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FF77" w14:textId="2DBADEC7" w:rsidR="676F7935" w:rsidRDefault="676F7935" w:rsidP="76D4FD98">
      <w:pPr>
        <w:jc w:val="both"/>
      </w:pPr>
      <w:r>
        <w:rPr>
          <w:noProof/>
        </w:rPr>
        <w:drawing>
          <wp:inline distT="0" distB="0" distL="0" distR="0" wp14:anchorId="4BECCEC7" wp14:editId="4104EE2A">
            <wp:extent cx="5943600" cy="1028700"/>
            <wp:effectExtent l="0" t="0" r="0" b="0"/>
            <wp:docPr id="2092008933" name="Picture 2092008933" descr="INCA / C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08933" name="Picture 2092008933" descr="INCA / CNIB"/>
                    <pic:cNvPicPr/>
                  </pic:nvPicPr>
                  <pic:blipFill>
                    <a:blip r:embed="rId5">
                      <a:extLst>
                        <a:ext uri="{28A0092B-C50C-407E-A947-70E740481C1C}">
                          <a14:useLocalDpi xmlns:a14="http://schemas.microsoft.com/office/drawing/2010/main" val="0"/>
                        </a:ext>
                      </a:extLst>
                    </a:blip>
                    <a:stretch>
                      <a:fillRect/>
                    </a:stretch>
                  </pic:blipFill>
                  <pic:spPr>
                    <a:xfrm>
                      <a:off x="0" y="0"/>
                      <a:ext cx="5943600" cy="1028700"/>
                    </a:xfrm>
                    <a:prstGeom prst="rect">
                      <a:avLst/>
                    </a:prstGeom>
                  </pic:spPr>
                </pic:pic>
              </a:graphicData>
            </a:graphic>
          </wp:inline>
        </w:drawing>
      </w:r>
    </w:p>
    <w:p w14:paraId="20190D05" w14:textId="7C153A87" w:rsidR="00BF0E09" w:rsidRPr="00545FEE" w:rsidRDefault="00BF0E09" w:rsidP="00545FEE">
      <w:pPr>
        <w:pStyle w:val="Heading1"/>
        <w:rPr>
          <w:rFonts w:ascii="Arial" w:hAnsi="Arial" w:cs="Arial"/>
          <w:color w:val="auto"/>
          <w:sz w:val="40"/>
          <w:szCs w:val="40"/>
        </w:rPr>
      </w:pPr>
      <w:r w:rsidRPr="00545FEE">
        <w:rPr>
          <w:rFonts w:ascii="Arial" w:hAnsi="Arial" w:cs="Arial"/>
          <w:color w:val="auto"/>
          <w:sz w:val="40"/>
          <w:szCs w:val="40"/>
        </w:rPr>
        <w:t xml:space="preserve">One Page Summary </w:t>
      </w:r>
    </w:p>
    <w:p w14:paraId="73C46D76" w14:textId="77777777" w:rsidR="00273531" w:rsidRPr="00545FEE" w:rsidRDefault="00273531" w:rsidP="00545FEE">
      <w:pPr>
        <w:pStyle w:val="Heading1"/>
        <w:rPr>
          <w:rFonts w:ascii="Arial" w:hAnsi="Arial" w:cs="Arial"/>
          <w:color w:val="auto"/>
          <w:sz w:val="40"/>
          <w:szCs w:val="40"/>
        </w:rPr>
      </w:pPr>
      <w:r w:rsidRPr="00545FEE">
        <w:rPr>
          <w:rFonts w:ascii="Arial" w:hAnsi="Arial" w:cs="Arial"/>
          <w:color w:val="auto"/>
          <w:sz w:val="40"/>
          <w:szCs w:val="40"/>
        </w:rPr>
        <w:t>Guide Dog Access Barrier in Canada</w:t>
      </w:r>
    </w:p>
    <w:p w14:paraId="57AE89CD" w14:textId="7F01D742" w:rsidR="00545FEE" w:rsidRDefault="1C43D457" w:rsidP="00C645FB">
      <w:pPr>
        <w:pStyle w:val="Heading1"/>
        <w:rPr>
          <w:rFonts w:ascii="Arial" w:hAnsi="Arial" w:cs="Arial"/>
          <w:color w:val="auto"/>
          <w:sz w:val="40"/>
          <w:szCs w:val="40"/>
        </w:rPr>
      </w:pPr>
      <w:r w:rsidRPr="00545FEE">
        <w:rPr>
          <w:rFonts w:ascii="Arial" w:hAnsi="Arial" w:cs="Arial"/>
          <w:color w:val="auto"/>
          <w:sz w:val="40"/>
          <w:szCs w:val="40"/>
        </w:rPr>
        <w:t xml:space="preserve">CNIB </w:t>
      </w:r>
      <w:r w:rsidR="00273531" w:rsidRPr="00545FEE">
        <w:rPr>
          <w:rFonts w:ascii="Arial" w:hAnsi="Arial" w:cs="Arial"/>
          <w:color w:val="auto"/>
          <w:sz w:val="40"/>
          <w:szCs w:val="40"/>
        </w:rPr>
        <w:t>Research Team</w:t>
      </w:r>
      <w:r w:rsidRPr="00545FEE">
        <w:rPr>
          <w:rFonts w:ascii="Arial" w:hAnsi="Arial" w:cs="Arial"/>
          <w:color w:val="auto"/>
          <w:sz w:val="40"/>
          <w:szCs w:val="40"/>
        </w:rPr>
        <w:t xml:space="preserve"> </w:t>
      </w:r>
    </w:p>
    <w:p w14:paraId="5363F0BC" w14:textId="77777777" w:rsidR="00C645FB" w:rsidRPr="00C645FB" w:rsidRDefault="00C645FB" w:rsidP="00C645FB">
      <w:pPr>
        <w:rPr>
          <w:lang w:eastAsia="en-CA"/>
        </w:rPr>
      </w:pPr>
    </w:p>
    <w:p w14:paraId="57F8CC66" w14:textId="77777777" w:rsidR="00744676" w:rsidRDefault="00C57C47" w:rsidP="00273531">
      <w:pPr>
        <w:ind w:left="360"/>
        <w:jc w:val="both"/>
        <w:rPr>
          <w:rFonts w:ascii="Arial" w:hAnsi="Arial" w:cs="Arial"/>
          <w:sz w:val="28"/>
          <w:szCs w:val="28"/>
        </w:rPr>
      </w:pPr>
      <w:r w:rsidRPr="00273531">
        <w:rPr>
          <w:rFonts w:ascii="Arial" w:hAnsi="Arial" w:cs="Arial"/>
          <w:sz w:val="28"/>
          <w:szCs w:val="28"/>
        </w:rPr>
        <w:t xml:space="preserve">Between March 2022 and </w:t>
      </w:r>
      <w:r w:rsidR="00273531" w:rsidRPr="00273531">
        <w:rPr>
          <w:rFonts w:ascii="Arial" w:hAnsi="Arial" w:cs="Arial"/>
          <w:sz w:val="28"/>
          <w:szCs w:val="28"/>
        </w:rPr>
        <w:t>March 2023,</w:t>
      </w:r>
      <w:r w:rsidRPr="00273531">
        <w:rPr>
          <w:rFonts w:ascii="Arial" w:hAnsi="Arial" w:cs="Arial"/>
          <w:sz w:val="28"/>
          <w:szCs w:val="28"/>
        </w:rPr>
        <w:t xml:space="preserve"> the CNIB Research Team undertook a study </w:t>
      </w:r>
      <w:r w:rsidR="003845FF" w:rsidRPr="00273531">
        <w:rPr>
          <w:rFonts w:ascii="Arial" w:hAnsi="Arial" w:cs="Arial"/>
          <w:sz w:val="28"/>
          <w:szCs w:val="28"/>
        </w:rPr>
        <w:t>on guide dog access barriers in Canada</w:t>
      </w:r>
      <w:r w:rsidR="00FC36DA" w:rsidRPr="00273531">
        <w:rPr>
          <w:rFonts w:ascii="Arial" w:hAnsi="Arial" w:cs="Arial"/>
          <w:sz w:val="28"/>
          <w:szCs w:val="28"/>
        </w:rPr>
        <w:t>.</w:t>
      </w:r>
      <w:r w:rsidR="003845FF" w:rsidRPr="00273531">
        <w:rPr>
          <w:rFonts w:ascii="Arial" w:hAnsi="Arial" w:cs="Arial"/>
          <w:sz w:val="28"/>
          <w:szCs w:val="28"/>
        </w:rPr>
        <w:t xml:space="preserve"> This study took the form of a jurisdictional scan, co-design sessions, focus groups, </w:t>
      </w:r>
      <w:r w:rsidR="001F5C0C" w:rsidRPr="00273531">
        <w:rPr>
          <w:rFonts w:ascii="Arial" w:hAnsi="Arial" w:cs="Arial"/>
          <w:sz w:val="28"/>
          <w:szCs w:val="28"/>
        </w:rPr>
        <w:t xml:space="preserve">the formation of a 15-member </w:t>
      </w:r>
      <w:r w:rsidR="00585BC8" w:rsidRPr="00273531">
        <w:rPr>
          <w:rFonts w:ascii="Arial" w:hAnsi="Arial" w:cs="Arial"/>
          <w:sz w:val="28"/>
          <w:szCs w:val="28"/>
        </w:rPr>
        <w:t>Advisory</w:t>
      </w:r>
      <w:r w:rsidR="001F5C0C" w:rsidRPr="00273531">
        <w:rPr>
          <w:rFonts w:ascii="Arial" w:hAnsi="Arial" w:cs="Arial"/>
          <w:sz w:val="28"/>
          <w:szCs w:val="28"/>
        </w:rPr>
        <w:t xml:space="preserve"> committee of </w:t>
      </w:r>
      <w:r w:rsidR="00AF20C0" w:rsidRPr="00273531">
        <w:rPr>
          <w:rFonts w:ascii="Arial" w:hAnsi="Arial" w:cs="Arial"/>
          <w:sz w:val="28"/>
          <w:szCs w:val="28"/>
        </w:rPr>
        <w:t>guide</w:t>
      </w:r>
      <w:r w:rsidR="001F5C0C" w:rsidRPr="00273531">
        <w:rPr>
          <w:rFonts w:ascii="Arial" w:hAnsi="Arial" w:cs="Arial"/>
          <w:sz w:val="28"/>
          <w:szCs w:val="28"/>
        </w:rPr>
        <w:t xml:space="preserve"> dog </w:t>
      </w:r>
      <w:r w:rsidR="00AF20C0" w:rsidRPr="00273531">
        <w:rPr>
          <w:rFonts w:ascii="Arial" w:hAnsi="Arial" w:cs="Arial"/>
          <w:sz w:val="28"/>
          <w:szCs w:val="28"/>
        </w:rPr>
        <w:t>handlers</w:t>
      </w:r>
      <w:r w:rsidR="001F5C0C" w:rsidRPr="00273531">
        <w:rPr>
          <w:rFonts w:ascii="Arial" w:hAnsi="Arial" w:cs="Arial"/>
          <w:sz w:val="28"/>
          <w:szCs w:val="28"/>
        </w:rPr>
        <w:t xml:space="preserve">, </w:t>
      </w:r>
      <w:r w:rsidR="00EA774A" w:rsidRPr="00273531">
        <w:rPr>
          <w:rFonts w:ascii="Arial" w:hAnsi="Arial" w:cs="Arial"/>
          <w:sz w:val="28"/>
          <w:szCs w:val="28"/>
        </w:rPr>
        <w:t xml:space="preserve">as well as </w:t>
      </w:r>
      <w:r w:rsidR="003A3E90" w:rsidRPr="00273531">
        <w:rPr>
          <w:rFonts w:ascii="Arial" w:hAnsi="Arial" w:cs="Arial"/>
          <w:sz w:val="28"/>
          <w:szCs w:val="28"/>
        </w:rPr>
        <w:t xml:space="preserve">surveys of guide dog </w:t>
      </w:r>
      <w:r w:rsidR="00EA774A" w:rsidRPr="00273531">
        <w:rPr>
          <w:rFonts w:ascii="Arial" w:hAnsi="Arial" w:cs="Arial"/>
          <w:sz w:val="28"/>
          <w:szCs w:val="28"/>
        </w:rPr>
        <w:t xml:space="preserve">users </w:t>
      </w:r>
      <w:r w:rsidR="000F5EE4" w:rsidRPr="00273531">
        <w:rPr>
          <w:rFonts w:ascii="Arial" w:hAnsi="Arial" w:cs="Arial"/>
          <w:sz w:val="28"/>
          <w:szCs w:val="28"/>
        </w:rPr>
        <w:t xml:space="preserve">and </w:t>
      </w:r>
      <w:r w:rsidR="003A3E90" w:rsidRPr="00273531">
        <w:rPr>
          <w:rFonts w:ascii="Arial" w:hAnsi="Arial" w:cs="Arial"/>
          <w:sz w:val="28"/>
          <w:szCs w:val="28"/>
        </w:rPr>
        <w:t>the Canadian</w:t>
      </w:r>
      <w:r w:rsidR="004B05EF" w:rsidRPr="00273531">
        <w:rPr>
          <w:rFonts w:ascii="Arial" w:hAnsi="Arial" w:cs="Arial"/>
          <w:sz w:val="28"/>
          <w:szCs w:val="28"/>
        </w:rPr>
        <w:t xml:space="preserve"> public</w:t>
      </w:r>
      <w:r w:rsidR="003A3E90" w:rsidRPr="00273531">
        <w:rPr>
          <w:rFonts w:ascii="Arial" w:hAnsi="Arial" w:cs="Arial"/>
          <w:sz w:val="28"/>
          <w:szCs w:val="28"/>
        </w:rPr>
        <w:t>.</w:t>
      </w:r>
      <w:r w:rsidR="004B05EF" w:rsidRPr="00273531">
        <w:rPr>
          <w:rFonts w:ascii="Arial" w:hAnsi="Arial" w:cs="Arial"/>
          <w:sz w:val="28"/>
          <w:szCs w:val="28"/>
        </w:rPr>
        <w:t xml:space="preserve"> </w:t>
      </w:r>
    </w:p>
    <w:p w14:paraId="25A68A81" w14:textId="4F5055CF" w:rsidR="00B9202B" w:rsidRPr="00273531" w:rsidRDefault="004B05EF" w:rsidP="00273531">
      <w:pPr>
        <w:ind w:left="360"/>
        <w:jc w:val="both"/>
        <w:rPr>
          <w:rFonts w:ascii="Arial" w:hAnsi="Arial" w:cs="Arial"/>
          <w:sz w:val="28"/>
          <w:szCs w:val="28"/>
        </w:rPr>
      </w:pPr>
      <w:r w:rsidRPr="00273531">
        <w:rPr>
          <w:rFonts w:ascii="Arial" w:hAnsi="Arial" w:cs="Arial"/>
          <w:sz w:val="28"/>
          <w:szCs w:val="28"/>
        </w:rPr>
        <w:t xml:space="preserve">During </w:t>
      </w:r>
      <w:r w:rsidR="00E03D85" w:rsidRPr="00273531">
        <w:rPr>
          <w:rFonts w:ascii="Arial" w:hAnsi="Arial" w:cs="Arial"/>
          <w:sz w:val="28"/>
          <w:szCs w:val="28"/>
        </w:rPr>
        <w:t xml:space="preserve">the </w:t>
      </w:r>
      <w:r w:rsidRPr="00273531">
        <w:rPr>
          <w:rFonts w:ascii="Arial" w:hAnsi="Arial" w:cs="Arial"/>
          <w:sz w:val="28"/>
          <w:szCs w:val="28"/>
        </w:rPr>
        <w:t>g</w:t>
      </w:r>
      <w:r w:rsidR="00E03D85" w:rsidRPr="00273531">
        <w:rPr>
          <w:rFonts w:ascii="Arial" w:hAnsi="Arial" w:cs="Arial"/>
          <w:sz w:val="28"/>
          <w:szCs w:val="28"/>
        </w:rPr>
        <w:t xml:space="preserve">uide </w:t>
      </w:r>
      <w:r w:rsidRPr="00273531">
        <w:rPr>
          <w:rFonts w:ascii="Arial" w:hAnsi="Arial" w:cs="Arial"/>
          <w:sz w:val="28"/>
          <w:szCs w:val="28"/>
        </w:rPr>
        <w:t>d</w:t>
      </w:r>
      <w:r w:rsidR="00E03D85" w:rsidRPr="00273531">
        <w:rPr>
          <w:rFonts w:ascii="Arial" w:hAnsi="Arial" w:cs="Arial"/>
          <w:sz w:val="28"/>
          <w:szCs w:val="28"/>
        </w:rPr>
        <w:t xml:space="preserve">og </w:t>
      </w:r>
      <w:r w:rsidRPr="00273531">
        <w:rPr>
          <w:rFonts w:ascii="Arial" w:hAnsi="Arial" w:cs="Arial"/>
          <w:sz w:val="28"/>
          <w:szCs w:val="28"/>
        </w:rPr>
        <w:t>h</w:t>
      </w:r>
      <w:r w:rsidR="00E03D85" w:rsidRPr="00273531">
        <w:rPr>
          <w:rFonts w:ascii="Arial" w:hAnsi="Arial" w:cs="Arial"/>
          <w:sz w:val="28"/>
          <w:szCs w:val="28"/>
        </w:rPr>
        <w:t xml:space="preserve">andler’s </w:t>
      </w:r>
      <w:r w:rsidR="00571EBE" w:rsidRPr="00273531">
        <w:rPr>
          <w:rFonts w:ascii="Arial" w:hAnsi="Arial" w:cs="Arial"/>
          <w:sz w:val="28"/>
          <w:szCs w:val="28"/>
        </w:rPr>
        <w:t>Survey</w:t>
      </w:r>
      <w:r w:rsidR="00E03D85" w:rsidRPr="00273531">
        <w:rPr>
          <w:rFonts w:ascii="Arial" w:hAnsi="Arial" w:cs="Arial"/>
          <w:sz w:val="28"/>
          <w:szCs w:val="28"/>
        </w:rPr>
        <w:t xml:space="preserve"> </w:t>
      </w:r>
      <w:r w:rsidR="00B9202B" w:rsidRPr="00273531">
        <w:rPr>
          <w:rFonts w:ascii="Arial" w:hAnsi="Arial" w:cs="Arial"/>
          <w:sz w:val="28"/>
          <w:szCs w:val="28"/>
        </w:rPr>
        <w:t xml:space="preserve">respondents were asked to record their experiences with respect to accessing </w:t>
      </w:r>
      <w:r w:rsidR="00273531" w:rsidRPr="00273531">
        <w:rPr>
          <w:rFonts w:ascii="Arial" w:hAnsi="Arial" w:cs="Arial"/>
          <w:sz w:val="28"/>
          <w:szCs w:val="28"/>
        </w:rPr>
        <w:t>twelve</w:t>
      </w:r>
      <w:r w:rsidR="00B9202B" w:rsidRPr="00273531">
        <w:rPr>
          <w:rFonts w:ascii="Arial" w:hAnsi="Arial" w:cs="Arial"/>
          <w:sz w:val="28"/>
          <w:szCs w:val="28"/>
        </w:rPr>
        <w:t xml:space="preserve"> different public spaces.</w:t>
      </w:r>
      <w:r w:rsidR="00A607D5" w:rsidRPr="00273531">
        <w:rPr>
          <w:rFonts w:ascii="Arial" w:hAnsi="Arial" w:cs="Arial"/>
          <w:sz w:val="28"/>
          <w:szCs w:val="28"/>
        </w:rPr>
        <w:t xml:space="preserve"> 52.9% of </w:t>
      </w:r>
      <w:r w:rsidR="00BF0E09" w:rsidRPr="00273531">
        <w:rPr>
          <w:rFonts w:ascii="Arial" w:hAnsi="Arial" w:cs="Arial"/>
          <w:sz w:val="28"/>
          <w:szCs w:val="28"/>
        </w:rPr>
        <w:t xml:space="preserve">them said </w:t>
      </w:r>
      <w:r w:rsidR="00CA4E75" w:rsidRPr="00273531">
        <w:rPr>
          <w:rFonts w:ascii="Arial" w:hAnsi="Arial" w:cs="Arial"/>
          <w:sz w:val="28"/>
          <w:szCs w:val="28"/>
        </w:rPr>
        <w:t>that</w:t>
      </w:r>
      <w:r w:rsidR="00FC5EE7" w:rsidRPr="00273531">
        <w:rPr>
          <w:rFonts w:ascii="Arial" w:hAnsi="Arial" w:cs="Arial"/>
          <w:sz w:val="28"/>
          <w:szCs w:val="28"/>
        </w:rPr>
        <w:t xml:space="preserve"> they had experienced access issues with their guide dogs</w:t>
      </w:r>
      <w:r w:rsidR="002B02DF" w:rsidRPr="00273531">
        <w:rPr>
          <w:rFonts w:ascii="Arial" w:hAnsi="Arial" w:cs="Arial"/>
          <w:sz w:val="28"/>
          <w:szCs w:val="28"/>
        </w:rPr>
        <w:t>.</w:t>
      </w:r>
      <w:r w:rsidR="002E7591" w:rsidRPr="00273531">
        <w:rPr>
          <w:rFonts w:ascii="Arial" w:hAnsi="Arial" w:cs="Arial"/>
          <w:sz w:val="28"/>
          <w:szCs w:val="28"/>
        </w:rPr>
        <w:t xml:space="preserve"> </w:t>
      </w:r>
      <w:r w:rsidR="00B9202B" w:rsidRPr="00273531">
        <w:rPr>
          <w:rFonts w:ascii="Arial" w:hAnsi="Arial" w:cs="Arial"/>
          <w:sz w:val="28"/>
          <w:szCs w:val="28"/>
        </w:rPr>
        <w:t xml:space="preserve">86.6% </w:t>
      </w:r>
      <w:r w:rsidR="004274C1" w:rsidRPr="00273531">
        <w:rPr>
          <w:rFonts w:ascii="Arial" w:hAnsi="Arial" w:cs="Arial"/>
          <w:sz w:val="28"/>
          <w:szCs w:val="28"/>
        </w:rPr>
        <w:t xml:space="preserve">said that they </w:t>
      </w:r>
      <w:r w:rsidR="00B9202B" w:rsidRPr="00273531">
        <w:rPr>
          <w:rFonts w:ascii="Arial" w:hAnsi="Arial" w:cs="Arial"/>
          <w:sz w:val="28"/>
          <w:szCs w:val="28"/>
        </w:rPr>
        <w:t>had experienced these barriers within the last 5 years</w:t>
      </w:r>
      <w:r w:rsidR="007773CD" w:rsidRPr="00273531">
        <w:rPr>
          <w:rFonts w:ascii="Arial" w:hAnsi="Arial" w:cs="Arial"/>
          <w:sz w:val="28"/>
          <w:szCs w:val="28"/>
        </w:rPr>
        <w:t xml:space="preserve">, while for </w:t>
      </w:r>
      <w:r w:rsidR="00B9202B" w:rsidRPr="00273531">
        <w:rPr>
          <w:rFonts w:ascii="Arial" w:hAnsi="Arial" w:cs="Arial"/>
          <w:sz w:val="28"/>
          <w:szCs w:val="28"/>
        </w:rPr>
        <w:t>13.4</w:t>
      </w:r>
      <w:r w:rsidR="00571EBE" w:rsidRPr="00273531">
        <w:rPr>
          <w:rFonts w:ascii="Arial" w:hAnsi="Arial" w:cs="Arial"/>
          <w:sz w:val="28"/>
          <w:szCs w:val="28"/>
        </w:rPr>
        <w:t>% of</w:t>
      </w:r>
      <w:r w:rsidR="00B9202B" w:rsidRPr="00273531">
        <w:rPr>
          <w:rFonts w:ascii="Arial" w:hAnsi="Arial" w:cs="Arial"/>
          <w:sz w:val="28"/>
          <w:szCs w:val="28"/>
        </w:rPr>
        <w:t xml:space="preserve"> </w:t>
      </w:r>
      <w:r w:rsidR="0039212C" w:rsidRPr="00273531">
        <w:rPr>
          <w:rFonts w:ascii="Arial" w:hAnsi="Arial" w:cs="Arial"/>
          <w:sz w:val="28"/>
          <w:szCs w:val="28"/>
        </w:rPr>
        <w:t>respo</w:t>
      </w:r>
      <w:r w:rsidR="003D2320" w:rsidRPr="00273531">
        <w:rPr>
          <w:rFonts w:ascii="Arial" w:hAnsi="Arial" w:cs="Arial"/>
          <w:sz w:val="28"/>
          <w:szCs w:val="28"/>
        </w:rPr>
        <w:t>n</w:t>
      </w:r>
      <w:r w:rsidR="0039212C" w:rsidRPr="00273531">
        <w:rPr>
          <w:rFonts w:ascii="Arial" w:hAnsi="Arial" w:cs="Arial"/>
          <w:sz w:val="28"/>
          <w:szCs w:val="28"/>
        </w:rPr>
        <w:t>d</w:t>
      </w:r>
      <w:r w:rsidR="003D2320" w:rsidRPr="00273531">
        <w:rPr>
          <w:rFonts w:ascii="Arial" w:hAnsi="Arial" w:cs="Arial"/>
          <w:sz w:val="28"/>
          <w:szCs w:val="28"/>
        </w:rPr>
        <w:t>e</w:t>
      </w:r>
      <w:r w:rsidR="0039212C" w:rsidRPr="00273531">
        <w:rPr>
          <w:rFonts w:ascii="Arial" w:hAnsi="Arial" w:cs="Arial"/>
          <w:sz w:val="28"/>
          <w:szCs w:val="28"/>
        </w:rPr>
        <w:t xml:space="preserve">nts </w:t>
      </w:r>
      <w:r w:rsidR="00B9202B" w:rsidRPr="00273531">
        <w:rPr>
          <w:rFonts w:ascii="Arial" w:hAnsi="Arial" w:cs="Arial"/>
          <w:sz w:val="28"/>
          <w:szCs w:val="28"/>
        </w:rPr>
        <w:t xml:space="preserve">the barriers had occurred more </w:t>
      </w:r>
      <w:r w:rsidR="00273531" w:rsidRPr="00273531">
        <w:rPr>
          <w:rFonts w:ascii="Arial" w:hAnsi="Arial" w:cs="Arial"/>
          <w:sz w:val="28"/>
          <w:szCs w:val="28"/>
        </w:rPr>
        <w:t>than 5</w:t>
      </w:r>
      <w:r w:rsidR="00B9202B" w:rsidRPr="00273531">
        <w:rPr>
          <w:rFonts w:ascii="Arial" w:hAnsi="Arial" w:cs="Arial"/>
          <w:sz w:val="28"/>
          <w:szCs w:val="28"/>
        </w:rPr>
        <w:t xml:space="preserve"> years ago.</w:t>
      </w:r>
      <w:r w:rsidR="00E65181" w:rsidRPr="00273531">
        <w:rPr>
          <w:rFonts w:ascii="Arial" w:hAnsi="Arial" w:cs="Arial"/>
          <w:sz w:val="28"/>
          <w:szCs w:val="28"/>
        </w:rPr>
        <w:t xml:space="preserve"> </w:t>
      </w:r>
      <w:r w:rsidR="00B9202B" w:rsidRPr="00273531">
        <w:rPr>
          <w:rFonts w:ascii="Arial" w:hAnsi="Arial" w:cs="Arial"/>
          <w:sz w:val="28"/>
          <w:szCs w:val="28"/>
        </w:rPr>
        <w:t xml:space="preserve">Out of the </w:t>
      </w:r>
      <w:r w:rsidR="00273531" w:rsidRPr="00273531">
        <w:rPr>
          <w:rFonts w:ascii="Arial" w:hAnsi="Arial" w:cs="Arial"/>
          <w:sz w:val="28"/>
          <w:szCs w:val="28"/>
        </w:rPr>
        <w:t>twelve</w:t>
      </w:r>
      <w:r w:rsidR="00B9202B" w:rsidRPr="00273531">
        <w:rPr>
          <w:rFonts w:ascii="Arial" w:hAnsi="Arial" w:cs="Arial"/>
          <w:sz w:val="28"/>
          <w:szCs w:val="28"/>
        </w:rPr>
        <w:t xml:space="preserve"> </w:t>
      </w:r>
      <w:r w:rsidR="00E65181" w:rsidRPr="00273531">
        <w:rPr>
          <w:rFonts w:ascii="Arial" w:hAnsi="Arial" w:cs="Arial"/>
          <w:sz w:val="28"/>
          <w:szCs w:val="28"/>
        </w:rPr>
        <w:t>public areas where access barriers had occurred</w:t>
      </w:r>
      <w:r w:rsidR="000C2EC9" w:rsidRPr="00273531">
        <w:rPr>
          <w:rFonts w:ascii="Arial" w:hAnsi="Arial" w:cs="Arial"/>
          <w:sz w:val="28"/>
          <w:szCs w:val="28"/>
        </w:rPr>
        <w:t xml:space="preserve">, </w:t>
      </w:r>
      <w:r w:rsidR="00B9202B" w:rsidRPr="00273531">
        <w:rPr>
          <w:rFonts w:ascii="Arial" w:hAnsi="Arial" w:cs="Arial"/>
          <w:sz w:val="28"/>
          <w:szCs w:val="28"/>
        </w:rPr>
        <w:t xml:space="preserve">the Top 3 most impactful locations were </w:t>
      </w:r>
      <w:r w:rsidR="000C2EC9" w:rsidRPr="00273531">
        <w:rPr>
          <w:rFonts w:ascii="Arial" w:hAnsi="Arial" w:cs="Arial"/>
          <w:sz w:val="28"/>
          <w:szCs w:val="28"/>
        </w:rPr>
        <w:t>t</w:t>
      </w:r>
      <w:r w:rsidR="00B9202B" w:rsidRPr="00273531">
        <w:rPr>
          <w:rFonts w:ascii="Arial" w:hAnsi="Arial" w:cs="Arial"/>
          <w:sz w:val="28"/>
          <w:szCs w:val="28"/>
        </w:rPr>
        <w:t>ransportation providers at 13.4%</w:t>
      </w:r>
      <w:r w:rsidR="000C2EC9" w:rsidRPr="00273531">
        <w:rPr>
          <w:rFonts w:ascii="Arial" w:hAnsi="Arial" w:cs="Arial"/>
          <w:sz w:val="28"/>
          <w:szCs w:val="28"/>
        </w:rPr>
        <w:t>, r</w:t>
      </w:r>
      <w:r w:rsidR="00B9202B" w:rsidRPr="00273531">
        <w:rPr>
          <w:rFonts w:ascii="Arial" w:hAnsi="Arial" w:cs="Arial"/>
          <w:sz w:val="28"/>
          <w:szCs w:val="28"/>
        </w:rPr>
        <w:t>estaurants at 9.4%</w:t>
      </w:r>
      <w:r w:rsidR="002401DD" w:rsidRPr="00273531">
        <w:rPr>
          <w:rFonts w:ascii="Arial" w:hAnsi="Arial" w:cs="Arial"/>
          <w:sz w:val="28"/>
          <w:szCs w:val="28"/>
        </w:rPr>
        <w:t>,</w:t>
      </w:r>
      <w:r w:rsidR="00B9202B" w:rsidRPr="00273531">
        <w:rPr>
          <w:rFonts w:ascii="Arial" w:hAnsi="Arial" w:cs="Arial"/>
          <w:sz w:val="28"/>
          <w:szCs w:val="28"/>
        </w:rPr>
        <w:t xml:space="preserve"> and </w:t>
      </w:r>
      <w:r w:rsidR="002401DD" w:rsidRPr="00273531">
        <w:rPr>
          <w:rFonts w:ascii="Arial" w:hAnsi="Arial" w:cs="Arial"/>
          <w:sz w:val="28"/>
          <w:szCs w:val="28"/>
        </w:rPr>
        <w:t>h</w:t>
      </w:r>
      <w:r w:rsidR="00B9202B" w:rsidRPr="00273531">
        <w:rPr>
          <w:rFonts w:ascii="Arial" w:hAnsi="Arial" w:cs="Arial"/>
          <w:sz w:val="28"/>
          <w:szCs w:val="28"/>
        </w:rPr>
        <w:t>ealth care services at 9.1%</w:t>
      </w:r>
      <w:r w:rsidR="00273531">
        <w:rPr>
          <w:rFonts w:ascii="Arial" w:hAnsi="Arial" w:cs="Arial"/>
          <w:sz w:val="28"/>
          <w:szCs w:val="28"/>
        </w:rPr>
        <w:t>.</w:t>
      </w:r>
    </w:p>
    <w:p w14:paraId="0EBAD120" w14:textId="400E0157" w:rsidR="0032740B" w:rsidRPr="00273531" w:rsidRDefault="008A19F1" w:rsidP="00273531">
      <w:pPr>
        <w:ind w:left="360"/>
        <w:jc w:val="both"/>
        <w:rPr>
          <w:rFonts w:ascii="Arial" w:hAnsi="Arial" w:cs="Arial"/>
          <w:sz w:val="28"/>
          <w:szCs w:val="28"/>
        </w:rPr>
      </w:pPr>
      <w:r w:rsidRPr="00273531">
        <w:rPr>
          <w:rFonts w:ascii="Arial" w:hAnsi="Arial" w:cs="Arial"/>
          <w:sz w:val="28"/>
          <w:szCs w:val="28"/>
        </w:rPr>
        <w:t xml:space="preserve">As a result of </w:t>
      </w:r>
      <w:r w:rsidR="00BF0E09" w:rsidRPr="00273531">
        <w:rPr>
          <w:rFonts w:ascii="Arial" w:hAnsi="Arial" w:cs="Arial"/>
          <w:sz w:val="28"/>
          <w:szCs w:val="28"/>
        </w:rPr>
        <w:t xml:space="preserve">this work, </w:t>
      </w:r>
      <w:r w:rsidR="00273531" w:rsidRPr="00273531">
        <w:rPr>
          <w:rFonts w:ascii="Arial" w:hAnsi="Arial" w:cs="Arial"/>
          <w:sz w:val="28"/>
          <w:szCs w:val="28"/>
        </w:rPr>
        <w:t>twenty-three</w:t>
      </w:r>
      <w:r w:rsidR="0069020C" w:rsidRPr="00273531">
        <w:rPr>
          <w:rFonts w:ascii="Arial" w:hAnsi="Arial" w:cs="Arial"/>
          <w:sz w:val="28"/>
          <w:szCs w:val="28"/>
        </w:rPr>
        <w:t xml:space="preserve"> </w:t>
      </w:r>
      <w:r w:rsidR="00F77AAE" w:rsidRPr="00273531">
        <w:rPr>
          <w:rFonts w:ascii="Arial" w:hAnsi="Arial" w:cs="Arial"/>
          <w:sz w:val="28"/>
          <w:szCs w:val="28"/>
        </w:rPr>
        <w:t xml:space="preserve">recommendations </w:t>
      </w:r>
      <w:r w:rsidR="00B81049" w:rsidRPr="00273531">
        <w:rPr>
          <w:rFonts w:ascii="Arial" w:hAnsi="Arial" w:cs="Arial"/>
          <w:sz w:val="28"/>
          <w:szCs w:val="28"/>
        </w:rPr>
        <w:t xml:space="preserve">were </w:t>
      </w:r>
      <w:r w:rsidR="00BF0E09" w:rsidRPr="00273531">
        <w:rPr>
          <w:rFonts w:ascii="Arial" w:hAnsi="Arial" w:cs="Arial"/>
          <w:sz w:val="28"/>
          <w:szCs w:val="28"/>
        </w:rPr>
        <w:t xml:space="preserve">formulated, </w:t>
      </w:r>
      <w:r w:rsidR="00B81049" w:rsidRPr="00273531">
        <w:rPr>
          <w:rFonts w:ascii="Arial" w:hAnsi="Arial" w:cs="Arial"/>
          <w:sz w:val="28"/>
          <w:szCs w:val="28"/>
        </w:rPr>
        <w:t>target</w:t>
      </w:r>
      <w:r w:rsidR="00BF0E09" w:rsidRPr="00273531">
        <w:rPr>
          <w:rFonts w:ascii="Arial" w:hAnsi="Arial" w:cs="Arial"/>
          <w:sz w:val="28"/>
          <w:szCs w:val="28"/>
        </w:rPr>
        <w:t>ing</w:t>
      </w:r>
      <w:r w:rsidR="00B81049" w:rsidRPr="00273531">
        <w:rPr>
          <w:rFonts w:ascii="Arial" w:hAnsi="Arial" w:cs="Arial"/>
          <w:sz w:val="28"/>
          <w:szCs w:val="28"/>
        </w:rPr>
        <w:t xml:space="preserve"> both </w:t>
      </w:r>
      <w:r w:rsidR="00BF0E09" w:rsidRPr="00273531">
        <w:rPr>
          <w:rFonts w:ascii="Arial" w:hAnsi="Arial" w:cs="Arial"/>
          <w:sz w:val="28"/>
          <w:szCs w:val="28"/>
        </w:rPr>
        <w:t xml:space="preserve">the </w:t>
      </w:r>
      <w:r w:rsidR="009E3BE9" w:rsidRPr="00273531">
        <w:rPr>
          <w:rFonts w:ascii="Arial" w:hAnsi="Arial" w:cs="Arial"/>
          <w:sz w:val="28"/>
          <w:szCs w:val="28"/>
        </w:rPr>
        <w:t>government</w:t>
      </w:r>
      <w:r w:rsidR="0051062F" w:rsidRPr="00273531">
        <w:rPr>
          <w:rFonts w:ascii="Arial" w:hAnsi="Arial" w:cs="Arial"/>
          <w:sz w:val="28"/>
          <w:szCs w:val="28"/>
        </w:rPr>
        <w:t>al</w:t>
      </w:r>
      <w:r w:rsidR="009E3BE9" w:rsidRPr="00273531">
        <w:rPr>
          <w:rFonts w:ascii="Arial" w:hAnsi="Arial" w:cs="Arial"/>
          <w:sz w:val="28"/>
          <w:szCs w:val="28"/>
        </w:rPr>
        <w:t xml:space="preserve"> and </w:t>
      </w:r>
      <w:r w:rsidR="0051062F" w:rsidRPr="00273531">
        <w:rPr>
          <w:rFonts w:ascii="Arial" w:hAnsi="Arial" w:cs="Arial"/>
          <w:sz w:val="28"/>
          <w:szCs w:val="28"/>
        </w:rPr>
        <w:t xml:space="preserve">private sector levels. </w:t>
      </w:r>
      <w:r w:rsidR="009E3BE9" w:rsidRPr="00273531">
        <w:rPr>
          <w:rFonts w:ascii="Arial" w:hAnsi="Arial" w:cs="Arial"/>
          <w:sz w:val="28"/>
          <w:szCs w:val="28"/>
        </w:rPr>
        <w:t xml:space="preserve">These </w:t>
      </w:r>
      <w:r w:rsidR="00EB6DB1" w:rsidRPr="00273531">
        <w:rPr>
          <w:rFonts w:ascii="Arial" w:hAnsi="Arial" w:cs="Arial"/>
          <w:sz w:val="28"/>
          <w:szCs w:val="28"/>
        </w:rPr>
        <w:t xml:space="preserve">included asking </w:t>
      </w:r>
      <w:r w:rsidR="00AA0D4F" w:rsidRPr="00273531">
        <w:rPr>
          <w:rFonts w:ascii="Arial" w:hAnsi="Arial" w:cs="Arial"/>
          <w:sz w:val="28"/>
          <w:szCs w:val="28"/>
        </w:rPr>
        <w:t xml:space="preserve">federal </w:t>
      </w:r>
      <w:r w:rsidR="006E32F3" w:rsidRPr="00273531">
        <w:rPr>
          <w:rFonts w:ascii="Arial" w:hAnsi="Arial" w:cs="Arial"/>
          <w:sz w:val="28"/>
          <w:szCs w:val="28"/>
        </w:rPr>
        <w:t>standards</w:t>
      </w:r>
      <w:r w:rsidR="00636811" w:rsidRPr="00273531">
        <w:rPr>
          <w:rFonts w:ascii="Arial" w:hAnsi="Arial" w:cs="Arial"/>
          <w:sz w:val="28"/>
          <w:szCs w:val="28"/>
        </w:rPr>
        <w:t xml:space="preserve"> setting </w:t>
      </w:r>
      <w:r w:rsidR="00165A49" w:rsidRPr="00273531">
        <w:rPr>
          <w:rFonts w:ascii="Arial" w:hAnsi="Arial" w:cs="Arial"/>
          <w:sz w:val="28"/>
          <w:szCs w:val="28"/>
        </w:rPr>
        <w:t>organizations</w:t>
      </w:r>
      <w:r w:rsidR="00636811" w:rsidRPr="00273531">
        <w:rPr>
          <w:rFonts w:ascii="Arial" w:hAnsi="Arial" w:cs="Arial"/>
          <w:sz w:val="28"/>
          <w:szCs w:val="28"/>
        </w:rPr>
        <w:t xml:space="preserve"> </w:t>
      </w:r>
      <w:r w:rsidR="0042737B" w:rsidRPr="00273531">
        <w:rPr>
          <w:rFonts w:ascii="Arial" w:hAnsi="Arial" w:cs="Arial"/>
          <w:sz w:val="28"/>
          <w:szCs w:val="28"/>
        </w:rPr>
        <w:t xml:space="preserve">to </w:t>
      </w:r>
      <w:r w:rsidR="00EC4365" w:rsidRPr="00273531">
        <w:rPr>
          <w:rFonts w:ascii="Arial" w:hAnsi="Arial" w:cs="Arial"/>
          <w:sz w:val="28"/>
          <w:szCs w:val="28"/>
        </w:rPr>
        <w:t xml:space="preserve">ensure </w:t>
      </w:r>
      <w:r w:rsidR="0051062F" w:rsidRPr="00273531">
        <w:rPr>
          <w:rFonts w:ascii="Arial" w:hAnsi="Arial" w:cs="Arial"/>
          <w:sz w:val="28"/>
          <w:szCs w:val="28"/>
        </w:rPr>
        <w:t xml:space="preserve">that they keep their </w:t>
      </w:r>
      <w:r w:rsidR="00283617" w:rsidRPr="00273531">
        <w:rPr>
          <w:rFonts w:ascii="Arial" w:hAnsi="Arial" w:cs="Arial"/>
          <w:sz w:val="28"/>
          <w:szCs w:val="28"/>
        </w:rPr>
        <w:t>“hands off our harnesses” whenever standard-setting exercises which impact guide dogs are</w:t>
      </w:r>
      <w:r w:rsidR="00273531">
        <w:rPr>
          <w:rFonts w:ascii="Arial" w:hAnsi="Arial" w:cs="Arial"/>
          <w:sz w:val="28"/>
          <w:szCs w:val="28"/>
        </w:rPr>
        <w:t xml:space="preserve"> </w:t>
      </w:r>
      <w:r w:rsidR="00283617" w:rsidRPr="00273531">
        <w:rPr>
          <w:rFonts w:ascii="Arial" w:hAnsi="Arial" w:cs="Arial"/>
          <w:sz w:val="28"/>
          <w:szCs w:val="28"/>
        </w:rPr>
        <w:t>undertaken.</w:t>
      </w:r>
      <w:r w:rsidR="00BC745D" w:rsidRPr="00273531">
        <w:rPr>
          <w:rFonts w:ascii="Arial" w:hAnsi="Arial" w:cs="Arial"/>
          <w:sz w:val="28"/>
          <w:szCs w:val="28"/>
        </w:rPr>
        <w:t xml:space="preserve"> </w:t>
      </w:r>
      <w:r w:rsidR="00F723E4" w:rsidRPr="00273531">
        <w:rPr>
          <w:rFonts w:ascii="Arial" w:hAnsi="Arial" w:cs="Arial"/>
          <w:sz w:val="28"/>
          <w:szCs w:val="28"/>
        </w:rPr>
        <w:t>T</w:t>
      </w:r>
      <w:r w:rsidR="00C618F6" w:rsidRPr="00273531">
        <w:rPr>
          <w:rFonts w:ascii="Arial" w:hAnsi="Arial" w:cs="Arial"/>
          <w:sz w:val="28"/>
          <w:szCs w:val="28"/>
        </w:rPr>
        <w:t xml:space="preserve">hey </w:t>
      </w:r>
      <w:r w:rsidR="00EC4365" w:rsidRPr="00273531">
        <w:rPr>
          <w:rFonts w:ascii="Arial" w:hAnsi="Arial" w:cs="Arial"/>
          <w:sz w:val="28"/>
          <w:szCs w:val="28"/>
        </w:rPr>
        <w:t xml:space="preserve">asked that </w:t>
      </w:r>
      <w:r w:rsidR="00283617" w:rsidRPr="00273531">
        <w:rPr>
          <w:rFonts w:ascii="Arial" w:hAnsi="Arial" w:cs="Arial"/>
          <w:sz w:val="28"/>
          <w:szCs w:val="28"/>
        </w:rPr>
        <w:t xml:space="preserve">federal organizations such as </w:t>
      </w:r>
      <w:r w:rsidR="007C0BA3" w:rsidRPr="00273531">
        <w:rPr>
          <w:rFonts w:ascii="Arial" w:hAnsi="Arial" w:cs="Arial"/>
          <w:sz w:val="28"/>
          <w:szCs w:val="28"/>
        </w:rPr>
        <w:t xml:space="preserve">Accessibility </w:t>
      </w:r>
      <w:r w:rsidR="006E32F3" w:rsidRPr="00273531">
        <w:rPr>
          <w:rFonts w:ascii="Arial" w:hAnsi="Arial" w:cs="Arial"/>
          <w:sz w:val="28"/>
          <w:szCs w:val="28"/>
        </w:rPr>
        <w:t>Standards</w:t>
      </w:r>
      <w:r w:rsidR="007C0BA3" w:rsidRPr="00273531">
        <w:rPr>
          <w:rFonts w:ascii="Arial" w:hAnsi="Arial" w:cs="Arial"/>
          <w:sz w:val="28"/>
          <w:szCs w:val="28"/>
        </w:rPr>
        <w:t xml:space="preserve"> </w:t>
      </w:r>
      <w:r w:rsidR="00165A49" w:rsidRPr="00273531">
        <w:rPr>
          <w:rFonts w:ascii="Arial" w:hAnsi="Arial" w:cs="Arial"/>
          <w:sz w:val="28"/>
          <w:szCs w:val="28"/>
        </w:rPr>
        <w:t>Canada</w:t>
      </w:r>
      <w:r w:rsidR="007C0BA3" w:rsidRPr="00273531">
        <w:rPr>
          <w:rFonts w:ascii="Arial" w:hAnsi="Arial" w:cs="Arial"/>
          <w:sz w:val="28"/>
          <w:szCs w:val="28"/>
        </w:rPr>
        <w:t xml:space="preserve"> </w:t>
      </w:r>
      <w:r w:rsidR="00283617" w:rsidRPr="00273531">
        <w:rPr>
          <w:rFonts w:ascii="Arial" w:hAnsi="Arial" w:cs="Arial"/>
          <w:sz w:val="28"/>
          <w:szCs w:val="28"/>
        </w:rPr>
        <w:t>play a leadership role in resolving guide dog barriers.</w:t>
      </w:r>
      <w:r w:rsidR="00044F69" w:rsidRPr="00273531">
        <w:rPr>
          <w:rFonts w:ascii="Arial" w:hAnsi="Arial" w:cs="Arial"/>
          <w:sz w:val="28"/>
          <w:szCs w:val="28"/>
        </w:rPr>
        <w:t xml:space="preserve"> </w:t>
      </w:r>
      <w:r w:rsidR="006A6893" w:rsidRPr="00273531">
        <w:rPr>
          <w:rFonts w:ascii="Arial" w:hAnsi="Arial" w:cs="Arial"/>
          <w:sz w:val="28"/>
          <w:szCs w:val="28"/>
        </w:rPr>
        <w:t xml:space="preserve">They called for reduced reliance on </w:t>
      </w:r>
      <w:r w:rsidR="00283617" w:rsidRPr="00273531">
        <w:rPr>
          <w:rFonts w:ascii="Arial" w:hAnsi="Arial" w:cs="Arial"/>
          <w:sz w:val="28"/>
          <w:szCs w:val="28"/>
        </w:rPr>
        <w:t xml:space="preserve">certification and identification </w:t>
      </w:r>
      <w:r w:rsidR="00845FF8" w:rsidRPr="00273531">
        <w:rPr>
          <w:rFonts w:ascii="Arial" w:hAnsi="Arial" w:cs="Arial"/>
          <w:sz w:val="28"/>
          <w:szCs w:val="28"/>
        </w:rPr>
        <w:t xml:space="preserve">as a way of </w:t>
      </w:r>
      <w:r w:rsidR="00283617" w:rsidRPr="00273531">
        <w:rPr>
          <w:rFonts w:ascii="Arial" w:hAnsi="Arial" w:cs="Arial"/>
          <w:sz w:val="28"/>
          <w:szCs w:val="28"/>
        </w:rPr>
        <w:t>prov</w:t>
      </w:r>
      <w:r w:rsidR="00845FF8" w:rsidRPr="00273531">
        <w:rPr>
          <w:rFonts w:ascii="Arial" w:hAnsi="Arial" w:cs="Arial"/>
          <w:sz w:val="28"/>
          <w:szCs w:val="28"/>
        </w:rPr>
        <w:t>ing</w:t>
      </w:r>
      <w:r w:rsidR="00283617" w:rsidRPr="00273531">
        <w:rPr>
          <w:rFonts w:ascii="Arial" w:hAnsi="Arial" w:cs="Arial"/>
          <w:sz w:val="28"/>
          <w:szCs w:val="28"/>
        </w:rPr>
        <w:t xml:space="preserve"> the legitimacy of a working guide </w:t>
      </w:r>
      <w:r w:rsidR="00AF20C0" w:rsidRPr="00273531">
        <w:rPr>
          <w:rFonts w:ascii="Arial" w:hAnsi="Arial" w:cs="Arial"/>
          <w:sz w:val="28"/>
          <w:szCs w:val="28"/>
        </w:rPr>
        <w:t>dog</w:t>
      </w:r>
      <w:r w:rsidR="00BF0E09" w:rsidRPr="00273531">
        <w:rPr>
          <w:rFonts w:ascii="Arial" w:hAnsi="Arial" w:cs="Arial"/>
          <w:sz w:val="28"/>
          <w:szCs w:val="28"/>
        </w:rPr>
        <w:t xml:space="preserve">. They also recommended </w:t>
      </w:r>
      <w:r w:rsidR="00273531" w:rsidRPr="00273531">
        <w:rPr>
          <w:rFonts w:ascii="Arial" w:hAnsi="Arial" w:cs="Arial"/>
          <w:sz w:val="28"/>
          <w:szCs w:val="28"/>
        </w:rPr>
        <w:t xml:space="preserve">that </w:t>
      </w:r>
      <w:r w:rsidR="00273531" w:rsidRPr="00273531">
        <w:rPr>
          <w:rFonts w:ascii="Arial" w:hAnsi="Arial" w:cs="Arial"/>
          <w:sz w:val="28"/>
          <w:szCs w:val="28"/>
        </w:rPr>
        <w:lastRenderedPageBreak/>
        <w:t>inequities</w:t>
      </w:r>
      <w:r w:rsidR="00EA1967" w:rsidRPr="00273531">
        <w:rPr>
          <w:rFonts w:ascii="Arial" w:hAnsi="Arial" w:cs="Arial"/>
          <w:sz w:val="28"/>
          <w:szCs w:val="28"/>
        </w:rPr>
        <w:t xml:space="preserve"> be eliminated for </w:t>
      </w:r>
      <w:r w:rsidR="0003354F" w:rsidRPr="00273531">
        <w:rPr>
          <w:rFonts w:ascii="Arial" w:hAnsi="Arial" w:cs="Arial"/>
          <w:sz w:val="28"/>
          <w:szCs w:val="28"/>
        </w:rPr>
        <w:t>individuals</w:t>
      </w:r>
      <w:r w:rsidR="00EA1967" w:rsidRPr="00273531">
        <w:rPr>
          <w:rFonts w:ascii="Arial" w:hAnsi="Arial" w:cs="Arial"/>
          <w:sz w:val="28"/>
          <w:szCs w:val="28"/>
        </w:rPr>
        <w:t xml:space="preserve"> who train their own guide dogs.</w:t>
      </w:r>
      <w:r w:rsidR="00B93CFE" w:rsidRPr="00273531">
        <w:rPr>
          <w:rFonts w:ascii="Arial" w:hAnsi="Arial" w:cs="Arial"/>
          <w:sz w:val="28"/>
          <w:szCs w:val="28"/>
        </w:rPr>
        <w:t xml:space="preserve"> Th</w:t>
      </w:r>
      <w:r w:rsidR="00BF0E09" w:rsidRPr="00273531">
        <w:rPr>
          <w:rFonts w:ascii="Arial" w:hAnsi="Arial" w:cs="Arial"/>
          <w:sz w:val="28"/>
          <w:szCs w:val="28"/>
        </w:rPr>
        <w:t>ese</w:t>
      </w:r>
      <w:r w:rsidR="00B93CFE" w:rsidRPr="00273531">
        <w:rPr>
          <w:rFonts w:ascii="Arial" w:hAnsi="Arial" w:cs="Arial"/>
          <w:sz w:val="28"/>
          <w:szCs w:val="28"/>
        </w:rPr>
        <w:t xml:space="preserve"> </w:t>
      </w:r>
      <w:r w:rsidR="00BF0E09" w:rsidRPr="00273531">
        <w:rPr>
          <w:rFonts w:ascii="Arial" w:hAnsi="Arial" w:cs="Arial"/>
          <w:sz w:val="28"/>
          <w:szCs w:val="28"/>
        </w:rPr>
        <w:t xml:space="preserve">recommendations </w:t>
      </w:r>
      <w:r w:rsidR="00283617" w:rsidRPr="00273531">
        <w:rPr>
          <w:rFonts w:ascii="Arial" w:hAnsi="Arial" w:cs="Arial"/>
          <w:sz w:val="28"/>
          <w:szCs w:val="28"/>
        </w:rPr>
        <w:t xml:space="preserve">challenged the Canadian Human Rights Commission to lead human rights agencies across the country </w:t>
      </w:r>
      <w:r w:rsidR="009F6A93" w:rsidRPr="00273531">
        <w:rPr>
          <w:rFonts w:ascii="Arial" w:hAnsi="Arial" w:cs="Arial"/>
          <w:sz w:val="28"/>
          <w:szCs w:val="28"/>
        </w:rPr>
        <w:t xml:space="preserve">in </w:t>
      </w:r>
      <w:r w:rsidR="00283617" w:rsidRPr="00273531">
        <w:rPr>
          <w:rFonts w:ascii="Arial" w:hAnsi="Arial" w:cs="Arial"/>
          <w:sz w:val="28"/>
          <w:szCs w:val="28"/>
        </w:rPr>
        <w:t>explor</w:t>
      </w:r>
      <w:r w:rsidR="009F6A93" w:rsidRPr="00273531">
        <w:rPr>
          <w:rFonts w:ascii="Arial" w:hAnsi="Arial" w:cs="Arial"/>
          <w:sz w:val="28"/>
          <w:szCs w:val="28"/>
        </w:rPr>
        <w:t>ing</w:t>
      </w:r>
      <w:r w:rsidR="00283617" w:rsidRPr="00273531">
        <w:rPr>
          <w:rFonts w:ascii="Arial" w:hAnsi="Arial" w:cs="Arial"/>
          <w:sz w:val="28"/>
          <w:szCs w:val="28"/>
        </w:rPr>
        <w:t xml:space="preserve"> ways </w:t>
      </w:r>
      <w:r w:rsidR="008E70C4" w:rsidRPr="00273531">
        <w:rPr>
          <w:rFonts w:ascii="Arial" w:hAnsi="Arial" w:cs="Arial"/>
          <w:sz w:val="28"/>
          <w:szCs w:val="28"/>
        </w:rPr>
        <w:t xml:space="preserve">of </w:t>
      </w:r>
      <w:r w:rsidR="00283617" w:rsidRPr="00273531">
        <w:rPr>
          <w:rFonts w:ascii="Arial" w:hAnsi="Arial" w:cs="Arial"/>
          <w:sz w:val="28"/>
          <w:szCs w:val="28"/>
        </w:rPr>
        <w:t>improv</w:t>
      </w:r>
      <w:r w:rsidR="008E70C4" w:rsidRPr="00273531">
        <w:rPr>
          <w:rFonts w:ascii="Arial" w:hAnsi="Arial" w:cs="Arial"/>
          <w:sz w:val="28"/>
          <w:szCs w:val="28"/>
        </w:rPr>
        <w:t>ing</w:t>
      </w:r>
      <w:r w:rsidR="00283617" w:rsidRPr="00273531">
        <w:rPr>
          <w:rFonts w:ascii="Arial" w:hAnsi="Arial" w:cs="Arial"/>
          <w:sz w:val="28"/>
          <w:szCs w:val="28"/>
        </w:rPr>
        <w:t xml:space="preserve"> </w:t>
      </w:r>
      <w:r w:rsidR="00292FF7" w:rsidRPr="00273531">
        <w:rPr>
          <w:rFonts w:ascii="Arial" w:hAnsi="Arial" w:cs="Arial"/>
          <w:sz w:val="28"/>
          <w:szCs w:val="28"/>
        </w:rPr>
        <w:t xml:space="preserve">the inefficiency </w:t>
      </w:r>
      <w:r w:rsidR="00564256" w:rsidRPr="00273531">
        <w:rPr>
          <w:rFonts w:ascii="Arial" w:hAnsi="Arial" w:cs="Arial"/>
          <w:sz w:val="28"/>
          <w:szCs w:val="28"/>
        </w:rPr>
        <w:t>o</w:t>
      </w:r>
      <w:r w:rsidR="00292FF7" w:rsidRPr="00273531">
        <w:rPr>
          <w:rFonts w:ascii="Arial" w:hAnsi="Arial" w:cs="Arial"/>
          <w:sz w:val="28"/>
          <w:szCs w:val="28"/>
        </w:rPr>
        <w:t>f the current human</w:t>
      </w:r>
      <w:r w:rsidR="0024714F" w:rsidRPr="00273531">
        <w:rPr>
          <w:rFonts w:ascii="Arial" w:hAnsi="Arial" w:cs="Arial"/>
          <w:sz w:val="28"/>
          <w:szCs w:val="28"/>
        </w:rPr>
        <w:t xml:space="preserve"> </w:t>
      </w:r>
      <w:r w:rsidR="00AF20C0" w:rsidRPr="00273531">
        <w:rPr>
          <w:rFonts w:ascii="Arial" w:hAnsi="Arial" w:cs="Arial"/>
          <w:sz w:val="28"/>
          <w:szCs w:val="28"/>
        </w:rPr>
        <w:t>rights process</w:t>
      </w:r>
      <w:r w:rsidR="0096678C" w:rsidRPr="00273531">
        <w:rPr>
          <w:rFonts w:ascii="Arial" w:hAnsi="Arial" w:cs="Arial"/>
          <w:sz w:val="28"/>
          <w:szCs w:val="28"/>
        </w:rPr>
        <w:t xml:space="preserve">. They </w:t>
      </w:r>
      <w:r w:rsidR="00564256" w:rsidRPr="00273531">
        <w:rPr>
          <w:rFonts w:ascii="Arial" w:hAnsi="Arial" w:cs="Arial"/>
          <w:sz w:val="28"/>
          <w:szCs w:val="28"/>
        </w:rPr>
        <w:t xml:space="preserve">requested </w:t>
      </w:r>
      <w:r w:rsidR="00006E5E" w:rsidRPr="00273531">
        <w:rPr>
          <w:rFonts w:ascii="Arial" w:hAnsi="Arial" w:cs="Arial"/>
          <w:sz w:val="28"/>
          <w:szCs w:val="28"/>
        </w:rPr>
        <w:t xml:space="preserve">that </w:t>
      </w:r>
      <w:r w:rsidR="00283617" w:rsidRPr="00273531">
        <w:rPr>
          <w:rFonts w:ascii="Arial" w:hAnsi="Arial" w:cs="Arial"/>
          <w:sz w:val="28"/>
          <w:szCs w:val="28"/>
        </w:rPr>
        <w:t>the Canadian Transportation Agency as well as taxi and ride-share businesses step up to improve public access for guide dogs.</w:t>
      </w:r>
      <w:r w:rsidR="006102F6" w:rsidRPr="00273531">
        <w:rPr>
          <w:rFonts w:ascii="Arial" w:hAnsi="Arial" w:cs="Arial"/>
          <w:sz w:val="28"/>
          <w:szCs w:val="28"/>
        </w:rPr>
        <w:t xml:space="preserve"> </w:t>
      </w:r>
      <w:r w:rsidR="003A4503" w:rsidRPr="00273531">
        <w:rPr>
          <w:rFonts w:ascii="Arial" w:hAnsi="Arial" w:cs="Arial"/>
          <w:sz w:val="28"/>
          <w:szCs w:val="28"/>
        </w:rPr>
        <w:t xml:space="preserve">The </w:t>
      </w:r>
      <w:r w:rsidR="00ED5819" w:rsidRPr="00273531">
        <w:rPr>
          <w:rFonts w:ascii="Arial" w:hAnsi="Arial" w:cs="Arial"/>
          <w:sz w:val="28"/>
          <w:szCs w:val="28"/>
        </w:rPr>
        <w:t xml:space="preserve">recommendations </w:t>
      </w:r>
      <w:r w:rsidR="003A4503" w:rsidRPr="00273531">
        <w:rPr>
          <w:rFonts w:ascii="Arial" w:hAnsi="Arial" w:cs="Arial"/>
          <w:sz w:val="28"/>
          <w:szCs w:val="28"/>
        </w:rPr>
        <w:t xml:space="preserve">asked </w:t>
      </w:r>
      <w:r w:rsidR="00283617" w:rsidRPr="00273531">
        <w:rPr>
          <w:rFonts w:ascii="Arial" w:hAnsi="Arial" w:cs="Arial"/>
          <w:sz w:val="28"/>
          <w:szCs w:val="28"/>
        </w:rPr>
        <w:t xml:space="preserve">for higher penalties and more training of local police </w:t>
      </w:r>
      <w:r w:rsidR="00C65335" w:rsidRPr="00273531">
        <w:rPr>
          <w:rFonts w:ascii="Arial" w:hAnsi="Arial" w:cs="Arial"/>
          <w:sz w:val="28"/>
          <w:szCs w:val="28"/>
        </w:rPr>
        <w:t>forces</w:t>
      </w:r>
      <w:r w:rsidR="0042197B" w:rsidRPr="00273531">
        <w:rPr>
          <w:rFonts w:ascii="Arial" w:hAnsi="Arial" w:cs="Arial"/>
          <w:sz w:val="28"/>
          <w:szCs w:val="28"/>
        </w:rPr>
        <w:t xml:space="preserve">, while </w:t>
      </w:r>
      <w:r w:rsidR="00B40F01" w:rsidRPr="00273531">
        <w:rPr>
          <w:rFonts w:ascii="Arial" w:hAnsi="Arial" w:cs="Arial"/>
          <w:sz w:val="28"/>
          <w:szCs w:val="28"/>
        </w:rPr>
        <w:t xml:space="preserve">proposing </w:t>
      </w:r>
      <w:r w:rsidR="00C40C45" w:rsidRPr="00273531">
        <w:rPr>
          <w:rFonts w:ascii="Arial" w:hAnsi="Arial" w:cs="Arial"/>
          <w:sz w:val="28"/>
          <w:szCs w:val="28"/>
        </w:rPr>
        <w:t>that a</w:t>
      </w:r>
      <w:r w:rsidR="00837748" w:rsidRPr="00273531">
        <w:rPr>
          <w:rFonts w:ascii="Arial" w:hAnsi="Arial" w:cs="Arial"/>
          <w:sz w:val="28"/>
          <w:szCs w:val="28"/>
        </w:rPr>
        <w:t xml:space="preserve"> </w:t>
      </w:r>
      <w:r w:rsidR="00283617" w:rsidRPr="00273531">
        <w:rPr>
          <w:rFonts w:ascii="Arial" w:hAnsi="Arial" w:cs="Arial"/>
          <w:sz w:val="28"/>
          <w:szCs w:val="28"/>
        </w:rPr>
        <w:t>national public education campaign on guide dog issues</w:t>
      </w:r>
      <w:r w:rsidR="0096678C" w:rsidRPr="00273531">
        <w:rPr>
          <w:rFonts w:ascii="Arial" w:hAnsi="Arial" w:cs="Arial"/>
          <w:sz w:val="28"/>
          <w:szCs w:val="28"/>
        </w:rPr>
        <w:t xml:space="preserve"> be undertaken, </w:t>
      </w:r>
      <w:r w:rsidR="00DA3536" w:rsidRPr="00273531">
        <w:rPr>
          <w:rFonts w:ascii="Arial" w:hAnsi="Arial" w:cs="Arial"/>
          <w:sz w:val="28"/>
          <w:szCs w:val="28"/>
        </w:rPr>
        <w:t xml:space="preserve">including </w:t>
      </w:r>
      <w:r w:rsidR="00283617" w:rsidRPr="00273531">
        <w:rPr>
          <w:rFonts w:ascii="Arial" w:hAnsi="Arial" w:cs="Arial"/>
          <w:sz w:val="28"/>
          <w:szCs w:val="28"/>
        </w:rPr>
        <w:t>core curriculum at all levels of the education system from primary to post-secondary programs</w:t>
      </w:r>
      <w:r w:rsidR="0096678C" w:rsidRPr="00273531">
        <w:rPr>
          <w:rFonts w:ascii="Arial" w:hAnsi="Arial" w:cs="Arial"/>
          <w:sz w:val="28"/>
          <w:szCs w:val="28"/>
        </w:rPr>
        <w:t>.</w:t>
      </w:r>
      <w:r w:rsidR="002D2B28" w:rsidRPr="00273531">
        <w:rPr>
          <w:rFonts w:ascii="Arial" w:hAnsi="Arial" w:cs="Arial"/>
          <w:sz w:val="28"/>
          <w:szCs w:val="28"/>
        </w:rPr>
        <w:t xml:space="preserve"> </w:t>
      </w:r>
      <w:r w:rsidR="00335A82" w:rsidRPr="00273531">
        <w:rPr>
          <w:rFonts w:ascii="Arial" w:hAnsi="Arial" w:cs="Arial"/>
          <w:sz w:val="28"/>
          <w:szCs w:val="28"/>
        </w:rPr>
        <w:t>Finally</w:t>
      </w:r>
      <w:r w:rsidR="002D2B28" w:rsidRPr="00273531">
        <w:rPr>
          <w:rFonts w:ascii="Arial" w:hAnsi="Arial" w:cs="Arial"/>
          <w:sz w:val="28"/>
          <w:szCs w:val="28"/>
        </w:rPr>
        <w:t xml:space="preserve">, </w:t>
      </w:r>
      <w:r w:rsidR="00E019B7" w:rsidRPr="00273531">
        <w:rPr>
          <w:rFonts w:ascii="Arial" w:hAnsi="Arial" w:cs="Arial"/>
          <w:sz w:val="28"/>
          <w:szCs w:val="28"/>
        </w:rPr>
        <w:t xml:space="preserve">they asked that </w:t>
      </w:r>
      <w:r w:rsidR="0003354F" w:rsidRPr="00273531">
        <w:rPr>
          <w:rFonts w:ascii="Arial" w:hAnsi="Arial" w:cs="Arial"/>
          <w:sz w:val="28"/>
          <w:szCs w:val="28"/>
        </w:rPr>
        <w:t>Canada</w:t>
      </w:r>
      <w:r w:rsidR="00E019B7" w:rsidRPr="00273531">
        <w:rPr>
          <w:rFonts w:ascii="Arial" w:hAnsi="Arial" w:cs="Arial"/>
          <w:sz w:val="28"/>
          <w:szCs w:val="28"/>
        </w:rPr>
        <w:t xml:space="preserve"> </w:t>
      </w:r>
      <w:r w:rsidR="00C65335" w:rsidRPr="00273531">
        <w:rPr>
          <w:rFonts w:ascii="Arial" w:hAnsi="Arial" w:cs="Arial"/>
          <w:sz w:val="28"/>
          <w:szCs w:val="28"/>
        </w:rPr>
        <w:t>implement</w:t>
      </w:r>
      <w:r w:rsidR="00E019B7" w:rsidRPr="00273531">
        <w:rPr>
          <w:rFonts w:ascii="Arial" w:hAnsi="Arial" w:cs="Arial"/>
          <w:sz w:val="28"/>
          <w:szCs w:val="28"/>
        </w:rPr>
        <w:t xml:space="preserve"> the same kind of “white cane” </w:t>
      </w:r>
      <w:r w:rsidR="00C65335" w:rsidRPr="00273531">
        <w:rPr>
          <w:rFonts w:ascii="Arial" w:hAnsi="Arial" w:cs="Arial"/>
          <w:sz w:val="28"/>
          <w:szCs w:val="28"/>
        </w:rPr>
        <w:t>driving</w:t>
      </w:r>
      <w:r w:rsidR="00E019B7" w:rsidRPr="00273531">
        <w:rPr>
          <w:rFonts w:ascii="Arial" w:hAnsi="Arial" w:cs="Arial"/>
          <w:sz w:val="28"/>
          <w:szCs w:val="28"/>
        </w:rPr>
        <w:t xml:space="preserve"> laws which exist in the United States to protect </w:t>
      </w:r>
      <w:r w:rsidR="001D40B3" w:rsidRPr="00273531">
        <w:rPr>
          <w:rFonts w:ascii="Arial" w:hAnsi="Arial" w:cs="Arial"/>
          <w:sz w:val="28"/>
          <w:szCs w:val="28"/>
        </w:rPr>
        <w:t xml:space="preserve">pedestrians travelling with white </w:t>
      </w:r>
      <w:r w:rsidR="00C65335" w:rsidRPr="00273531">
        <w:rPr>
          <w:rFonts w:ascii="Arial" w:hAnsi="Arial" w:cs="Arial"/>
          <w:sz w:val="28"/>
          <w:szCs w:val="28"/>
        </w:rPr>
        <w:t>canes</w:t>
      </w:r>
      <w:r w:rsidR="001D40B3" w:rsidRPr="00273531">
        <w:rPr>
          <w:rFonts w:ascii="Arial" w:hAnsi="Arial" w:cs="Arial"/>
          <w:sz w:val="28"/>
          <w:szCs w:val="28"/>
        </w:rPr>
        <w:t xml:space="preserve"> and </w:t>
      </w:r>
      <w:r w:rsidR="00273531">
        <w:rPr>
          <w:rFonts w:ascii="Arial" w:hAnsi="Arial" w:cs="Arial"/>
          <w:sz w:val="28"/>
          <w:szCs w:val="28"/>
        </w:rPr>
        <w:t>guide</w:t>
      </w:r>
      <w:r w:rsidR="001D40B3" w:rsidRPr="00273531">
        <w:rPr>
          <w:rFonts w:ascii="Arial" w:hAnsi="Arial" w:cs="Arial"/>
          <w:sz w:val="28"/>
          <w:szCs w:val="28"/>
        </w:rPr>
        <w:t xml:space="preserve"> dogs.</w:t>
      </w:r>
    </w:p>
    <w:p w14:paraId="05FE83FB" w14:textId="2D496618" w:rsidR="5BD5EA97" w:rsidRDefault="5BD5EA97" w:rsidP="76D4FD98">
      <w:pPr>
        <w:ind w:left="360"/>
      </w:pPr>
    </w:p>
    <w:p w14:paraId="7C3DD8A6" w14:textId="3693535E" w:rsidR="2A74A7A9" w:rsidRDefault="2A74A7A9" w:rsidP="76D4FD98">
      <w:pPr>
        <w:spacing w:beforeAutospacing="1" w:afterAutospacing="1" w:line="240" w:lineRule="auto"/>
        <w:jc w:val="both"/>
        <w:rPr>
          <w:rFonts w:ascii="Noto Sans" w:eastAsia="Noto Sans" w:hAnsi="Noto Sans" w:cs="Noto Sans"/>
          <w:color w:val="333333"/>
          <w:sz w:val="24"/>
          <w:szCs w:val="24"/>
          <w:lang w:val="en-US"/>
        </w:rPr>
      </w:pPr>
      <w:r w:rsidRPr="76D4FD98">
        <w:rPr>
          <w:rFonts w:ascii="Noto Sans" w:eastAsia="Noto Sans" w:hAnsi="Noto Sans" w:cs="Noto Sans"/>
          <w:color w:val="333333"/>
          <w:sz w:val="24"/>
          <w:szCs w:val="24"/>
        </w:rPr>
        <w:t>Funded by Accessibility Standards Canada/the Government of Canada.</w:t>
      </w:r>
    </w:p>
    <w:p w14:paraId="2B6F69B4" w14:textId="3AE8ACE7" w:rsidR="2A74A7A9" w:rsidRPr="00273531" w:rsidRDefault="2A74A7A9" w:rsidP="76D4FD98">
      <w:pPr>
        <w:spacing w:beforeAutospacing="1" w:afterAutospacing="1" w:line="240" w:lineRule="auto"/>
        <w:jc w:val="both"/>
        <w:rPr>
          <w:rFonts w:ascii="Noto Sans" w:eastAsia="Noto Sans" w:hAnsi="Noto Sans" w:cs="Noto Sans"/>
          <w:color w:val="333333"/>
          <w:sz w:val="24"/>
          <w:szCs w:val="24"/>
          <w:lang w:val="fr-FR"/>
        </w:rPr>
      </w:pPr>
      <w:r w:rsidRPr="00273531">
        <w:rPr>
          <w:rFonts w:ascii="Noto Sans" w:eastAsia="Noto Sans" w:hAnsi="Noto Sans" w:cs="Noto Sans"/>
          <w:color w:val="333333"/>
          <w:sz w:val="24"/>
          <w:szCs w:val="24"/>
          <w:lang w:val="fr-FR"/>
        </w:rPr>
        <w:t>Financé par Normes d’accessibilité Canada/le gouvernement du Canada.</w:t>
      </w:r>
    </w:p>
    <w:p w14:paraId="56C89136" w14:textId="38822FBF" w:rsidR="2A74A7A9" w:rsidRDefault="2A74A7A9" w:rsidP="76D4FD98">
      <w:pPr>
        <w:spacing w:beforeAutospacing="1" w:afterAutospacing="1" w:line="240" w:lineRule="auto"/>
        <w:jc w:val="both"/>
        <w:rPr>
          <w:rFonts w:ascii="Noto Sans" w:eastAsia="Noto Sans" w:hAnsi="Noto Sans" w:cs="Noto Sans"/>
          <w:color w:val="333333"/>
          <w:sz w:val="24"/>
          <w:szCs w:val="24"/>
          <w:lang w:val="en-US"/>
        </w:rPr>
      </w:pPr>
      <w:r>
        <w:rPr>
          <w:noProof/>
        </w:rPr>
        <w:drawing>
          <wp:inline distT="0" distB="0" distL="0" distR="0" wp14:anchorId="73CCF1F8" wp14:editId="74251AD1">
            <wp:extent cx="4276725" cy="400050"/>
            <wp:effectExtent l="0" t="0" r="0" b="0"/>
            <wp:docPr id="275476816" name="Picture 275476816" descr="The Canadian flag is in black with the text &quot;Accessibility Standards Canada&quot; in English and &quot;Normes d'acessibilite Canada&quot; in French to the right of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76725" cy="400050"/>
                    </a:xfrm>
                    <a:prstGeom prst="rect">
                      <a:avLst/>
                    </a:prstGeom>
                  </pic:spPr>
                </pic:pic>
              </a:graphicData>
            </a:graphic>
          </wp:inline>
        </w:drawing>
      </w:r>
    </w:p>
    <w:p w14:paraId="0E891C6E" w14:textId="6B642C8F" w:rsidR="2A74A7A9" w:rsidRDefault="2A74A7A9" w:rsidP="76D4FD98">
      <w:pPr>
        <w:spacing w:line="278" w:lineRule="auto"/>
        <w:jc w:val="both"/>
      </w:pPr>
      <w:r>
        <w:rPr>
          <w:noProof/>
        </w:rPr>
        <w:drawing>
          <wp:inline distT="0" distB="0" distL="0" distR="0" wp14:anchorId="318DB9C7" wp14:editId="178ADC34">
            <wp:extent cx="5943600" cy="590550"/>
            <wp:effectExtent l="0" t="0" r="0" b="0"/>
            <wp:docPr id="1727939864" name="Picture 1727939864" descr="The text Funded by the Government of Canada in English above the text Finance par le government du Canada in french. With the text Canada on the right side of the graphic with a Canadian flag above the last &quot;a&quot; in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590550"/>
                    </a:xfrm>
                    <a:prstGeom prst="rect">
                      <a:avLst/>
                    </a:prstGeom>
                  </pic:spPr>
                </pic:pic>
              </a:graphicData>
            </a:graphic>
          </wp:inline>
        </w:drawing>
      </w:r>
      <w:r>
        <w:br/>
      </w:r>
    </w:p>
    <w:p w14:paraId="767DA4E4" w14:textId="7466DA55" w:rsidR="5BD5EA97" w:rsidRDefault="5BD5EA97" w:rsidP="76D4FD98">
      <w:pPr>
        <w:ind w:left="360"/>
      </w:pPr>
    </w:p>
    <w:sectPr w:rsidR="5BD5EA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7250"/>
    <w:multiLevelType w:val="hybridMultilevel"/>
    <w:tmpl w:val="718EE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F3408F"/>
    <w:multiLevelType w:val="hybridMultilevel"/>
    <w:tmpl w:val="00949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B04E62"/>
    <w:multiLevelType w:val="hybridMultilevel"/>
    <w:tmpl w:val="DE4480E4"/>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num w:numId="1" w16cid:durableId="1286303635">
    <w:abstractNumId w:val="1"/>
  </w:num>
  <w:num w:numId="2" w16cid:durableId="2110393375">
    <w:abstractNumId w:val="2"/>
  </w:num>
  <w:num w:numId="3" w16cid:durableId="117094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17"/>
    <w:rsid w:val="00006E5E"/>
    <w:rsid w:val="00013DEA"/>
    <w:rsid w:val="00026ABE"/>
    <w:rsid w:val="0003354F"/>
    <w:rsid w:val="00044F69"/>
    <w:rsid w:val="0006757A"/>
    <w:rsid w:val="000C2EC9"/>
    <w:rsid w:val="000F5EE4"/>
    <w:rsid w:val="0014552D"/>
    <w:rsid w:val="00150B4D"/>
    <w:rsid w:val="00161C27"/>
    <w:rsid w:val="00163CC0"/>
    <w:rsid w:val="00165A49"/>
    <w:rsid w:val="001B0C09"/>
    <w:rsid w:val="001B7336"/>
    <w:rsid w:val="001D40B3"/>
    <w:rsid w:val="001E0D81"/>
    <w:rsid w:val="001E17B4"/>
    <w:rsid w:val="001F5C0C"/>
    <w:rsid w:val="00222A63"/>
    <w:rsid w:val="002401DD"/>
    <w:rsid w:val="002427E1"/>
    <w:rsid w:val="0024714F"/>
    <w:rsid w:val="00265AF4"/>
    <w:rsid w:val="00273531"/>
    <w:rsid w:val="00283617"/>
    <w:rsid w:val="00292FF7"/>
    <w:rsid w:val="002A3265"/>
    <w:rsid w:val="002B02DF"/>
    <w:rsid w:val="002B2480"/>
    <w:rsid w:val="002D2B28"/>
    <w:rsid w:val="002E7591"/>
    <w:rsid w:val="00303A96"/>
    <w:rsid w:val="0032740B"/>
    <w:rsid w:val="00335A82"/>
    <w:rsid w:val="003845FF"/>
    <w:rsid w:val="0039212C"/>
    <w:rsid w:val="003A3E90"/>
    <w:rsid w:val="003A4503"/>
    <w:rsid w:val="003D1D95"/>
    <w:rsid w:val="003D2320"/>
    <w:rsid w:val="0042197B"/>
    <w:rsid w:val="0042737B"/>
    <w:rsid w:val="004274C1"/>
    <w:rsid w:val="00475638"/>
    <w:rsid w:val="004A3E39"/>
    <w:rsid w:val="004B05EF"/>
    <w:rsid w:val="00507EA8"/>
    <w:rsid w:val="0051062F"/>
    <w:rsid w:val="00545FEE"/>
    <w:rsid w:val="00564256"/>
    <w:rsid w:val="00571EBE"/>
    <w:rsid w:val="00585BC8"/>
    <w:rsid w:val="006102F6"/>
    <w:rsid w:val="0061341F"/>
    <w:rsid w:val="00636811"/>
    <w:rsid w:val="00643207"/>
    <w:rsid w:val="0069020C"/>
    <w:rsid w:val="006A6893"/>
    <w:rsid w:val="006D073C"/>
    <w:rsid w:val="006E32F3"/>
    <w:rsid w:val="00710556"/>
    <w:rsid w:val="00712EAA"/>
    <w:rsid w:val="00744676"/>
    <w:rsid w:val="007773CD"/>
    <w:rsid w:val="00786F25"/>
    <w:rsid w:val="007A4922"/>
    <w:rsid w:val="007C0BA3"/>
    <w:rsid w:val="007C3AA5"/>
    <w:rsid w:val="007F1D50"/>
    <w:rsid w:val="00820272"/>
    <w:rsid w:val="00832F14"/>
    <w:rsid w:val="008374D5"/>
    <w:rsid w:val="00837748"/>
    <w:rsid w:val="00845FF8"/>
    <w:rsid w:val="008514A4"/>
    <w:rsid w:val="00867B71"/>
    <w:rsid w:val="008929C3"/>
    <w:rsid w:val="008A19F1"/>
    <w:rsid w:val="008B07AF"/>
    <w:rsid w:val="008D25AF"/>
    <w:rsid w:val="008E70C4"/>
    <w:rsid w:val="0093382C"/>
    <w:rsid w:val="0096678C"/>
    <w:rsid w:val="009E3BE9"/>
    <w:rsid w:val="009F6A93"/>
    <w:rsid w:val="00A3340B"/>
    <w:rsid w:val="00A607D5"/>
    <w:rsid w:val="00AA0D4F"/>
    <w:rsid w:val="00AE6BEB"/>
    <w:rsid w:val="00AF20C0"/>
    <w:rsid w:val="00B04A63"/>
    <w:rsid w:val="00B111D1"/>
    <w:rsid w:val="00B30285"/>
    <w:rsid w:val="00B339D1"/>
    <w:rsid w:val="00B40F01"/>
    <w:rsid w:val="00B81049"/>
    <w:rsid w:val="00B9202B"/>
    <w:rsid w:val="00B9393F"/>
    <w:rsid w:val="00B93CFE"/>
    <w:rsid w:val="00BA7F60"/>
    <w:rsid w:val="00BC745D"/>
    <w:rsid w:val="00BF0E09"/>
    <w:rsid w:val="00C04B45"/>
    <w:rsid w:val="00C40C45"/>
    <w:rsid w:val="00C57C47"/>
    <w:rsid w:val="00C618F6"/>
    <w:rsid w:val="00C61BA8"/>
    <w:rsid w:val="00C645FB"/>
    <w:rsid w:val="00C65335"/>
    <w:rsid w:val="00CA4E75"/>
    <w:rsid w:val="00CF41D7"/>
    <w:rsid w:val="00D224C2"/>
    <w:rsid w:val="00DA3536"/>
    <w:rsid w:val="00E019B7"/>
    <w:rsid w:val="00E03D85"/>
    <w:rsid w:val="00E65181"/>
    <w:rsid w:val="00E87588"/>
    <w:rsid w:val="00EA1967"/>
    <w:rsid w:val="00EA774A"/>
    <w:rsid w:val="00EB6DB1"/>
    <w:rsid w:val="00EC4365"/>
    <w:rsid w:val="00ED5819"/>
    <w:rsid w:val="00EE1203"/>
    <w:rsid w:val="00F168BD"/>
    <w:rsid w:val="00F47E4D"/>
    <w:rsid w:val="00F67F4D"/>
    <w:rsid w:val="00F723E4"/>
    <w:rsid w:val="00F77AAE"/>
    <w:rsid w:val="00FB17DD"/>
    <w:rsid w:val="00FC36DA"/>
    <w:rsid w:val="00FC5EE7"/>
    <w:rsid w:val="00FE0A5F"/>
    <w:rsid w:val="170A8B75"/>
    <w:rsid w:val="1B918F69"/>
    <w:rsid w:val="1C43D457"/>
    <w:rsid w:val="2A74A7A9"/>
    <w:rsid w:val="521B332A"/>
    <w:rsid w:val="5BD5EA97"/>
    <w:rsid w:val="676F7935"/>
    <w:rsid w:val="76D4F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09E0"/>
  <w15:chartTrackingRefBased/>
  <w15:docId w15:val="{80117120-90D7-4441-BC8A-3991BD4F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17"/>
    <w:pPr>
      <w:keepNext/>
      <w:keepLines/>
      <w:spacing w:before="240" w:after="0"/>
      <w:outlineLvl w:val="0"/>
    </w:pPr>
    <w:rPr>
      <w:rFonts w:ascii="Verdana" w:eastAsia="Verdana" w:hAnsi="Verdana" w:cs="Verdana"/>
      <w:b/>
      <w:color w:val="2F5496"/>
      <w:kern w:val="0"/>
      <w:sz w:val="32"/>
      <w:szCs w:val="32"/>
      <w:lang w:eastAsia="en-CA"/>
      <w14:ligatures w14:val="none"/>
    </w:rPr>
  </w:style>
  <w:style w:type="paragraph" w:styleId="Heading3">
    <w:name w:val="heading 3"/>
    <w:basedOn w:val="Normal"/>
    <w:next w:val="Normal"/>
    <w:link w:val="Heading3Char"/>
    <w:uiPriority w:val="9"/>
    <w:unhideWhenUsed/>
    <w:qFormat/>
    <w:rsid w:val="00B920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17"/>
    <w:rPr>
      <w:rFonts w:ascii="Verdana" w:eastAsia="Verdana" w:hAnsi="Verdana" w:cs="Verdana"/>
      <w:b/>
      <w:color w:val="2F5496"/>
      <w:kern w:val="0"/>
      <w:sz w:val="32"/>
      <w:szCs w:val="32"/>
      <w:lang w:eastAsia="en-CA"/>
      <w14:ligatures w14:val="none"/>
    </w:rPr>
  </w:style>
  <w:style w:type="paragraph" w:styleId="ListParagraph">
    <w:name w:val="List Paragraph"/>
    <w:basedOn w:val="Normal"/>
    <w:uiPriority w:val="34"/>
    <w:qFormat/>
    <w:rsid w:val="00710556"/>
    <w:pPr>
      <w:ind w:left="720"/>
      <w:contextualSpacing/>
    </w:pPr>
  </w:style>
  <w:style w:type="character" w:customStyle="1" w:styleId="Heading3Char">
    <w:name w:val="Heading 3 Char"/>
    <w:basedOn w:val="DefaultParagraphFont"/>
    <w:link w:val="Heading3"/>
    <w:uiPriority w:val="9"/>
    <w:rsid w:val="00B9202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Field</dc:creator>
  <cp:keywords/>
  <dc:description/>
  <cp:lastModifiedBy>John Lalley</cp:lastModifiedBy>
  <cp:revision>8</cp:revision>
  <dcterms:created xsi:type="dcterms:W3CDTF">2024-06-13T17:52:00Z</dcterms:created>
  <dcterms:modified xsi:type="dcterms:W3CDTF">2025-10-17T17:40:00Z</dcterms:modified>
</cp:coreProperties>
</file>