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831" w14:textId="6F111CC3" w:rsidR="00C628C0" w:rsidRPr="0057409E" w:rsidRDefault="00F436F8" w:rsidP="004D25E6">
      <w:pPr>
        <w:pStyle w:val="Title"/>
        <w:spacing w:before="0" w:line="276" w:lineRule="auto"/>
        <w:rPr>
          <w:rFonts w:ascii="Arial" w:hAnsi="Arial" w:cs="Arial"/>
          <w:b/>
          <w:bCs/>
          <w:color w:val="000000" w:themeColor="text1"/>
          <w:sz w:val="44"/>
          <w:szCs w:val="44"/>
        </w:rPr>
      </w:pPr>
      <w:r w:rsidRPr="0057409E">
        <w:rPr>
          <w:rFonts w:ascii="Arial" w:hAnsi="Arial" w:cs="Arial"/>
          <w:b/>
          <w:bCs/>
          <w:color w:val="000000" w:themeColor="text1"/>
          <w:sz w:val="44"/>
          <w:szCs w:val="44"/>
        </w:rPr>
        <w:t xml:space="preserve">Frequently Asked Questions: </w:t>
      </w:r>
      <w:r w:rsidR="00C628C0" w:rsidRPr="0057409E">
        <w:rPr>
          <w:rFonts w:ascii="Arial" w:hAnsi="Arial" w:cs="Arial"/>
          <w:b/>
          <w:bCs/>
          <w:color w:val="000000" w:themeColor="text1"/>
          <w:sz w:val="44"/>
          <w:szCs w:val="44"/>
        </w:rPr>
        <w:t xml:space="preserve">Guide </w:t>
      </w:r>
      <w:r w:rsidRPr="0057409E">
        <w:rPr>
          <w:rFonts w:ascii="Arial" w:hAnsi="Arial" w:cs="Arial"/>
          <w:b/>
          <w:bCs/>
          <w:color w:val="000000" w:themeColor="text1"/>
          <w:sz w:val="44"/>
          <w:szCs w:val="44"/>
        </w:rPr>
        <w:t>D</w:t>
      </w:r>
      <w:r w:rsidR="00C628C0" w:rsidRPr="0057409E">
        <w:rPr>
          <w:rFonts w:ascii="Arial" w:hAnsi="Arial" w:cs="Arial"/>
          <w:b/>
          <w:bCs/>
          <w:color w:val="000000" w:themeColor="text1"/>
          <w:sz w:val="44"/>
          <w:szCs w:val="44"/>
        </w:rPr>
        <w:t xml:space="preserve">ogs and </w:t>
      </w:r>
      <w:r w:rsidRPr="0057409E">
        <w:rPr>
          <w:rFonts w:ascii="Arial" w:hAnsi="Arial" w:cs="Arial"/>
          <w:b/>
          <w:bCs/>
          <w:color w:val="000000" w:themeColor="text1"/>
          <w:sz w:val="44"/>
          <w:szCs w:val="44"/>
        </w:rPr>
        <w:t>H</w:t>
      </w:r>
      <w:r w:rsidR="00C628C0" w:rsidRPr="0057409E">
        <w:rPr>
          <w:rFonts w:ascii="Arial" w:hAnsi="Arial" w:cs="Arial"/>
          <w:b/>
          <w:bCs/>
          <w:color w:val="000000" w:themeColor="text1"/>
          <w:sz w:val="44"/>
          <w:szCs w:val="44"/>
        </w:rPr>
        <w:t xml:space="preserve">ealth </w:t>
      </w:r>
      <w:r w:rsidRPr="0057409E">
        <w:rPr>
          <w:rFonts w:ascii="Arial" w:hAnsi="Arial" w:cs="Arial"/>
          <w:b/>
          <w:bCs/>
          <w:color w:val="000000" w:themeColor="text1"/>
          <w:sz w:val="44"/>
          <w:szCs w:val="44"/>
        </w:rPr>
        <w:t>C</w:t>
      </w:r>
      <w:r w:rsidR="00C628C0" w:rsidRPr="0057409E">
        <w:rPr>
          <w:rFonts w:ascii="Arial" w:hAnsi="Arial" w:cs="Arial"/>
          <w:b/>
          <w:bCs/>
          <w:color w:val="000000" w:themeColor="text1"/>
          <w:sz w:val="44"/>
          <w:szCs w:val="44"/>
        </w:rPr>
        <w:t xml:space="preserve">are </w:t>
      </w:r>
      <w:r w:rsidRPr="0057409E">
        <w:rPr>
          <w:rFonts w:ascii="Arial" w:hAnsi="Arial" w:cs="Arial"/>
          <w:b/>
          <w:bCs/>
          <w:color w:val="000000" w:themeColor="text1"/>
          <w:sz w:val="44"/>
          <w:szCs w:val="44"/>
        </w:rPr>
        <w:t>F</w:t>
      </w:r>
      <w:r w:rsidR="00C628C0" w:rsidRPr="0057409E">
        <w:rPr>
          <w:rFonts w:ascii="Arial" w:hAnsi="Arial" w:cs="Arial"/>
          <w:b/>
          <w:bCs/>
          <w:color w:val="000000" w:themeColor="text1"/>
          <w:sz w:val="44"/>
          <w:szCs w:val="44"/>
        </w:rPr>
        <w:t>acilities</w:t>
      </w:r>
    </w:p>
    <w:p w14:paraId="177A0839" w14:textId="77777777" w:rsidR="00C628C0" w:rsidRPr="0057409E" w:rsidRDefault="00C628C0" w:rsidP="004D25E6">
      <w:pPr>
        <w:pStyle w:val="Heading1"/>
        <w:spacing w:before="0"/>
        <w:rPr>
          <w:rFonts w:ascii="Arial" w:hAnsi="Arial" w:cs="Arial"/>
          <w:b/>
          <w:bCs/>
          <w:color w:val="000000" w:themeColor="text1"/>
        </w:rPr>
      </w:pPr>
      <w:r w:rsidRPr="0057409E">
        <w:rPr>
          <w:rFonts w:ascii="Arial" w:hAnsi="Arial" w:cs="Arial"/>
          <w:b/>
          <w:bCs/>
          <w:color w:val="000000" w:themeColor="text1"/>
        </w:rPr>
        <w:t>Introduction</w:t>
      </w:r>
    </w:p>
    <w:p w14:paraId="69BA3493" w14:textId="77777777" w:rsidR="0057409E" w:rsidRDefault="00C628C0"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Across Canada, guide dogs and their handlers are permitted access to any premises to which the public typically has access, including medical facilities. This fact sheet is designed to answer some frequently asked questions that </w:t>
      </w:r>
      <w:r w:rsidR="00ED0D4F" w:rsidRPr="0057409E">
        <w:rPr>
          <w:rFonts w:ascii="Arial" w:hAnsi="Arial" w:cs="Arial"/>
          <w:color w:val="000000" w:themeColor="text1"/>
          <w:sz w:val="28"/>
          <w:szCs w:val="28"/>
        </w:rPr>
        <w:t>health care</w:t>
      </w:r>
      <w:r w:rsidRPr="0057409E">
        <w:rPr>
          <w:rFonts w:ascii="Arial" w:hAnsi="Arial" w:cs="Arial"/>
          <w:color w:val="000000" w:themeColor="text1"/>
          <w:sz w:val="28"/>
          <w:szCs w:val="28"/>
        </w:rPr>
        <w:t xml:space="preserve"> providers and others may have about guide dog access and </w:t>
      </w:r>
      <w:r w:rsidR="00ED0D4F" w:rsidRPr="0057409E">
        <w:rPr>
          <w:rFonts w:ascii="Arial" w:hAnsi="Arial" w:cs="Arial"/>
          <w:color w:val="000000" w:themeColor="text1"/>
          <w:sz w:val="28"/>
          <w:szCs w:val="28"/>
        </w:rPr>
        <w:t>health care</w:t>
      </w:r>
      <w:r w:rsidRPr="0057409E">
        <w:rPr>
          <w:rFonts w:ascii="Arial" w:hAnsi="Arial" w:cs="Arial"/>
          <w:color w:val="000000" w:themeColor="text1"/>
          <w:sz w:val="28"/>
          <w:szCs w:val="28"/>
        </w:rPr>
        <w:t xml:space="preserve"> facilities.</w:t>
      </w:r>
    </w:p>
    <w:p w14:paraId="58080597" w14:textId="77777777" w:rsidR="005266D0" w:rsidRDefault="0038620E" w:rsidP="004D25E6">
      <w:pPr>
        <w:spacing w:after="240"/>
        <w:rPr>
          <w:rFonts w:ascii="Arial" w:hAnsi="Arial" w:cs="Arial"/>
          <w:sz w:val="28"/>
          <w:szCs w:val="28"/>
        </w:rPr>
      </w:pPr>
      <w:r w:rsidRPr="00892C3E">
        <w:rPr>
          <w:rFonts w:ascii="Arial" w:hAnsi="Arial" w:cs="Arial"/>
          <w:sz w:val="28"/>
          <w:szCs w:val="28"/>
        </w:rPr>
        <w:t>Despite legislation, guide dog teams are often denied access to public spaces</w:t>
      </w:r>
      <w:r>
        <w:rPr>
          <w:rFonts w:ascii="Arial" w:hAnsi="Arial" w:cs="Arial"/>
          <w:sz w:val="28"/>
          <w:szCs w:val="28"/>
        </w:rPr>
        <w:t xml:space="preserve"> and essential services</w:t>
      </w:r>
      <w:r w:rsidRPr="00892C3E">
        <w:rPr>
          <w:rFonts w:ascii="Arial" w:hAnsi="Arial" w:cs="Arial"/>
          <w:sz w:val="28"/>
          <w:szCs w:val="28"/>
        </w:rPr>
        <w:t>,</w:t>
      </w:r>
      <w:r>
        <w:rPr>
          <w:rFonts w:ascii="Arial" w:hAnsi="Arial" w:cs="Arial"/>
          <w:sz w:val="28"/>
          <w:szCs w:val="28"/>
        </w:rPr>
        <w:t xml:space="preserve"> such as health care settings. </w:t>
      </w:r>
    </w:p>
    <w:p w14:paraId="46B2A4A5" w14:textId="3930412B" w:rsidR="00374E0C" w:rsidRPr="00A00BC6" w:rsidRDefault="00374E0C" w:rsidP="004D25E6">
      <w:pPr>
        <w:spacing w:after="240"/>
        <w:rPr>
          <w:rFonts w:ascii="Arial" w:hAnsi="Arial" w:cs="Arial"/>
          <w:color w:val="000000" w:themeColor="text1"/>
          <w:sz w:val="28"/>
          <w:szCs w:val="28"/>
        </w:rPr>
      </w:pPr>
      <w:r w:rsidRPr="00A73F16">
        <w:rPr>
          <w:rFonts w:ascii="Arial" w:hAnsi="Arial" w:cs="Arial"/>
          <w:sz w:val="28"/>
          <w:szCs w:val="28"/>
          <w:lang w:val="en-CA"/>
        </w:rPr>
        <w:t xml:space="preserve">Health care professionals, service providers, medical facilities, and their employers have a responsibility to ensure that patients with guide dogs are treated with respect and not discriminated against. </w:t>
      </w:r>
      <w:r w:rsidR="00161EA7">
        <w:rPr>
          <w:rFonts w:ascii="Arial" w:hAnsi="Arial" w:cs="Arial"/>
          <w:sz w:val="28"/>
          <w:szCs w:val="28"/>
          <w:lang w:val="en-CA"/>
        </w:rPr>
        <w:t>This</w:t>
      </w:r>
      <w:r w:rsidRPr="00A73F16">
        <w:rPr>
          <w:rFonts w:ascii="Arial" w:hAnsi="Arial" w:cs="Arial"/>
          <w:sz w:val="28"/>
          <w:szCs w:val="28"/>
          <w:lang w:val="en-CA"/>
        </w:rPr>
        <w:t xml:space="preserve"> means </w:t>
      </w:r>
      <w:r w:rsidR="00161EA7">
        <w:rPr>
          <w:rFonts w:ascii="Arial" w:hAnsi="Arial" w:cs="Arial"/>
          <w:sz w:val="28"/>
          <w:szCs w:val="28"/>
          <w:lang w:val="en-CA"/>
        </w:rPr>
        <w:t>ensuring</w:t>
      </w:r>
      <w:r w:rsidRPr="00A73F16">
        <w:rPr>
          <w:rFonts w:ascii="Arial" w:hAnsi="Arial" w:cs="Arial"/>
          <w:sz w:val="28"/>
          <w:szCs w:val="28"/>
          <w:lang w:val="en-CA"/>
        </w:rPr>
        <w:t xml:space="preserve"> staff are properly trained to recognize guide dogs and </w:t>
      </w:r>
      <w:r w:rsidR="00161EA7">
        <w:rPr>
          <w:rFonts w:ascii="Arial" w:hAnsi="Arial" w:cs="Arial"/>
          <w:sz w:val="28"/>
          <w:szCs w:val="28"/>
          <w:lang w:val="en-CA"/>
        </w:rPr>
        <w:t xml:space="preserve">understand </w:t>
      </w:r>
      <w:r w:rsidRPr="00A73F16">
        <w:rPr>
          <w:rFonts w:ascii="Arial" w:hAnsi="Arial" w:cs="Arial"/>
          <w:sz w:val="28"/>
          <w:szCs w:val="28"/>
          <w:lang w:val="en-CA"/>
        </w:rPr>
        <w:t xml:space="preserve">how to behave around them, including guide dog etiquette, </w:t>
      </w:r>
      <w:r w:rsidR="00161EA7">
        <w:rPr>
          <w:rFonts w:ascii="Arial" w:hAnsi="Arial" w:cs="Arial"/>
          <w:sz w:val="28"/>
          <w:szCs w:val="28"/>
          <w:lang w:val="en-CA"/>
        </w:rPr>
        <w:t>as well as</w:t>
      </w:r>
      <w:r w:rsidRPr="00A73F16">
        <w:rPr>
          <w:rFonts w:ascii="Arial" w:hAnsi="Arial" w:cs="Arial"/>
          <w:sz w:val="28"/>
          <w:szCs w:val="28"/>
          <w:lang w:val="en-CA"/>
        </w:rPr>
        <w:t xml:space="preserve"> </w:t>
      </w:r>
      <w:r w:rsidRPr="00A73F16">
        <w:rPr>
          <w:rFonts w:ascii="Arial" w:eastAsia="Times New Roman" w:hAnsi="Arial" w:cs="Arial"/>
          <w:color w:val="000000"/>
          <w:sz w:val="28"/>
          <w:szCs w:val="28"/>
          <w:lang w:val="en-CA"/>
        </w:rPr>
        <w:t>the rights of guide dog handlers and the legislation that protects them</w:t>
      </w:r>
      <w:r w:rsidRPr="00A73F16">
        <w:rPr>
          <w:rFonts w:ascii="Arial" w:hAnsi="Arial" w:cs="Arial"/>
          <w:sz w:val="28"/>
          <w:szCs w:val="28"/>
          <w:lang w:val="en-CA"/>
        </w:rPr>
        <w:t>.</w:t>
      </w:r>
    </w:p>
    <w:p w14:paraId="2A79FE72" w14:textId="77777777" w:rsidR="007F7BB5" w:rsidRPr="0057409E" w:rsidRDefault="007F7BB5" w:rsidP="007F7BB5">
      <w:pPr>
        <w:pStyle w:val="Heading1"/>
        <w:spacing w:before="0"/>
        <w:rPr>
          <w:rFonts w:ascii="Arial" w:hAnsi="Arial" w:cs="Arial"/>
          <w:b/>
          <w:bCs/>
          <w:color w:val="000000" w:themeColor="text1"/>
        </w:rPr>
      </w:pPr>
      <w:r w:rsidRPr="0057409E">
        <w:rPr>
          <w:rFonts w:ascii="Arial" w:hAnsi="Arial" w:cs="Arial"/>
          <w:b/>
          <w:bCs/>
          <w:color w:val="000000" w:themeColor="text1"/>
        </w:rPr>
        <w:t>What do guide dogs do?</w:t>
      </w:r>
    </w:p>
    <w:p w14:paraId="55A8314B" w14:textId="71B3F3E3" w:rsidR="00163452" w:rsidRDefault="007F7BB5" w:rsidP="007F7BB5">
      <w:pPr>
        <w:spacing w:after="240"/>
        <w:rPr>
          <w:rFonts w:ascii="Arial" w:hAnsi="Arial" w:cs="Arial"/>
          <w:color w:val="000000" w:themeColor="text1"/>
          <w:sz w:val="28"/>
          <w:szCs w:val="28"/>
        </w:rPr>
      </w:pPr>
      <w:r w:rsidRPr="001F514E">
        <w:rPr>
          <w:rFonts w:ascii="Arial" w:hAnsi="Arial" w:cs="Arial"/>
          <w:color w:val="000000" w:themeColor="text1"/>
          <w:sz w:val="28"/>
          <w:szCs w:val="28"/>
        </w:rPr>
        <w:t xml:space="preserve">Whether it's avoiding obstacles, stopping at curbs and steps or negotiating traffic, guide dogs foster independence for their handlers. </w:t>
      </w:r>
      <w:r w:rsidR="00252EA0" w:rsidRPr="001F514E">
        <w:rPr>
          <w:rFonts w:ascii="Arial" w:hAnsi="Arial" w:cs="Arial"/>
          <w:color w:val="000000" w:themeColor="text1"/>
          <w:sz w:val="28"/>
          <w:szCs w:val="28"/>
        </w:rPr>
        <w:t xml:space="preserve">Guide </w:t>
      </w:r>
      <w:r w:rsidR="00902BDA">
        <w:rPr>
          <w:rFonts w:ascii="Arial" w:hAnsi="Arial" w:cs="Arial"/>
          <w:color w:val="000000" w:themeColor="text1"/>
          <w:sz w:val="28"/>
          <w:szCs w:val="28"/>
        </w:rPr>
        <w:t xml:space="preserve">dogs </w:t>
      </w:r>
      <w:r w:rsidR="00252EA0" w:rsidRPr="001F514E">
        <w:rPr>
          <w:rFonts w:ascii="Arial" w:hAnsi="Arial" w:cs="Arial"/>
          <w:color w:val="000000" w:themeColor="text1"/>
          <w:sz w:val="28"/>
          <w:szCs w:val="28"/>
        </w:rPr>
        <w:t xml:space="preserve">are </w:t>
      </w:r>
      <w:r w:rsidRPr="001F514E">
        <w:rPr>
          <w:rFonts w:ascii="Arial" w:hAnsi="Arial" w:cs="Arial"/>
          <w:color w:val="000000" w:themeColor="text1"/>
          <w:sz w:val="28"/>
          <w:szCs w:val="28"/>
        </w:rPr>
        <w:t>among the most highly trained dogs in the world, performing tasks that require intensive standardized training.</w:t>
      </w:r>
      <w:r w:rsidR="0015324D" w:rsidRPr="001F514E">
        <w:rPr>
          <w:rFonts w:ascii="Arial" w:hAnsi="Arial" w:cs="Arial"/>
          <w:color w:val="000000" w:themeColor="text1"/>
          <w:sz w:val="28"/>
          <w:szCs w:val="28"/>
        </w:rPr>
        <w:t xml:space="preserve"> </w:t>
      </w:r>
    </w:p>
    <w:p w14:paraId="5F8F89DB" w14:textId="4BAF4254" w:rsidR="001F514E" w:rsidRDefault="00902BDA" w:rsidP="007F7BB5">
      <w:pPr>
        <w:spacing w:after="240"/>
        <w:rPr>
          <w:rFonts w:ascii="Arial" w:hAnsi="Arial" w:cs="Arial"/>
          <w:color w:val="000000" w:themeColor="text1"/>
          <w:sz w:val="28"/>
          <w:szCs w:val="28"/>
        </w:rPr>
      </w:pPr>
      <w:r>
        <w:rPr>
          <w:rFonts w:ascii="Arial" w:hAnsi="Arial" w:cs="Arial"/>
          <w:color w:val="000000" w:themeColor="text1"/>
          <w:sz w:val="28"/>
          <w:szCs w:val="28"/>
        </w:rPr>
        <w:t>Guide dogs are not pets. They</w:t>
      </w:r>
      <w:r w:rsidR="007F7BB5" w:rsidRPr="001F514E">
        <w:rPr>
          <w:rFonts w:ascii="Arial" w:hAnsi="Arial" w:cs="Arial"/>
          <w:color w:val="000000" w:themeColor="text1"/>
          <w:sz w:val="28"/>
          <w:szCs w:val="28"/>
        </w:rPr>
        <w:t xml:space="preserve"> are specifically trained to assist </w:t>
      </w:r>
      <w:r w:rsidR="005E2D52">
        <w:rPr>
          <w:rFonts w:ascii="Arial" w:hAnsi="Arial" w:cs="Arial"/>
          <w:color w:val="000000" w:themeColor="text1"/>
          <w:sz w:val="28"/>
          <w:szCs w:val="28"/>
        </w:rPr>
        <w:t>individuals</w:t>
      </w:r>
      <w:r w:rsidR="007F7BB5" w:rsidRPr="001F514E">
        <w:rPr>
          <w:rFonts w:ascii="Arial" w:hAnsi="Arial" w:cs="Arial"/>
          <w:color w:val="000000" w:themeColor="text1"/>
          <w:sz w:val="28"/>
          <w:szCs w:val="28"/>
        </w:rPr>
        <w:t xml:space="preserve"> </w:t>
      </w:r>
      <w:r w:rsidR="00760EC6" w:rsidRPr="001F514E">
        <w:rPr>
          <w:rFonts w:ascii="Arial" w:hAnsi="Arial" w:cs="Arial"/>
          <w:color w:val="000000" w:themeColor="text1"/>
          <w:sz w:val="28"/>
          <w:szCs w:val="28"/>
        </w:rPr>
        <w:t xml:space="preserve">who </w:t>
      </w:r>
      <w:r w:rsidR="005E2D52">
        <w:rPr>
          <w:rFonts w:ascii="Arial" w:hAnsi="Arial" w:cs="Arial"/>
          <w:color w:val="000000" w:themeColor="text1"/>
          <w:sz w:val="28"/>
          <w:szCs w:val="28"/>
        </w:rPr>
        <w:t>are</w:t>
      </w:r>
      <w:r w:rsidR="00760EC6" w:rsidRPr="001F514E">
        <w:rPr>
          <w:rFonts w:ascii="Arial" w:hAnsi="Arial" w:cs="Arial"/>
          <w:color w:val="000000" w:themeColor="text1"/>
          <w:sz w:val="28"/>
          <w:szCs w:val="28"/>
        </w:rPr>
        <w:t xml:space="preserve"> blind, Deafblind, or </w:t>
      </w:r>
      <w:r w:rsidR="005E2D52">
        <w:rPr>
          <w:rFonts w:ascii="Arial" w:hAnsi="Arial" w:cs="Arial"/>
          <w:color w:val="000000" w:themeColor="text1"/>
          <w:sz w:val="28"/>
          <w:szCs w:val="28"/>
        </w:rPr>
        <w:t>have</w:t>
      </w:r>
      <w:r w:rsidR="00760EC6" w:rsidRPr="001F514E">
        <w:rPr>
          <w:rFonts w:ascii="Arial" w:hAnsi="Arial" w:cs="Arial"/>
          <w:color w:val="000000" w:themeColor="text1"/>
          <w:sz w:val="28"/>
          <w:szCs w:val="28"/>
        </w:rPr>
        <w:t xml:space="preserve"> low vision with mobility. </w:t>
      </w:r>
      <w:r w:rsidR="001F514E" w:rsidRPr="001F514E">
        <w:rPr>
          <w:rFonts w:ascii="Arial" w:hAnsi="Arial" w:cs="Arial"/>
          <w:color w:val="000000" w:themeColor="text1"/>
          <w:sz w:val="28"/>
          <w:szCs w:val="28"/>
        </w:rPr>
        <w:t>This unique partnership relies on clear communication: the person gives direction, and the dog ensures safety – even disobeying unsafe cues. A guide dog’s number one priority is the safety of their handler.</w:t>
      </w:r>
    </w:p>
    <w:p w14:paraId="3F46764A" w14:textId="77777777" w:rsidR="0038620E" w:rsidRPr="0057409E" w:rsidRDefault="0038620E" w:rsidP="0038620E">
      <w:pPr>
        <w:pStyle w:val="Heading1"/>
        <w:spacing w:before="0"/>
        <w:rPr>
          <w:rFonts w:ascii="Arial" w:hAnsi="Arial" w:cs="Arial"/>
          <w:b/>
          <w:bCs/>
          <w:color w:val="000000" w:themeColor="text1"/>
        </w:rPr>
      </w:pPr>
      <w:r w:rsidRPr="0057409E">
        <w:rPr>
          <w:rFonts w:ascii="Arial" w:hAnsi="Arial" w:cs="Arial"/>
          <w:b/>
          <w:bCs/>
          <w:color w:val="000000" w:themeColor="text1"/>
        </w:rPr>
        <w:lastRenderedPageBreak/>
        <w:t>How can I be sure that a working dog is a guide dog?</w:t>
      </w:r>
    </w:p>
    <w:p w14:paraId="3B72578E" w14:textId="77777777" w:rsidR="004E2EB1" w:rsidRDefault="0038620E" w:rsidP="0038620E">
      <w:pPr>
        <w:spacing w:after="240"/>
        <w:rPr>
          <w:rFonts w:ascii="Arial" w:hAnsi="Arial" w:cs="Arial"/>
          <w:color w:val="000000" w:themeColor="text1"/>
          <w:sz w:val="28"/>
          <w:szCs w:val="28"/>
        </w:rPr>
      </w:pPr>
      <w:r w:rsidRPr="0057409E">
        <w:rPr>
          <w:rFonts w:ascii="Arial" w:hAnsi="Arial" w:cs="Arial"/>
          <w:color w:val="000000" w:themeColor="text1"/>
          <w:sz w:val="28"/>
          <w:szCs w:val="28"/>
        </w:rPr>
        <w:t>While they are working, guide dogs wear a harness with a distinct U-shaped handle. This harness facilitates communication between the dog and their handler. In this partnership, the person provides directional commands, and the dog ensures the team’s safety.</w:t>
      </w:r>
    </w:p>
    <w:p w14:paraId="0D34DD69" w14:textId="24F16248" w:rsidR="0038620E" w:rsidRDefault="007318FE" w:rsidP="0038620E">
      <w:pPr>
        <w:spacing w:after="240"/>
        <w:rPr>
          <w:rFonts w:ascii="Arial" w:hAnsi="Arial" w:cs="Arial"/>
          <w:color w:val="000000" w:themeColor="text1"/>
          <w:sz w:val="28"/>
          <w:szCs w:val="28"/>
        </w:rPr>
      </w:pPr>
      <w:r w:rsidRPr="00575F4F">
        <w:rPr>
          <w:rFonts w:ascii="Arial" w:hAnsi="Arial" w:cs="Arial"/>
          <w:color w:val="000000" w:themeColor="text1"/>
          <w:sz w:val="28"/>
          <w:szCs w:val="28"/>
        </w:rPr>
        <w:t xml:space="preserve">Note: </w:t>
      </w:r>
      <w:r w:rsidR="00974F07" w:rsidRPr="00575F4F">
        <w:rPr>
          <w:rFonts w:ascii="Arial" w:hAnsi="Arial" w:cs="Arial"/>
          <w:color w:val="000000" w:themeColor="text1"/>
          <w:sz w:val="28"/>
          <w:szCs w:val="28"/>
        </w:rPr>
        <w:t>While</w:t>
      </w:r>
      <w:r w:rsidR="001B6A0B" w:rsidRPr="00575F4F">
        <w:rPr>
          <w:rFonts w:ascii="Arial" w:hAnsi="Arial" w:cs="Arial"/>
          <w:color w:val="000000" w:themeColor="text1"/>
          <w:sz w:val="28"/>
          <w:szCs w:val="28"/>
        </w:rPr>
        <w:t xml:space="preserve"> </w:t>
      </w:r>
      <w:r w:rsidR="00DF55FD" w:rsidRPr="00575F4F">
        <w:rPr>
          <w:rFonts w:ascii="Arial" w:hAnsi="Arial" w:cs="Arial"/>
          <w:color w:val="000000" w:themeColor="text1"/>
          <w:sz w:val="28"/>
          <w:szCs w:val="28"/>
        </w:rPr>
        <w:t xml:space="preserve">guide dog </w:t>
      </w:r>
      <w:r w:rsidR="001B6A0B" w:rsidRPr="00575F4F">
        <w:rPr>
          <w:rFonts w:ascii="Arial" w:hAnsi="Arial" w:cs="Arial"/>
          <w:color w:val="000000" w:themeColor="text1"/>
          <w:sz w:val="28"/>
          <w:szCs w:val="28"/>
        </w:rPr>
        <w:t xml:space="preserve">harness </w:t>
      </w:r>
      <w:r w:rsidRPr="00575F4F">
        <w:rPr>
          <w:rFonts w:ascii="Arial" w:hAnsi="Arial" w:cs="Arial"/>
          <w:color w:val="000000" w:themeColor="text1"/>
          <w:sz w:val="28"/>
          <w:szCs w:val="28"/>
        </w:rPr>
        <w:t>style</w:t>
      </w:r>
      <w:r w:rsidR="00974F07" w:rsidRPr="00575F4F">
        <w:rPr>
          <w:rFonts w:ascii="Arial" w:hAnsi="Arial" w:cs="Arial"/>
          <w:color w:val="000000" w:themeColor="text1"/>
          <w:sz w:val="28"/>
          <w:szCs w:val="28"/>
        </w:rPr>
        <w:t xml:space="preserve">s and </w:t>
      </w:r>
      <w:proofErr w:type="spellStart"/>
      <w:r w:rsidR="00974F07" w:rsidRPr="00575F4F">
        <w:rPr>
          <w:rFonts w:ascii="Arial" w:hAnsi="Arial" w:cs="Arial"/>
          <w:color w:val="000000" w:themeColor="text1"/>
          <w:sz w:val="28"/>
          <w:szCs w:val="28"/>
        </w:rPr>
        <w:t>colours</w:t>
      </w:r>
      <w:proofErr w:type="spellEnd"/>
      <w:r w:rsidR="00974F07" w:rsidRPr="00575F4F">
        <w:rPr>
          <w:rFonts w:ascii="Arial" w:hAnsi="Arial" w:cs="Arial"/>
          <w:color w:val="000000" w:themeColor="text1"/>
          <w:sz w:val="28"/>
          <w:szCs w:val="28"/>
        </w:rPr>
        <w:t xml:space="preserve"> may </w:t>
      </w:r>
      <w:r w:rsidR="00C65DC6" w:rsidRPr="00575F4F">
        <w:rPr>
          <w:rFonts w:ascii="Arial" w:hAnsi="Arial" w:cs="Arial"/>
          <w:color w:val="000000" w:themeColor="text1"/>
          <w:sz w:val="28"/>
          <w:szCs w:val="28"/>
        </w:rPr>
        <w:t>vary slightly</w:t>
      </w:r>
      <w:r w:rsidR="00974F07" w:rsidRPr="00575F4F">
        <w:rPr>
          <w:rFonts w:ascii="Arial" w:hAnsi="Arial" w:cs="Arial"/>
          <w:color w:val="000000" w:themeColor="text1"/>
          <w:sz w:val="28"/>
          <w:szCs w:val="28"/>
        </w:rPr>
        <w:t xml:space="preserve"> </w:t>
      </w:r>
      <w:r w:rsidR="00DF55FD" w:rsidRPr="00575F4F">
        <w:rPr>
          <w:rFonts w:ascii="Arial" w:hAnsi="Arial" w:cs="Arial"/>
          <w:color w:val="000000" w:themeColor="text1"/>
          <w:sz w:val="28"/>
          <w:szCs w:val="28"/>
        </w:rPr>
        <w:t xml:space="preserve">between guide dog </w:t>
      </w:r>
      <w:r w:rsidR="00575F4F" w:rsidRPr="00575F4F">
        <w:rPr>
          <w:rFonts w:ascii="Arial" w:hAnsi="Arial" w:cs="Arial"/>
          <w:color w:val="000000" w:themeColor="text1"/>
          <w:sz w:val="28"/>
          <w:szCs w:val="28"/>
        </w:rPr>
        <w:t xml:space="preserve">training </w:t>
      </w:r>
      <w:r w:rsidR="00DF55FD" w:rsidRPr="00575F4F">
        <w:rPr>
          <w:rFonts w:ascii="Arial" w:hAnsi="Arial" w:cs="Arial"/>
          <w:color w:val="000000" w:themeColor="text1"/>
          <w:sz w:val="28"/>
          <w:szCs w:val="28"/>
        </w:rPr>
        <w:t xml:space="preserve">schools, all guide dogs </w:t>
      </w:r>
      <w:r w:rsidR="00C65DC6" w:rsidRPr="00575F4F">
        <w:rPr>
          <w:rFonts w:ascii="Arial" w:hAnsi="Arial" w:cs="Arial"/>
          <w:color w:val="000000" w:themeColor="text1"/>
          <w:sz w:val="28"/>
          <w:szCs w:val="28"/>
        </w:rPr>
        <w:t xml:space="preserve">should be </w:t>
      </w:r>
      <w:r w:rsidR="00DF55FD" w:rsidRPr="00575F4F">
        <w:rPr>
          <w:rFonts w:ascii="Arial" w:hAnsi="Arial" w:cs="Arial"/>
          <w:color w:val="000000" w:themeColor="text1"/>
          <w:sz w:val="28"/>
          <w:szCs w:val="28"/>
        </w:rPr>
        <w:t>in harness</w:t>
      </w:r>
      <w:r w:rsidR="00575F4F" w:rsidRPr="00575F4F">
        <w:rPr>
          <w:rFonts w:ascii="Arial" w:hAnsi="Arial" w:cs="Arial"/>
          <w:color w:val="000000" w:themeColor="text1"/>
          <w:sz w:val="28"/>
          <w:szCs w:val="28"/>
        </w:rPr>
        <w:t xml:space="preserve"> and</w:t>
      </w:r>
      <w:r w:rsidR="0009444A" w:rsidRPr="00575F4F">
        <w:rPr>
          <w:rFonts w:ascii="Arial" w:hAnsi="Arial" w:cs="Arial"/>
          <w:color w:val="000000" w:themeColor="text1"/>
          <w:sz w:val="28"/>
          <w:szCs w:val="28"/>
        </w:rPr>
        <w:t xml:space="preserve"> under the handler’s control</w:t>
      </w:r>
      <w:r w:rsidR="00575F4F" w:rsidRPr="00575F4F">
        <w:rPr>
          <w:rFonts w:ascii="Arial" w:hAnsi="Arial" w:cs="Arial"/>
          <w:color w:val="000000" w:themeColor="text1"/>
          <w:sz w:val="28"/>
          <w:szCs w:val="28"/>
        </w:rPr>
        <w:t xml:space="preserve"> while guiding.</w:t>
      </w:r>
      <w:r w:rsidR="00575F4F">
        <w:rPr>
          <w:rFonts w:ascii="Arial" w:hAnsi="Arial" w:cs="Arial"/>
          <w:color w:val="000000" w:themeColor="text1"/>
          <w:sz w:val="28"/>
          <w:szCs w:val="28"/>
        </w:rPr>
        <w:t xml:space="preserve"> </w:t>
      </w:r>
    </w:p>
    <w:p w14:paraId="401EC788" w14:textId="11314D75" w:rsidR="0038620E" w:rsidRPr="0057409E" w:rsidRDefault="0038620E" w:rsidP="0038620E">
      <w:pPr>
        <w:pStyle w:val="Heading1"/>
        <w:spacing w:before="0"/>
        <w:rPr>
          <w:rFonts w:ascii="Arial" w:hAnsi="Arial" w:cs="Arial"/>
          <w:b/>
          <w:bCs/>
          <w:color w:val="000000" w:themeColor="text1"/>
        </w:rPr>
      </w:pPr>
      <w:r w:rsidRPr="0057409E">
        <w:rPr>
          <w:rFonts w:ascii="Arial" w:hAnsi="Arial" w:cs="Arial"/>
          <w:b/>
          <w:bCs/>
          <w:color w:val="000000" w:themeColor="text1"/>
        </w:rPr>
        <w:t>Can I request documentation to verify a dog’s status as a</w:t>
      </w:r>
      <w:r w:rsidR="00BE6C63">
        <w:rPr>
          <w:rFonts w:ascii="Arial" w:hAnsi="Arial" w:cs="Arial"/>
          <w:b/>
          <w:bCs/>
          <w:color w:val="000000" w:themeColor="text1"/>
        </w:rPr>
        <w:t xml:space="preserve"> </w:t>
      </w:r>
      <w:r w:rsidRPr="0057409E">
        <w:rPr>
          <w:rFonts w:ascii="Arial" w:hAnsi="Arial" w:cs="Arial"/>
          <w:b/>
          <w:bCs/>
          <w:color w:val="000000" w:themeColor="text1"/>
        </w:rPr>
        <w:t>guide dog?</w:t>
      </w:r>
    </w:p>
    <w:p w14:paraId="163D0DC8" w14:textId="12EA429E" w:rsidR="0038620E" w:rsidRPr="0038620E" w:rsidRDefault="0038620E" w:rsidP="007F7BB5">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No. It is not acceptable to ask for proof that the dog is a guide dog unless it is misbehaving. Inappropriate </w:t>
      </w:r>
      <w:proofErr w:type="spellStart"/>
      <w:r w:rsidRPr="0057409E">
        <w:rPr>
          <w:rFonts w:ascii="Arial" w:hAnsi="Arial" w:cs="Arial"/>
          <w:color w:val="000000" w:themeColor="text1"/>
          <w:sz w:val="28"/>
          <w:szCs w:val="28"/>
        </w:rPr>
        <w:t>behaviour</w:t>
      </w:r>
      <w:proofErr w:type="spellEnd"/>
      <w:r w:rsidRPr="0057409E">
        <w:rPr>
          <w:rFonts w:ascii="Arial" w:hAnsi="Arial" w:cs="Arial"/>
          <w:color w:val="000000" w:themeColor="text1"/>
          <w:sz w:val="28"/>
          <w:szCs w:val="28"/>
        </w:rPr>
        <w:t xml:space="preserve"> may include barking when being told not to, lunging at people or other animals, or jumping up. It is best practice to assume a guide dog is a certified guide dog unless given reason to think otherwise.</w:t>
      </w:r>
      <w:r>
        <w:rPr>
          <w:rFonts w:ascii="Arial" w:hAnsi="Arial" w:cs="Arial"/>
          <w:color w:val="000000" w:themeColor="text1"/>
          <w:sz w:val="28"/>
          <w:szCs w:val="28"/>
        </w:rPr>
        <w:t xml:space="preserve"> </w:t>
      </w:r>
      <w:r w:rsidRPr="00892C3E">
        <w:rPr>
          <w:rFonts w:ascii="Arial" w:hAnsi="Arial" w:cs="Arial"/>
          <w:sz w:val="28"/>
          <w:szCs w:val="28"/>
        </w:rPr>
        <w:t xml:space="preserve">Watch: </w:t>
      </w:r>
      <w:hyperlink r:id="rId10" w:history="1">
        <w:r w:rsidRPr="00892C3E">
          <w:rPr>
            <w:rStyle w:val="Hyperlink"/>
            <w:rFonts w:ascii="Arial" w:hAnsi="Arial" w:cs="Arial"/>
            <w:bCs/>
            <w:sz w:val="28"/>
            <w:szCs w:val="28"/>
          </w:rPr>
          <w:t>It's not okay to ask for proof.</w:t>
        </w:r>
      </w:hyperlink>
    </w:p>
    <w:p w14:paraId="2DAC011A" w14:textId="77777777" w:rsidR="00D07A6F" w:rsidRPr="00AD496C" w:rsidRDefault="00D07A6F" w:rsidP="00D07A6F">
      <w:pPr>
        <w:pStyle w:val="Heading1"/>
        <w:spacing w:before="0"/>
        <w:rPr>
          <w:rFonts w:ascii="Arial" w:hAnsi="Arial" w:cs="Arial"/>
          <w:b/>
          <w:bCs/>
          <w:color w:val="000000" w:themeColor="text1"/>
        </w:rPr>
      </w:pPr>
      <w:r w:rsidRPr="00AD496C">
        <w:rPr>
          <w:rFonts w:ascii="Arial" w:hAnsi="Arial" w:cs="Arial"/>
          <w:b/>
          <w:bCs/>
          <w:color w:val="000000" w:themeColor="text1"/>
        </w:rPr>
        <w:t>Can I refuse access or service to someone because they have a guide dog?</w:t>
      </w:r>
    </w:p>
    <w:p w14:paraId="234A5E02" w14:textId="579E7EDB" w:rsidR="009B68C8" w:rsidRDefault="00D07A6F" w:rsidP="00D07A6F">
      <w:pPr>
        <w:spacing w:after="240"/>
        <w:rPr>
          <w:rFonts w:ascii="Arial" w:hAnsi="Arial" w:cs="Arial"/>
          <w:sz w:val="28"/>
          <w:szCs w:val="28"/>
        </w:rPr>
      </w:pPr>
      <w:r w:rsidRPr="001321C4">
        <w:rPr>
          <w:rFonts w:ascii="Arial" w:hAnsi="Arial" w:cs="Arial"/>
          <w:sz w:val="28"/>
          <w:szCs w:val="28"/>
        </w:rPr>
        <w:t>No.</w:t>
      </w:r>
      <w:r w:rsidRPr="00892C3E">
        <w:rPr>
          <w:rFonts w:ascii="Arial" w:hAnsi="Arial" w:cs="Arial"/>
          <w:sz w:val="28"/>
          <w:szCs w:val="28"/>
        </w:rPr>
        <w:t xml:space="preserve"> In all of Canada's provinces and territories, human rights legislation prohibits discriminating against a person with a disability who is working with a guide dog. Discrimination includes denial of access to any premises to which the public would normally have access – penalties under human rights legislation range from $100 to $10,000.</w:t>
      </w:r>
    </w:p>
    <w:p w14:paraId="1176AB36" w14:textId="0196F674" w:rsidR="0038620E" w:rsidRDefault="00D07A6F" w:rsidP="00D07A6F">
      <w:pPr>
        <w:spacing w:after="240"/>
        <w:rPr>
          <w:rFonts w:ascii="Arial" w:hAnsi="Arial" w:cs="Arial"/>
          <w:sz w:val="28"/>
          <w:szCs w:val="28"/>
        </w:rPr>
      </w:pPr>
      <w:r w:rsidRPr="00892C3E">
        <w:rPr>
          <w:rFonts w:ascii="Arial" w:hAnsi="Arial" w:cs="Arial"/>
          <w:sz w:val="28"/>
          <w:szCs w:val="28"/>
        </w:rPr>
        <w:t xml:space="preserve">Five provinces have enacted specific legislation that mandates access to public premises for guide dog </w:t>
      </w:r>
      <w:r w:rsidR="004B1294">
        <w:rPr>
          <w:rFonts w:ascii="Arial" w:hAnsi="Arial" w:cs="Arial"/>
          <w:sz w:val="28"/>
          <w:szCs w:val="28"/>
        </w:rPr>
        <w:t>teams:</w:t>
      </w:r>
      <w:r w:rsidRPr="00892C3E">
        <w:rPr>
          <w:rFonts w:ascii="Arial" w:hAnsi="Arial" w:cs="Arial"/>
          <w:sz w:val="28"/>
          <w:szCs w:val="28"/>
        </w:rPr>
        <w:t xml:space="preserve"> British Columbia, Alberta, Ontario, Nova Scotia, and Newfoundland and Labrador.</w:t>
      </w:r>
      <w:r w:rsidRPr="00892C3E">
        <w:rPr>
          <w:rFonts w:ascii="Arial" w:hAnsi="Arial" w:cs="Arial"/>
          <w:b/>
          <w:sz w:val="28"/>
          <w:szCs w:val="28"/>
        </w:rPr>
        <w:t xml:space="preserve"> </w:t>
      </w:r>
      <w:r w:rsidRPr="00892C3E">
        <w:rPr>
          <w:rFonts w:ascii="Arial" w:hAnsi="Arial" w:cs="Arial"/>
          <w:sz w:val="28"/>
          <w:szCs w:val="28"/>
        </w:rPr>
        <w:t xml:space="preserve">In these provinces, police and </w:t>
      </w:r>
      <w:r w:rsidR="005E2D52">
        <w:rPr>
          <w:rFonts w:ascii="Arial" w:hAnsi="Arial" w:cs="Arial"/>
          <w:sz w:val="28"/>
          <w:szCs w:val="28"/>
        </w:rPr>
        <w:t xml:space="preserve">the </w:t>
      </w:r>
      <w:r w:rsidRPr="00892C3E">
        <w:rPr>
          <w:rFonts w:ascii="Arial" w:hAnsi="Arial" w:cs="Arial"/>
          <w:sz w:val="28"/>
          <w:szCs w:val="28"/>
        </w:rPr>
        <w:t xml:space="preserve">RCMP have the authority to investigate a complaint of access denial under the Service Dog Act or </w:t>
      </w:r>
      <w:r w:rsidR="005E2D52">
        <w:rPr>
          <w:rFonts w:ascii="Arial" w:hAnsi="Arial" w:cs="Arial"/>
          <w:sz w:val="28"/>
          <w:szCs w:val="28"/>
        </w:rPr>
        <w:t xml:space="preserve">the </w:t>
      </w:r>
      <w:r w:rsidRPr="00892C3E">
        <w:rPr>
          <w:rFonts w:ascii="Arial" w:hAnsi="Arial" w:cs="Arial"/>
          <w:sz w:val="28"/>
          <w:szCs w:val="28"/>
        </w:rPr>
        <w:t>Blind Persons</w:t>
      </w:r>
      <w:r w:rsidR="005E2D52">
        <w:rPr>
          <w:rFonts w:ascii="Arial" w:hAnsi="Arial" w:cs="Arial"/>
          <w:sz w:val="28"/>
          <w:szCs w:val="28"/>
        </w:rPr>
        <w:t>’</w:t>
      </w:r>
      <w:r w:rsidRPr="00892C3E">
        <w:rPr>
          <w:rFonts w:ascii="Arial" w:hAnsi="Arial" w:cs="Arial"/>
          <w:sz w:val="28"/>
          <w:szCs w:val="28"/>
        </w:rPr>
        <w:t xml:space="preserve"> Rights Act.</w:t>
      </w:r>
      <w:r w:rsidRPr="00892C3E">
        <w:rPr>
          <w:rFonts w:ascii="Arial" w:hAnsi="Arial" w:cs="Arial"/>
          <w:b/>
          <w:sz w:val="28"/>
          <w:szCs w:val="28"/>
        </w:rPr>
        <w:t xml:space="preserve"> </w:t>
      </w:r>
      <w:r w:rsidRPr="00892C3E">
        <w:rPr>
          <w:rFonts w:ascii="Arial" w:hAnsi="Arial" w:cs="Arial"/>
          <w:sz w:val="28"/>
          <w:szCs w:val="28"/>
        </w:rPr>
        <w:t>Penalties under these acts can be up to $5,000.</w:t>
      </w:r>
      <w:r w:rsidRPr="00892C3E">
        <w:rPr>
          <w:rFonts w:ascii="Arial" w:hAnsi="Arial" w:cs="Arial"/>
          <w:b/>
          <w:sz w:val="28"/>
          <w:szCs w:val="28"/>
        </w:rPr>
        <w:t xml:space="preserve"> </w:t>
      </w:r>
      <w:r w:rsidRPr="00892C3E">
        <w:rPr>
          <w:rFonts w:ascii="Arial" w:hAnsi="Arial" w:cs="Arial"/>
          <w:sz w:val="28"/>
          <w:szCs w:val="28"/>
        </w:rPr>
        <w:t>Although only these five provinces have legislation that gives the police the authority to lay charges, a complaint can be filed with the human rights tribunal in all provinces and territories.</w:t>
      </w:r>
    </w:p>
    <w:p w14:paraId="0628D2C6" w14:textId="1839ED97" w:rsidR="00BA26F5" w:rsidRDefault="00BA26F5" w:rsidP="00D07A6F">
      <w:pPr>
        <w:spacing w:after="240"/>
        <w:rPr>
          <w:rFonts w:ascii="Arial" w:hAnsi="Arial" w:cs="Arial"/>
          <w:sz w:val="28"/>
          <w:szCs w:val="28"/>
        </w:rPr>
      </w:pPr>
      <w:r w:rsidRPr="00BA26F5">
        <w:rPr>
          <w:rFonts w:ascii="Arial" w:hAnsi="Arial" w:cs="Arial"/>
          <w:sz w:val="28"/>
          <w:szCs w:val="28"/>
        </w:rPr>
        <w:lastRenderedPageBreak/>
        <w:t>Health care professionals, service providers, medical facilities and their employers must accommodate guide dog teams up to the point of undue hardship in a way that meets individual needs and fosters inclusion.</w:t>
      </w:r>
    </w:p>
    <w:p w14:paraId="50A9C77F" w14:textId="3E5657E4" w:rsidR="0038620E" w:rsidRPr="0038620E" w:rsidRDefault="00D07A6F" w:rsidP="00D07A6F">
      <w:pPr>
        <w:spacing w:after="240"/>
        <w:rPr>
          <w:rFonts w:ascii="Arial" w:hAnsi="Arial" w:cs="Arial"/>
          <w:sz w:val="28"/>
          <w:szCs w:val="28"/>
        </w:rPr>
      </w:pPr>
      <w:r w:rsidRPr="00892C3E">
        <w:rPr>
          <w:rFonts w:ascii="Arial" w:hAnsi="Arial" w:cs="Arial"/>
          <w:sz w:val="28"/>
          <w:szCs w:val="28"/>
        </w:rPr>
        <w:t xml:space="preserve">Watch: </w:t>
      </w:r>
      <w:hyperlink r:id="rId11" w:history="1">
        <w:r w:rsidRPr="00892C3E">
          <w:rPr>
            <w:rStyle w:val="Hyperlink"/>
            <w:rFonts w:ascii="Arial" w:hAnsi="Arial" w:cs="Arial"/>
            <w:sz w:val="28"/>
            <w:szCs w:val="28"/>
          </w:rPr>
          <w:t>Guide dogs belong everywhere. It's the law.</w:t>
        </w:r>
      </w:hyperlink>
      <w:r w:rsidRPr="00892C3E">
        <w:rPr>
          <w:rFonts w:ascii="Arial" w:hAnsi="Arial" w:cs="Arial"/>
          <w:sz w:val="28"/>
          <w:szCs w:val="28"/>
        </w:rPr>
        <w:t xml:space="preserve"> </w:t>
      </w:r>
      <w:r w:rsidR="0038620E">
        <w:rPr>
          <w:rFonts w:ascii="Arial" w:hAnsi="Arial" w:cs="Arial"/>
          <w:sz w:val="28"/>
          <w:szCs w:val="28"/>
        </w:rPr>
        <w:t xml:space="preserve"> </w:t>
      </w:r>
    </w:p>
    <w:p w14:paraId="5305ACDE" w14:textId="29237770" w:rsidR="00D07A6F" w:rsidRDefault="00D07A6F" w:rsidP="00D07A6F">
      <w:pPr>
        <w:spacing w:after="240"/>
        <w:rPr>
          <w:rFonts w:ascii="Arial" w:hAnsi="Arial" w:cs="Arial"/>
          <w:sz w:val="28"/>
          <w:szCs w:val="28"/>
        </w:rPr>
      </w:pPr>
      <w:r>
        <w:rPr>
          <w:rFonts w:ascii="Arial" w:hAnsi="Arial" w:cs="Arial"/>
          <w:sz w:val="28"/>
          <w:szCs w:val="28"/>
        </w:rPr>
        <w:t xml:space="preserve">Read: </w:t>
      </w:r>
      <w:hyperlink r:id="rId12" w:history="1">
        <w:r w:rsidRPr="00D014DF">
          <w:rPr>
            <w:rStyle w:val="Hyperlink"/>
            <w:rFonts w:ascii="Arial" w:hAnsi="Arial" w:cs="Arial"/>
            <w:sz w:val="28"/>
            <w:szCs w:val="28"/>
          </w:rPr>
          <w:t>Guide Dog Legislation</w:t>
        </w:r>
      </w:hyperlink>
      <w:r>
        <w:rPr>
          <w:rFonts w:ascii="Arial" w:hAnsi="Arial" w:cs="Arial"/>
          <w:sz w:val="28"/>
          <w:szCs w:val="28"/>
        </w:rPr>
        <w:t xml:space="preserve">. </w:t>
      </w:r>
    </w:p>
    <w:p w14:paraId="11D4744C" w14:textId="77777777" w:rsidR="0082200B" w:rsidRPr="0057409E" w:rsidRDefault="0082200B" w:rsidP="0082200B">
      <w:pPr>
        <w:pStyle w:val="Heading1"/>
        <w:spacing w:before="0"/>
        <w:rPr>
          <w:rFonts w:ascii="Arial" w:hAnsi="Arial" w:cs="Arial"/>
          <w:b/>
          <w:bCs/>
          <w:color w:val="000000" w:themeColor="text1"/>
        </w:rPr>
      </w:pPr>
      <w:r w:rsidRPr="0057409E">
        <w:rPr>
          <w:rFonts w:ascii="Arial" w:hAnsi="Arial" w:cs="Arial"/>
          <w:b/>
          <w:bCs/>
          <w:color w:val="000000" w:themeColor="text1"/>
        </w:rPr>
        <w:t>Are guide dog handlers legally allowed to bring their guide dogs into all health care facilities?</w:t>
      </w:r>
    </w:p>
    <w:p w14:paraId="1E7E420E" w14:textId="77777777" w:rsidR="0082200B" w:rsidRPr="0057409E" w:rsidRDefault="0082200B" w:rsidP="0082200B">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Yes. Guide dogs and their handlers are permitted access to any premises that the public would normally have access to. It’s the law. This applies to medical clinics, doctor’s offices, dentist’s offices, hospitals, imaging services, inpatient care, and anywhere a guide dog handler seeks medical treatment or advice. </w:t>
      </w:r>
    </w:p>
    <w:p w14:paraId="4C9E02D8" w14:textId="77777777" w:rsidR="00C628C0" w:rsidRPr="0057409E" w:rsidRDefault="00C628C0" w:rsidP="008623F9">
      <w:pPr>
        <w:pStyle w:val="Heading1"/>
        <w:spacing w:before="0"/>
        <w:rPr>
          <w:rFonts w:ascii="Arial" w:hAnsi="Arial" w:cs="Arial"/>
          <w:b/>
          <w:bCs/>
          <w:color w:val="000000" w:themeColor="text1"/>
        </w:rPr>
      </w:pPr>
      <w:r w:rsidRPr="0057409E">
        <w:rPr>
          <w:rFonts w:ascii="Arial" w:hAnsi="Arial" w:cs="Arial"/>
          <w:b/>
          <w:bCs/>
          <w:color w:val="000000" w:themeColor="text1"/>
        </w:rPr>
        <w:t>Is it ever acceptable for a medical facility to exclude a guide dog from restricted areas?</w:t>
      </w:r>
    </w:p>
    <w:p w14:paraId="355A6EE0" w14:textId="21A82AAD" w:rsidR="009B68C8" w:rsidRDefault="00C628C0"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In some cases, it may be necessary to exclude a guide dog from certain restricted areas such as operating rooms, burn units, infection control rooms, rooms where radiation exposure occurs, or where sterile procedures are performed. In this case, reasonable accommodation must be provided for the guide dog handler. This might include providing a safe place for the person to leave their dog while they undergo treatment or arranging for someone to watch the dog during a procedure. All efforts must be made to keep the dog and handler together whenever possible.</w:t>
      </w:r>
    </w:p>
    <w:p w14:paraId="7D3A5F8F" w14:textId="77777777" w:rsidR="00C628C0" w:rsidRPr="0057409E" w:rsidRDefault="00C628C0" w:rsidP="008623F9">
      <w:pPr>
        <w:pStyle w:val="Heading1"/>
        <w:spacing w:before="0"/>
        <w:rPr>
          <w:rFonts w:ascii="Arial" w:hAnsi="Arial" w:cs="Arial"/>
          <w:b/>
          <w:bCs/>
          <w:color w:val="000000" w:themeColor="text1"/>
        </w:rPr>
      </w:pPr>
      <w:r w:rsidRPr="0057409E">
        <w:rPr>
          <w:rFonts w:ascii="Arial" w:hAnsi="Arial" w:cs="Arial"/>
          <w:b/>
          <w:bCs/>
          <w:color w:val="000000" w:themeColor="text1"/>
        </w:rPr>
        <w:t>Can a medical facility prevent a guide dog and their handler from visiting a family member who is receiving treatment?</w:t>
      </w:r>
    </w:p>
    <w:p w14:paraId="4370EF0E" w14:textId="2DF1CE92" w:rsidR="00C628C0" w:rsidRPr="0057409E" w:rsidRDefault="00C628C0"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No. Guide dog handlers have the right to accompany or visit family members in any area of a </w:t>
      </w:r>
      <w:r w:rsidR="00ED0D4F" w:rsidRPr="0057409E">
        <w:rPr>
          <w:rFonts w:ascii="Arial" w:hAnsi="Arial" w:cs="Arial"/>
          <w:color w:val="000000" w:themeColor="text1"/>
          <w:sz w:val="28"/>
          <w:szCs w:val="28"/>
        </w:rPr>
        <w:t>health care</w:t>
      </w:r>
      <w:r w:rsidRPr="0057409E">
        <w:rPr>
          <w:rFonts w:ascii="Arial" w:hAnsi="Arial" w:cs="Arial"/>
          <w:color w:val="000000" w:themeColor="text1"/>
          <w:sz w:val="28"/>
          <w:szCs w:val="28"/>
        </w:rPr>
        <w:t xml:space="preserve"> setting or medical facility where other visitors are permitted. </w:t>
      </w:r>
    </w:p>
    <w:p w14:paraId="0CDB0D94" w14:textId="77777777" w:rsidR="00C628C0" w:rsidRPr="0057409E" w:rsidRDefault="00C628C0" w:rsidP="008623F9">
      <w:pPr>
        <w:pStyle w:val="Heading1"/>
        <w:spacing w:before="0"/>
        <w:rPr>
          <w:rFonts w:ascii="Arial" w:hAnsi="Arial" w:cs="Arial"/>
          <w:b/>
          <w:bCs/>
          <w:color w:val="000000" w:themeColor="text1"/>
        </w:rPr>
      </w:pPr>
      <w:r w:rsidRPr="0057409E">
        <w:rPr>
          <w:rFonts w:ascii="Arial" w:hAnsi="Arial" w:cs="Arial"/>
          <w:b/>
          <w:bCs/>
          <w:color w:val="000000" w:themeColor="text1"/>
        </w:rPr>
        <w:t>Can a medical facility refuse access to a guide dog team if a staff member, another patient, or a visitor is allergic to dogs?</w:t>
      </w:r>
    </w:p>
    <w:p w14:paraId="05A209CF" w14:textId="77777777" w:rsidR="00FA4DCC" w:rsidRDefault="00C628C0"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No. When competing rights are an issue, such as allergies, a compromise must be made to balance the rights of everyone involved. This may include </w:t>
      </w:r>
      <w:r w:rsidRPr="0057409E">
        <w:rPr>
          <w:rFonts w:ascii="Arial" w:hAnsi="Arial" w:cs="Arial"/>
          <w:color w:val="000000" w:themeColor="text1"/>
          <w:sz w:val="28"/>
          <w:szCs w:val="28"/>
        </w:rPr>
        <w:lastRenderedPageBreak/>
        <w:t xml:space="preserve">providing a separate waiting area, staggering appointment times to avoid the simultaneous presence of a guide dog handler and another patient with </w:t>
      </w:r>
      <w:proofErr w:type="gramStart"/>
      <w:r w:rsidRPr="0057409E">
        <w:rPr>
          <w:rFonts w:ascii="Arial" w:hAnsi="Arial" w:cs="Arial"/>
          <w:color w:val="000000" w:themeColor="text1"/>
          <w:sz w:val="28"/>
          <w:szCs w:val="28"/>
        </w:rPr>
        <w:t>allergies, or</w:t>
      </w:r>
      <w:proofErr w:type="gramEnd"/>
      <w:r w:rsidRPr="0057409E">
        <w:rPr>
          <w:rFonts w:ascii="Arial" w:hAnsi="Arial" w:cs="Arial"/>
          <w:color w:val="000000" w:themeColor="text1"/>
          <w:sz w:val="28"/>
          <w:szCs w:val="28"/>
        </w:rPr>
        <w:t xml:space="preserve"> installing an air filtration system. Some creativity may be needed to find a solution that works for everyone</w:t>
      </w:r>
      <w:r w:rsidR="00FA4DCC">
        <w:rPr>
          <w:rFonts w:ascii="Arial" w:hAnsi="Arial" w:cs="Arial"/>
          <w:color w:val="000000" w:themeColor="text1"/>
          <w:sz w:val="28"/>
          <w:szCs w:val="28"/>
        </w:rPr>
        <w:t>.</w:t>
      </w:r>
    </w:p>
    <w:p w14:paraId="77A5DD22" w14:textId="398A31B7" w:rsidR="00EF3F2B" w:rsidRPr="00FA4DCC" w:rsidRDefault="00EF3F2B" w:rsidP="004D25E6">
      <w:pPr>
        <w:spacing w:after="240"/>
        <w:rPr>
          <w:rFonts w:ascii="Arial" w:hAnsi="Arial" w:cs="Arial"/>
          <w:color w:val="000000" w:themeColor="text1"/>
          <w:sz w:val="28"/>
          <w:szCs w:val="28"/>
        </w:rPr>
      </w:pPr>
      <w:r w:rsidRPr="00892C3E">
        <w:rPr>
          <w:rFonts w:ascii="Arial" w:hAnsi="Arial" w:cs="Arial"/>
          <w:sz w:val="28"/>
          <w:szCs w:val="28"/>
        </w:rPr>
        <w:t xml:space="preserve">Watch: </w:t>
      </w:r>
      <w:hyperlink r:id="rId13" w:history="1">
        <w:r w:rsidRPr="00892C3E">
          <w:rPr>
            <w:rStyle w:val="Hyperlink"/>
            <w:rFonts w:ascii="Arial" w:hAnsi="Arial" w:cs="Arial"/>
            <w:bCs/>
            <w:sz w:val="28"/>
            <w:szCs w:val="28"/>
          </w:rPr>
          <w:t>Everyone has the right to accommodations.</w:t>
        </w:r>
      </w:hyperlink>
      <w:r w:rsidRPr="00892C3E">
        <w:rPr>
          <w:rFonts w:ascii="Arial" w:hAnsi="Arial" w:cs="Arial"/>
          <w:sz w:val="28"/>
          <w:szCs w:val="28"/>
        </w:rPr>
        <w:t xml:space="preserve"> </w:t>
      </w:r>
    </w:p>
    <w:p w14:paraId="28F7601A" w14:textId="656A9B2A" w:rsidR="00C628C0" w:rsidRPr="0057409E" w:rsidRDefault="00C628C0" w:rsidP="008623F9">
      <w:pPr>
        <w:pStyle w:val="Heading1"/>
        <w:spacing w:before="0"/>
        <w:rPr>
          <w:rFonts w:ascii="Arial" w:hAnsi="Arial" w:cs="Arial"/>
          <w:b/>
          <w:bCs/>
          <w:color w:val="000000" w:themeColor="text1"/>
        </w:rPr>
      </w:pPr>
      <w:r w:rsidRPr="0057409E">
        <w:rPr>
          <w:rFonts w:ascii="Arial" w:hAnsi="Arial" w:cs="Arial"/>
          <w:b/>
          <w:bCs/>
          <w:color w:val="000000" w:themeColor="text1"/>
        </w:rPr>
        <w:t xml:space="preserve">Can a </w:t>
      </w:r>
      <w:r w:rsidR="00ED0D4F" w:rsidRPr="0057409E">
        <w:rPr>
          <w:rFonts w:ascii="Arial" w:hAnsi="Arial" w:cs="Arial"/>
          <w:b/>
          <w:bCs/>
          <w:color w:val="000000" w:themeColor="text1"/>
        </w:rPr>
        <w:t>health care</w:t>
      </w:r>
      <w:r w:rsidRPr="0057409E">
        <w:rPr>
          <w:rFonts w:ascii="Arial" w:hAnsi="Arial" w:cs="Arial"/>
          <w:b/>
          <w:bCs/>
          <w:color w:val="000000" w:themeColor="text1"/>
        </w:rPr>
        <w:t xml:space="preserve"> provider refuse access to a guide dog handler if they are afraid of dogs?</w:t>
      </w:r>
    </w:p>
    <w:p w14:paraId="074766A3" w14:textId="00862013" w:rsidR="00A73F16" w:rsidRDefault="00C628C0"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No. Fear of dogs is not an acceptable reason to deny access to someone with a disability who is using a guide dog as a mobility tool. </w:t>
      </w:r>
    </w:p>
    <w:p w14:paraId="0F5513B7" w14:textId="10493D5F" w:rsidR="00D07A6F" w:rsidRPr="0057409E" w:rsidRDefault="00D07A6F" w:rsidP="00D07A6F">
      <w:pPr>
        <w:pStyle w:val="Heading1"/>
        <w:spacing w:before="0"/>
        <w:rPr>
          <w:rFonts w:ascii="Arial" w:hAnsi="Arial" w:cs="Arial"/>
          <w:b/>
          <w:bCs/>
          <w:color w:val="000000" w:themeColor="text1"/>
        </w:rPr>
      </w:pPr>
      <w:r w:rsidRPr="0057409E">
        <w:rPr>
          <w:rFonts w:ascii="Arial" w:hAnsi="Arial" w:cs="Arial"/>
          <w:b/>
          <w:bCs/>
          <w:color w:val="000000" w:themeColor="text1"/>
        </w:rPr>
        <w:t xml:space="preserve">Is it ever </w:t>
      </w:r>
      <w:proofErr w:type="gramStart"/>
      <w:r w:rsidR="00931451">
        <w:rPr>
          <w:rFonts w:ascii="Arial" w:hAnsi="Arial" w:cs="Arial"/>
          <w:b/>
          <w:bCs/>
          <w:color w:val="000000" w:themeColor="text1"/>
        </w:rPr>
        <w:t>appropriate</w:t>
      </w:r>
      <w:proofErr w:type="gramEnd"/>
      <w:r w:rsidRPr="0057409E">
        <w:rPr>
          <w:rFonts w:ascii="Arial" w:hAnsi="Arial" w:cs="Arial"/>
          <w:b/>
          <w:bCs/>
          <w:color w:val="000000" w:themeColor="text1"/>
        </w:rPr>
        <w:t xml:space="preserve"> to pet, feed, or interact with a guide dog while it is working?</w:t>
      </w:r>
    </w:p>
    <w:p w14:paraId="1AA54B29" w14:textId="77777777" w:rsidR="002D698C" w:rsidRDefault="00D07A6F"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No. When a guide dog is in harness, proper guide dog etiquette should always be followed. This means not talking to, petting, feeding, or otherwise distracting a working guide dog. </w:t>
      </w:r>
    </w:p>
    <w:p w14:paraId="0222E26D" w14:textId="79966B74" w:rsidR="00D07A6F" w:rsidRPr="0057409E" w:rsidRDefault="00D07A6F" w:rsidP="004D25E6">
      <w:pPr>
        <w:spacing w:after="240"/>
        <w:rPr>
          <w:rFonts w:ascii="Arial" w:hAnsi="Arial" w:cs="Arial"/>
          <w:color w:val="000000" w:themeColor="text1"/>
          <w:sz w:val="28"/>
          <w:szCs w:val="28"/>
        </w:rPr>
      </w:pPr>
      <w:r w:rsidRPr="0057409E">
        <w:rPr>
          <w:rFonts w:ascii="Arial" w:hAnsi="Arial" w:cs="Arial"/>
          <w:color w:val="000000" w:themeColor="text1"/>
          <w:sz w:val="28"/>
          <w:szCs w:val="28"/>
        </w:rPr>
        <w:t xml:space="preserve">For more information about guide dog etiquette, please read </w:t>
      </w:r>
      <w:hyperlink r:id="rId14" w:history="1">
        <w:r w:rsidRPr="00FA4DCC">
          <w:rPr>
            <w:rStyle w:val="Hyperlink"/>
            <w:rFonts w:ascii="Arial" w:hAnsi="Arial" w:cs="Arial"/>
            <w:color w:val="0403FE"/>
            <w:sz w:val="28"/>
            <w:szCs w:val="28"/>
          </w:rPr>
          <w:t>CNIB’s digital guide dog etiquette resource.</w:t>
        </w:r>
      </w:hyperlink>
    </w:p>
    <w:p w14:paraId="345D05E6" w14:textId="01F5FD71" w:rsidR="00990A78" w:rsidRPr="0057409E" w:rsidRDefault="00990A78" w:rsidP="008623F9">
      <w:pPr>
        <w:pStyle w:val="Heading1"/>
        <w:spacing w:before="0"/>
        <w:rPr>
          <w:rFonts w:ascii="Arial" w:hAnsi="Arial" w:cs="Arial"/>
          <w:b/>
          <w:bCs/>
          <w:color w:val="000000" w:themeColor="text1"/>
        </w:rPr>
      </w:pPr>
      <w:r w:rsidRPr="0057409E">
        <w:rPr>
          <w:rFonts w:ascii="Arial" w:hAnsi="Arial" w:cs="Arial"/>
          <w:b/>
          <w:bCs/>
          <w:color w:val="000000" w:themeColor="text1"/>
        </w:rPr>
        <w:t>Where can I find more information or go if I have further questions?</w:t>
      </w:r>
    </w:p>
    <w:p w14:paraId="091DEE47" w14:textId="1BFDE936" w:rsidR="00FC440A" w:rsidRPr="0057409E" w:rsidRDefault="00F40BCC" w:rsidP="004D25E6">
      <w:pPr>
        <w:spacing w:after="240"/>
        <w:rPr>
          <w:rFonts w:ascii="Arial" w:hAnsi="Arial" w:cs="Arial"/>
          <w:color w:val="000000" w:themeColor="text1"/>
          <w:sz w:val="28"/>
          <w:szCs w:val="28"/>
        </w:rPr>
      </w:pPr>
      <w:r>
        <w:rPr>
          <w:rFonts w:ascii="Arial" w:hAnsi="Arial" w:cs="Arial"/>
          <w:color w:val="000000" w:themeColor="text1"/>
          <w:sz w:val="28"/>
          <w:szCs w:val="28"/>
        </w:rPr>
        <w:t>For more</w:t>
      </w:r>
      <w:r w:rsidR="00C628C0" w:rsidRPr="0057409E">
        <w:rPr>
          <w:rFonts w:ascii="Arial" w:hAnsi="Arial" w:cs="Arial"/>
          <w:color w:val="000000" w:themeColor="text1"/>
          <w:sz w:val="28"/>
          <w:szCs w:val="28"/>
        </w:rPr>
        <w:t xml:space="preserve"> information about guide dogs</w:t>
      </w:r>
      <w:r w:rsidR="00322F57">
        <w:rPr>
          <w:rFonts w:ascii="Arial" w:hAnsi="Arial" w:cs="Arial"/>
          <w:color w:val="000000" w:themeColor="text1"/>
          <w:sz w:val="28"/>
          <w:szCs w:val="28"/>
        </w:rPr>
        <w:t xml:space="preserve">, including </w:t>
      </w:r>
      <w:r w:rsidR="00C628C0" w:rsidRPr="0057409E">
        <w:rPr>
          <w:rFonts w:ascii="Arial" w:hAnsi="Arial" w:cs="Arial"/>
          <w:color w:val="000000" w:themeColor="text1"/>
          <w:sz w:val="28"/>
          <w:szCs w:val="28"/>
        </w:rPr>
        <w:t>provincial legislation and guide dog etiquette</w:t>
      </w:r>
      <w:r>
        <w:rPr>
          <w:rFonts w:ascii="Arial" w:hAnsi="Arial" w:cs="Arial"/>
          <w:color w:val="000000" w:themeColor="text1"/>
          <w:sz w:val="28"/>
          <w:szCs w:val="28"/>
        </w:rPr>
        <w:t>, please visit</w:t>
      </w:r>
      <w:r w:rsidR="0091051E">
        <w:rPr>
          <w:rFonts w:ascii="Arial" w:hAnsi="Arial" w:cs="Arial"/>
          <w:color w:val="000000" w:themeColor="text1"/>
          <w:sz w:val="28"/>
          <w:szCs w:val="28"/>
        </w:rPr>
        <w:t xml:space="preserve"> </w:t>
      </w:r>
      <w:hyperlink r:id="rId15" w:history="1">
        <w:r w:rsidR="0091051E" w:rsidRPr="00AE79AA">
          <w:rPr>
            <w:rStyle w:val="Hyperlink"/>
            <w:rFonts w:ascii="Arial" w:hAnsi="Arial" w:cs="Arial"/>
            <w:color w:val="0403FE"/>
            <w:sz w:val="28"/>
            <w:szCs w:val="28"/>
          </w:rPr>
          <w:t>guidedogchampions.ca</w:t>
        </w:r>
      </w:hyperlink>
      <w:r w:rsidR="00E112A4">
        <w:rPr>
          <w:rFonts w:ascii="Arial" w:hAnsi="Arial" w:cs="Arial"/>
          <w:color w:val="0403FE"/>
          <w:sz w:val="28"/>
          <w:szCs w:val="28"/>
        </w:rPr>
        <w:t xml:space="preserve"> </w:t>
      </w:r>
      <w:r w:rsidR="00C628C0" w:rsidRPr="0057409E">
        <w:rPr>
          <w:rFonts w:ascii="Arial" w:hAnsi="Arial" w:cs="Arial"/>
          <w:color w:val="000000" w:themeColor="text1"/>
          <w:sz w:val="28"/>
          <w:szCs w:val="28"/>
        </w:rPr>
        <w:t>o</w:t>
      </w:r>
      <w:r w:rsidR="00E112A4">
        <w:rPr>
          <w:rFonts w:ascii="Arial" w:hAnsi="Arial" w:cs="Arial"/>
          <w:color w:val="000000" w:themeColor="text1"/>
          <w:sz w:val="28"/>
          <w:szCs w:val="28"/>
        </w:rPr>
        <w:t>r call CNIB at</w:t>
      </w:r>
      <w:r w:rsidR="00C628C0" w:rsidRPr="0057409E">
        <w:rPr>
          <w:rFonts w:ascii="Arial" w:hAnsi="Arial" w:cs="Arial"/>
          <w:color w:val="000000" w:themeColor="text1"/>
          <w:sz w:val="28"/>
          <w:szCs w:val="28"/>
        </w:rPr>
        <w:t xml:space="preserve"> 1-800-563-2642.</w:t>
      </w:r>
    </w:p>
    <w:sectPr w:rsidR="00FC440A" w:rsidRPr="0057409E" w:rsidSect="001B36F6">
      <w:headerReference w:type="default" r:id="rId16"/>
      <w:footerReference w:type="even" r:id="rId17"/>
      <w:footerReference w:type="default" r:id="rId18"/>
      <w:headerReference w:type="first" r:id="rId19"/>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8C4" w14:textId="77777777" w:rsidR="00BC6B12" w:rsidRDefault="00BC6B12" w:rsidP="005D260D">
      <w:pPr>
        <w:spacing w:after="0" w:line="240" w:lineRule="auto"/>
      </w:pPr>
      <w:r>
        <w:separator/>
      </w:r>
    </w:p>
  </w:endnote>
  <w:endnote w:type="continuationSeparator" w:id="0">
    <w:p w14:paraId="1DF6F2AD" w14:textId="77777777" w:rsidR="00BC6B12" w:rsidRDefault="00BC6B12"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55457"/>
      <w:docPartObj>
        <w:docPartGallery w:val="Page Numbers (Bottom of Page)"/>
        <w:docPartUnique/>
      </w:docPartObj>
    </w:sdtPr>
    <w:sdtContent>
      <w:p w14:paraId="1209CD5D" w14:textId="3E4203AE"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AF457E" w14:textId="77777777" w:rsidR="00CA7448" w:rsidRDefault="00CA7448" w:rsidP="00CA7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2169187"/>
      <w:docPartObj>
        <w:docPartGallery w:val="Page Numbers (Bottom of Page)"/>
        <w:docPartUnique/>
      </w:docPartObj>
    </w:sdtPr>
    <w:sdtContent>
      <w:p w14:paraId="2B459468" w14:textId="3CF5860D"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6AF4FF" w14:textId="77777777" w:rsidR="00CA7448" w:rsidRDefault="00CA7448" w:rsidP="00CA74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8CFB" w14:textId="77777777" w:rsidR="00BC6B12" w:rsidRDefault="00BC6B12" w:rsidP="005D260D">
      <w:pPr>
        <w:spacing w:after="0" w:line="240" w:lineRule="auto"/>
      </w:pPr>
      <w:r>
        <w:separator/>
      </w:r>
    </w:p>
  </w:footnote>
  <w:footnote w:type="continuationSeparator" w:id="0">
    <w:p w14:paraId="1FED7748" w14:textId="77777777" w:rsidR="00BC6B12" w:rsidRDefault="00BC6B12"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DB29C3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77777777" w:rsidR="00AB28EE" w:rsidRDefault="00D85C17" w:rsidP="001B36F6">
    <w:pPr>
      <w:pStyle w:val="Header"/>
      <w:ind w:left="-1170"/>
      <w:jc w:val="center"/>
    </w:pPr>
    <w:r>
      <w:rPr>
        <w:noProof/>
      </w:rPr>
      <w:drawing>
        <wp:inline distT="0" distB="0" distL="0" distR="0" wp14:anchorId="0DB29C35" wp14:editId="0DB29C36">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4823D6"/>
    <w:multiLevelType w:val="hybridMultilevel"/>
    <w:tmpl w:val="DDAA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F3E41"/>
    <w:multiLevelType w:val="hybridMultilevel"/>
    <w:tmpl w:val="1B08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61003"/>
    <w:multiLevelType w:val="hybridMultilevel"/>
    <w:tmpl w:val="DC5C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84FF2"/>
    <w:multiLevelType w:val="hybridMultilevel"/>
    <w:tmpl w:val="6318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97EF9"/>
    <w:multiLevelType w:val="hybridMultilevel"/>
    <w:tmpl w:val="F9C6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A214A"/>
    <w:multiLevelType w:val="hybridMultilevel"/>
    <w:tmpl w:val="8AC6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C7C35"/>
    <w:multiLevelType w:val="hybridMultilevel"/>
    <w:tmpl w:val="8962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E43F9"/>
    <w:multiLevelType w:val="hybridMultilevel"/>
    <w:tmpl w:val="D192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97B0D"/>
    <w:multiLevelType w:val="hybridMultilevel"/>
    <w:tmpl w:val="055A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1150"/>
    <w:multiLevelType w:val="hybridMultilevel"/>
    <w:tmpl w:val="BD248A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3D94118"/>
    <w:multiLevelType w:val="hybridMultilevel"/>
    <w:tmpl w:val="DAA4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E44CA"/>
    <w:multiLevelType w:val="hybridMultilevel"/>
    <w:tmpl w:val="54AE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5F9A"/>
    <w:multiLevelType w:val="hybridMultilevel"/>
    <w:tmpl w:val="C8F0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E732E"/>
    <w:multiLevelType w:val="hybridMultilevel"/>
    <w:tmpl w:val="097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0"/>
  </w:num>
  <w:num w:numId="2" w16cid:durableId="386151947">
    <w:abstractNumId w:val="7"/>
  </w:num>
  <w:num w:numId="3" w16cid:durableId="1946957438">
    <w:abstractNumId w:val="14"/>
  </w:num>
  <w:num w:numId="4" w16cid:durableId="1076629995">
    <w:abstractNumId w:val="4"/>
  </w:num>
  <w:num w:numId="5" w16cid:durableId="622347359">
    <w:abstractNumId w:val="1"/>
  </w:num>
  <w:num w:numId="6" w16cid:durableId="1122073267">
    <w:abstractNumId w:val="5"/>
  </w:num>
  <w:num w:numId="7" w16cid:durableId="1865047943">
    <w:abstractNumId w:val="3"/>
  </w:num>
  <w:num w:numId="8" w16cid:durableId="2135710574">
    <w:abstractNumId w:val="6"/>
  </w:num>
  <w:num w:numId="9" w16cid:durableId="1300260767">
    <w:abstractNumId w:val="13"/>
  </w:num>
  <w:num w:numId="10" w16cid:durableId="1597864570">
    <w:abstractNumId w:val="12"/>
  </w:num>
  <w:num w:numId="11" w16cid:durableId="1753819667">
    <w:abstractNumId w:val="10"/>
  </w:num>
  <w:num w:numId="12" w16cid:durableId="655187612">
    <w:abstractNumId w:val="8"/>
  </w:num>
  <w:num w:numId="13" w16cid:durableId="604651152">
    <w:abstractNumId w:val="11"/>
  </w:num>
  <w:num w:numId="14" w16cid:durableId="134417886">
    <w:abstractNumId w:val="2"/>
  </w:num>
  <w:num w:numId="15" w16cid:durableId="1269318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9444A"/>
    <w:rsid w:val="000B6302"/>
    <w:rsid w:val="000D6AF4"/>
    <w:rsid w:val="0011046F"/>
    <w:rsid w:val="001321C4"/>
    <w:rsid w:val="0015324D"/>
    <w:rsid w:val="00161EA7"/>
    <w:rsid w:val="00162ACF"/>
    <w:rsid w:val="00163452"/>
    <w:rsid w:val="0017751F"/>
    <w:rsid w:val="001857DE"/>
    <w:rsid w:val="00197CE1"/>
    <w:rsid w:val="001B1F99"/>
    <w:rsid w:val="001B36F6"/>
    <w:rsid w:val="001B6A0B"/>
    <w:rsid w:val="001F514E"/>
    <w:rsid w:val="00203A12"/>
    <w:rsid w:val="00252EA0"/>
    <w:rsid w:val="00292A67"/>
    <w:rsid w:val="002D698C"/>
    <w:rsid w:val="002E4A60"/>
    <w:rsid w:val="00322F57"/>
    <w:rsid w:val="003477DE"/>
    <w:rsid w:val="00357514"/>
    <w:rsid w:val="003672B8"/>
    <w:rsid w:val="00374E0C"/>
    <w:rsid w:val="003829E2"/>
    <w:rsid w:val="0038620E"/>
    <w:rsid w:val="003978D7"/>
    <w:rsid w:val="003C4B14"/>
    <w:rsid w:val="00426234"/>
    <w:rsid w:val="004805D3"/>
    <w:rsid w:val="00481165"/>
    <w:rsid w:val="004B1294"/>
    <w:rsid w:val="004B5C91"/>
    <w:rsid w:val="004D25E6"/>
    <w:rsid w:val="004E2EB1"/>
    <w:rsid w:val="005266D0"/>
    <w:rsid w:val="00537104"/>
    <w:rsid w:val="00550DC3"/>
    <w:rsid w:val="005531A7"/>
    <w:rsid w:val="00556B95"/>
    <w:rsid w:val="005622A3"/>
    <w:rsid w:val="00566B61"/>
    <w:rsid w:val="0057409E"/>
    <w:rsid w:val="00575F4F"/>
    <w:rsid w:val="005864A5"/>
    <w:rsid w:val="00586DE9"/>
    <w:rsid w:val="005D260D"/>
    <w:rsid w:val="005E2D52"/>
    <w:rsid w:val="005E662B"/>
    <w:rsid w:val="006049C1"/>
    <w:rsid w:val="00623802"/>
    <w:rsid w:val="006430FE"/>
    <w:rsid w:val="006A02CB"/>
    <w:rsid w:val="006A6FD0"/>
    <w:rsid w:val="007318FE"/>
    <w:rsid w:val="00733248"/>
    <w:rsid w:val="007379C3"/>
    <w:rsid w:val="00760EC6"/>
    <w:rsid w:val="00764484"/>
    <w:rsid w:val="0077492B"/>
    <w:rsid w:val="007E0675"/>
    <w:rsid w:val="007F5E70"/>
    <w:rsid w:val="007F699D"/>
    <w:rsid w:val="007F7BB5"/>
    <w:rsid w:val="0080561B"/>
    <w:rsid w:val="00806266"/>
    <w:rsid w:val="0082200B"/>
    <w:rsid w:val="008310E1"/>
    <w:rsid w:val="008623F9"/>
    <w:rsid w:val="0086350B"/>
    <w:rsid w:val="00877683"/>
    <w:rsid w:val="008B5051"/>
    <w:rsid w:val="008C2ADE"/>
    <w:rsid w:val="008E130C"/>
    <w:rsid w:val="00902BDA"/>
    <w:rsid w:val="009066F0"/>
    <w:rsid w:val="0091051E"/>
    <w:rsid w:val="0092139B"/>
    <w:rsid w:val="00931451"/>
    <w:rsid w:val="00957526"/>
    <w:rsid w:val="009641FD"/>
    <w:rsid w:val="00974F07"/>
    <w:rsid w:val="00990A78"/>
    <w:rsid w:val="009A6634"/>
    <w:rsid w:val="009B0F2D"/>
    <w:rsid w:val="009B68C8"/>
    <w:rsid w:val="009B71A0"/>
    <w:rsid w:val="00A00BC6"/>
    <w:rsid w:val="00A45EB8"/>
    <w:rsid w:val="00A73F16"/>
    <w:rsid w:val="00A8225A"/>
    <w:rsid w:val="00AB28EE"/>
    <w:rsid w:val="00AD496C"/>
    <w:rsid w:val="00AE79AA"/>
    <w:rsid w:val="00B21E05"/>
    <w:rsid w:val="00B27254"/>
    <w:rsid w:val="00B53D14"/>
    <w:rsid w:val="00BA26F5"/>
    <w:rsid w:val="00BB6A7F"/>
    <w:rsid w:val="00BC6B12"/>
    <w:rsid w:val="00BE6C63"/>
    <w:rsid w:val="00C16A8A"/>
    <w:rsid w:val="00C26715"/>
    <w:rsid w:val="00C628C0"/>
    <w:rsid w:val="00C63B57"/>
    <w:rsid w:val="00C65DC6"/>
    <w:rsid w:val="00CA7448"/>
    <w:rsid w:val="00CB022B"/>
    <w:rsid w:val="00CC43EF"/>
    <w:rsid w:val="00D056E2"/>
    <w:rsid w:val="00D07A6F"/>
    <w:rsid w:val="00D341C2"/>
    <w:rsid w:val="00D34499"/>
    <w:rsid w:val="00D61827"/>
    <w:rsid w:val="00D678C8"/>
    <w:rsid w:val="00D7420F"/>
    <w:rsid w:val="00D85C17"/>
    <w:rsid w:val="00D913D7"/>
    <w:rsid w:val="00DB1C1C"/>
    <w:rsid w:val="00DC492A"/>
    <w:rsid w:val="00DD2518"/>
    <w:rsid w:val="00DF1738"/>
    <w:rsid w:val="00DF55FD"/>
    <w:rsid w:val="00DF5F3F"/>
    <w:rsid w:val="00E112A4"/>
    <w:rsid w:val="00E36611"/>
    <w:rsid w:val="00E618E8"/>
    <w:rsid w:val="00ED0D4F"/>
    <w:rsid w:val="00EE25FF"/>
    <w:rsid w:val="00EF3F2B"/>
    <w:rsid w:val="00EF73C4"/>
    <w:rsid w:val="00F2554F"/>
    <w:rsid w:val="00F31D66"/>
    <w:rsid w:val="00F40BCC"/>
    <w:rsid w:val="00F436F8"/>
    <w:rsid w:val="00F543EA"/>
    <w:rsid w:val="00F64044"/>
    <w:rsid w:val="00F719E2"/>
    <w:rsid w:val="00F84AE0"/>
    <w:rsid w:val="00FA4DCC"/>
    <w:rsid w:val="00FC440A"/>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4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CA" w:eastAsia="en-CA"/>
    </w:rPr>
  </w:style>
  <w:style w:type="paragraph" w:styleId="Heading3">
    <w:name w:val="heading 3"/>
    <w:basedOn w:val="Normal"/>
    <w:next w:val="Normal"/>
    <w:link w:val="Heading3Char"/>
    <w:uiPriority w:val="9"/>
    <w:unhideWhenUsed/>
    <w:qFormat/>
    <w:rsid w:val="00CA7448"/>
    <w:pPr>
      <w:keepNext/>
      <w:keepLines/>
      <w:spacing w:before="40" w:after="0" w:line="259" w:lineRule="auto"/>
      <w:outlineLvl w:val="2"/>
    </w:pPr>
    <w:rPr>
      <w:rFonts w:asciiTheme="majorHAnsi" w:eastAsiaTheme="majorEastAsia" w:hAnsiTheme="majorHAnsi" w:cstheme="majorBidi"/>
      <w:color w:val="243F60" w:themeColor="accent1" w:themeShade="7F"/>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203A12"/>
    <w:rPr>
      <w:color w:val="0000FF" w:themeColor="hyperlink"/>
      <w:u w:val="single"/>
    </w:rPr>
  </w:style>
  <w:style w:type="paragraph" w:styleId="Subtitle">
    <w:name w:val="Subtitle"/>
    <w:basedOn w:val="Normal"/>
    <w:next w:val="Normal"/>
    <w:link w:val="SubtitleChar"/>
    <w:uiPriority w:val="11"/>
    <w:qFormat/>
    <w:rsid w:val="00203A1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03A12"/>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203A12"/>
    <w:rPr>
      <w:color w:val="605E5C"/>
      <w:shd w:val="clear" w:color="auto" w:fill="E1DFDD"/>
    </w:rPr>
  </w:style>
  <w:style w:type="character" w:styleId="FollowedHyperlink">
    <w:name w:val="FollowedHyperlink"/>
    <w:basedOn w:val="DefaultParagraphFont"/>
    <w:uiPriority w:val="99"/>
    <w:semiHidden/>
    <w:unhideWhenUsed/>
    <w:rsid w:val="00550DC3"/>
    <w:rPr>
      <w:color w:val="800080" w:themeColor="followedHyperlink"/>
      <w:u w:val="single"/>
    </w:rPr>
  </w:style>
  <w:style w:type="character" w:customStyle="1" w:styleId="Heading2Char">
    <w:name w:val="Heading 2 Char"/>
    <w:basedOn w:val="DefaultParagraphFont"/>
    <w:link w:val="Heading2"/>
    <w:uiPriority w:val="9"/>
    <w:rsid w:val="00CA7448"/>
    <w:rPr>
      <w:rFonts w:asciiTheme="majorHAnsi" w:eastAsiaTheme="majorEastAsia" w:hAnsiTheme="majorHAnsi" w:cstheme="majorBidi"/>
      <w:color w:val="365F91" w:themeColor="accent1" w:themeShade="BF"/>
      <w:sz w:val="26"/>
      <w:szCs w:val="26"/>
      <w:lang w:val="en-CA" w:eastAsia="en-CA"/>
    </w:rPr>
  </w:style>
  <w:style w:type="character" w:customStyle="1" w:styleId="Heading3Char">
    <w:name w:val="Heading 3 Char"/>
    <w:basedOn w:val="DefaultParagraphFont"/>
    <w:link w:val="Heading3"/>
    <w:uiPriority w:val="9"/>
    <w:rsid w:val="00CA7448"/>
    <w:rPr>
      <w:rFonts w:asciiTheme="majorHAnsi" w:eastAsiaTheme="majorEastAsia" w:hAnsiTheme="majorHAnsi" w:cstheme="majorBidi"/>
      <w:color w:val="243F60" w:themeColor="accent1" w:themeShade="7F"/>
      <w:sz w:val="24"/>
      <w:szCs w:val="24"/>
      <w:lang w:val="en-CA" w:eastAsia="en-CA"/>
    </w:rPr>
  </w:style>
  <w:style w:type="paragraph" w:styleId="TOC1">
    <w:name w:val="toc 1"/>
    <w:basedOn w:val="Normal"/>
    <w:next w:val="Normal"/>
    <w:autoRedefine/>
    <w:uiPriority w:val="39"/>
    <w:unhideWhenUsed/>
    <w:rsid w:val="00CA7448"/>
    <w:pPr>
      <w:tabs>
        <w:tab w:val="right" w:pos="9350"/>
      </w:tabs>
      <w:spacing w:before="120" w:after="0" w:line="259" w:lineRule="auto"/>
    </w:pPr>
    <w:rPr>
      <w:rFonts w:ascii="Calibri" w:eastAsia="Calibri" w:hAnsi="Calibri" w:cstheme="minorHAnsi"/>
      <w:b/>
      <w:bCs/>
      <w:noProof/>
      <w:szCs w:val="24"/>
      <w:lang w:val="en-CA" w:eastAsia="en-CA"/>
    </w:rPr>
  </w:style>
  <w:style w:type="paragraph" w:styleId="TOC2">
    <w:name w:val="toc 2"/>
    <w:basedOn w:val="Normal"/>
    <w:next w:val="Normal"/>
    <w:autoRedefine/>
    <w:uiPriority w:val="39"/>
    <w:unhideWhenUsed/>
    <w:rsid w:val="00CA7448"/>
    <w:pPr>
      <w:spacing w:before="120" w:after="0" w:line="259" w:lineRule="auto"/>
      <w:ind w:left="220"/>
    </w:pPr>
    <w:rPr>
      <w:rFonts w:ascii="Calibri" w:eastAsia="Calibri" w:hAnsi="Calibri" w:cstheme="minorHAnsi"/>
      <w:b/>
      <w:bCs/>
      <w:sz w:val="22"/>
      <w:lang w:val="en-CA" w:eastAsia="en-CA"/>
    </w:rPr>
  </w:style>
  <w:style w:type="paragraph" w:styleId="TOC3">
    <w:name w:val="toc 3"/>
    <w:basedOn w:val="Normal"/>
    <w:next w:val="Normal"/>
    <w:autoRedefine/>
    <w:uiPriority w:val="39"/>
    <w:unhideWhenUsed/>
    <w:rsid w:val="00CA7448"/>
    <w:pPr>
      <w:spacing w:after="0" w:line="259" w:lineRule="auto"/>
      <w:ind w:left="440"/>
    </w:pPr>
    <w:rPr>
      <w:rFonts w:ascii="Calibri" w:eastAsia="Calibri" w:hAnsi="Calibri" w:cstheme="minorHAnsi"/>
      <w:sz w:val="20"/>
      <w:szCs w:val="20"/>
      <w:lang w:val="en-CA" w:eastAsia="en-CA"/>
    </w:rPr>
  </w:style>
  <w:style w:type="character" w:styleId="FootnoteReference">
    <w:name w:val="footnote reference"/>
    <w:basedOn w:val="DefaultParagraphFont"/>
    <w:uiPriority w:val="99"/>
    <w:semiHidden/>
    <w:unhideWhenUsed/>
    <w:rsid w:val="00CA7448"/>
    <w:rPr>
      <w:vertAlign w:val="superscript"/>
    </w:rPr>
  </w:style>
  <w:style w:type="character" w:styleId="PageNumber">
    <w:name w:val="page number"/>
    <w:basedOn w:val="DefaultParagraphFont"/>
    <w:uiPriority w:val="99"/>
    <w:semiHidden/>
    <w:unhideWhenUsed/>
    <w:rsid w:val="00CA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O4_x5GEAoQ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nib.ca/en/guide-dog-legisl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V25HOYtk5Vw" TargetMode="External"/><Relationship Id="rId5" Type="http://schemas.openxmlformats.org/officeDocument/2006/relationships/styles" Target="styles.xml"/><Relationship Id="rId15" Type="http://schemas.openxmlformats.org/officeDocument/2006/relationships/hyperlink" Target="https://www.cnib.ca/en/guide-dog-champions" TargetMode="External"/><Relationship Id="rId10" Type="http://schemas.openxmlformats.org/officeDocument/2006/relationships/hyperlink" Target="https://youtu.be/FrzfNHGHTk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nib.ca/sites/default/files/2024-08/Guide%20Dog%20Etiquette%20101_FINAL-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34582A-F35C-6B40-AF7B-4282F08AEB0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1127</Words>
  <Characters>5841</Characters>
  <Application>Microsoft Office Word</Application>
  <DocSecurity>0</DocSecurity>
  <Lines>114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85</cp:revision>
  <dcterms:created xsi:type="dcterms:W3CDTF">2022-09-26T18:49:00Z</dcterms:created>
  <dcterms:modified xsi:type="dcterms:W3CDTF">2025-07-22T17:14:00Z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documentId_2165</vt:lpwstr>
  </property>
  <property fmtid="{D5CDD505-2E9C-101B-9397-08002B2CF9AE}" pid="5" name="grammarly_documentContext">
    <vt:lpwstr>{"goals":[],"domain":"general","emotions":[],"dialect":"canadian"}</vt:lpwstr>
  </property>
</Properties>
</file>