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66FF" w14:textId="653E6544" w:rsidR="00282072" w:rsidRPr="00851E05" w:rsidRDefault="00667070" w:rsidP="00851E05">
      <w:pPr>
        <w:pStyle w:val="Heading1"/>
        <w:rPr>
          <w:rFonts w:ascii="Arial Black" w:hAnsi="Arial Black"/>
          <w:color w:val="auto"/>
          <w:sz w:val="60"/>
          <w:szCs w:val="60"/>
        </w:rPr>
      </w:pPr>
      <w:r w:rsidRPr="00851E05">
        <w:rPr>
          <w:rFonts w:ascii="Arial Black" w:hAnsi="Arial Black"/>
          <w:color w:val="auto"/>
          <w:sz w:val="60"/>
          <w:szCs w:val="60"/>
        </w:rPr>
        <w:t xml:space="preserve">CNIB </w:t>
      </w:r>
      <w:r w:rsidR="00B47D38" w:rsidRPr="00851E05">
        <w:rPr>
          <w:rFonts w:ascii="Arial Black" w:hAnsi="Arial Black"/>
          <w:color w:val="auto"/>
          <w:sz w:val="60"/>
          <w:szCs w:val="60"/>
        </w:rPr>
        <w:t>Service Ontario</w:t>
      </w:r>
      <w:r w:rsidR="00B154CA" w:rsidRPr="00851E05">
        <w:rPr>
          <w:rFonts w:ascii="Arial Black" w:hAnsi="Arial Black"/>
          <w:color w:val="auto"/>
          <w:sz w:val="60"/>
          <w:szCs w:val="60"/>
        </w:rPr>
        <w:t xml:space="preserve"> </w:t>
      </w:r>
      <w:r w:rsidR="00B47D38" w:rsidRPr="00851E05">
        <w:rPr>
          <w:rFonts w:ascii="Arial Black" w:hAnsi="Arial Black"/>
          <w:color w:val="auto"/>
          <w:sz w:val="60"/>
          <w:szCs w:val="60"/>
        </w:rPr>
        <w:t>Accessibility Report</w:t>
      </w:r>
      <w:r w:rsidR="00B154CA" w:rsidRPr="00851E05">
        <w:rPr>
          <w:rFonts w:ascii="Arial Black" w:hAnsi="Arial Black"/>
          <w:color w:val="auto"/>
          <w:sz w:val="60"/>
          <w:szCs w:val="60"/>
        </w:rPr>
        <w:t xml:space="preserve"> </w:t>
      </w:r>
      <w:r w:rsidRPr="00851E05">
        <w:rPr>
          <w:rFonts w:ascii="Arial Black" w:hAnsi="Arial Black"/>
          <w:color w:val="auto"/>
          <w:sz w:val="60"/>
          <w:szCs w:val="60"/>
        </w:rPr>
        <w:t>2023</w:t>
      </w:r>
    </w:p>
    <w:bookmarkStart w:id="0" w:name="_Hlk135149543"/>
    <w:bookmarkEnd w:id="0"/>
    <w:p w14:paraId="6F4FB1B7" w14:textId="25BFC7D5" w:rsidR="00DB356E" w:rsidRDefault="00BE1C1A" w:rsidP="008C1F8A">
      <w:pPr>
        <w:ind w:left="-929" w:hanging="63"/>
        <w:rPr>
          <w:rFonts w:ascii="Stag Sans Book" w:hAnsi="Stag Sans Book"/>
          <w:sz w:val="28"/>
          <w:szCs w:val="28"/>
        </w:rPr>
      </w:pPr>
      <w:r w:rsidRPr="00BE1C1A">
        <w:rPr>
          <w:noProof/>
          <w:webHidden/>
        </w:rPr>
        <mc:AlternateContent>
          <mc:Choice Requires="wps">
            <w:drawing>
              <wp:anchor distT="45720" distB="45720" distL="114300" distR="114300" simplePos="0" relativeHeight="251659264" behindDoc="0" locked="0" layoutInCell="1" allowOverlap="1" wp14:anchorId="505EE39A" wp14:editId="62FC946E">
                <wp:simplePos x="0" y="0"/>
                <wp:positionH relativeFrom="margin">
                  <wp:align>right</wp:align>
                </wp:positionH>
                <wp:positionV relativeFrom="paragraph">
                  <wp:posOffset>6954036</wp:posOffset>
                </wp:positionV>
                <wp:extent cx="4752634" cy="15417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634" cy="1541780"/>
                        </a:xfrm>
                        <a:prstGeom prst="rect">
                          <a:avLst/>
                        </a:prstGeom>
                        <a:solidFill>
                          <a:srgbClr val="FFFFFF"/>
                        </a:solidFill>
                        <a:ln w="9525">
                          <a:noFill/>
                          <a:miter lim="800000"/>
                          <a:headEnd/>
                          <a:tailEnd/>
                        </a:ln>
                      </wps:spPr>
                      <wps:txbx>
                        <w:txbxContent>
                          <w:p w14:paraId="75F0682A" w14:textId="20E385D0" w:rsidR="00BE1C1A" w:rsidRPr="00D76B3A" w:rsidRDefault="00BE1C1A" w:rsidP="00BE1C1A">
                            <w:pPr>
                              <w:spacing w:line="360" w:lineRule="auto"/>
                              <w:ind w:right="86"/>
                              <w:jc w:val="right"/>
                              <w:rPr>
                                <w:rFonts w:ascii="Arial" w:hAnsi="Arial" w:cs="Arial"/>
                                <w:b/>
                                <w:sz w:val="32"/>
                                <w:szCs w:val="28"/>
                              </w:rPr>
                            </w:pPr>
                            <w:r w:rsidRPr="00D76B3A">
                              <w:rPr>
                                <w:rFonts w:ascii="Arial" w:hAnsi="Arial" w:cs="Arial"/>
                                <w:b/>
                                <w:sz w:val="32"/>
                                <w:szCs w:val="28"/>
                              </w:rPr>
                              <w:t>Web / Site Web: cnib.ca / inca.ca</w:t>
                            </w:r>
                          </w:p>
                          <w:p w14:paraId="22D8F963" w14:textId="539134E8" w:rsidR="00BE1C1A" w:rsidRPr="00D52C05" w:rsidRDefault="00BE1C1A" w:rsidP="00BE1C1A">
                            <w:pPr>
                              <w:spacing w:line="360" w:lineRule="auto"/>
                              <w:ind w:right="86"/>
                              <w:jc w:val="right"/>
                              <w:rPr>
                                <w:rFonts w:ascii="Arial" w:hAnsi="Arial" w:cs="Arial"/>
                                <w:b/>
                                <w:sz w:val="32"/>
                                <w:szCs w:val="28"/>
                                <w:lang w:val="fr-FR"/>
                              </w:rPr>
                            </w:pPr>
                            <w:r w:rsidRPr="00D52C05">
                              <w:rPr>
                                <w:rFonts w:ascii="Arial" w:hAnsi="Arial" w:cs="Arial"/>
                                <w:b/>
                                <w:sz w:val="32"/>
                                <w:szCs w:val="28"/>
                                <w:lang w:val="fr-FR"/>
                              </w:rPr>
                              <w:t>Email / Courriel: info@cnib.ca / info@inca.ca</w:t>
                            </w:r>
                          </w:p>
                          <w:p w14:paraId="78E4149E" w14:textId="04A798E7" w:rsidR="00BE1C1A" w:rsidRPr="005D19B0" w:rsidRDefault="00BE1C1A" w:rsidP="00BE1C1A">
                            <w:pPr>
                              <w:spacing w:line="360" w:lineRule="auto"/>
                              <w:ind w:right="86"/>
                              <w:jc w:val="right"/>
                              <w:rPr>
                                <w:rFonts w:ascii="Arial" w:hAnsi="Arial" w:cs="Arial"/>
                                <w:b/>
                                <w:sz w:val="32"/>
                                <w:szCs w:val="28"/>
                              </w:rPr>
                            </w:pPr>
                            <w:r w:rsidRPr="00D76B3A">
                              <w:rPr>
                                <w:rFonts w:ascii="Arial" w:hAnsi="Arial" w:cs="Arial"/>
                                <w:b/>
                                <w:sz w:val="32"/>
                                <w:szCs w:val="28"/>
                              </w:rPr>
                              <w:t>Toll Free / Sans frais: 1-800-563-2624</w:t>
                            </w:r>
                          </w:p>
                          <w:p w14:paraId="3132C317" w14:textId="3752D100" w:rsidR="00BE1C1A" w:rsidRDefault="00BE1C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EE39A" id="_x0000_t202" coordsize="21600,21600" o:spt="202" path="m,l,21600r21600,l21600,xe">
                <v:stroke joinstyle="miter"/>
                <v:path gradientshapeok="t" o:connecttype="rect"/>
              </v:shapetype>
              <v:shape id="Text Box 2" o:spid="_x0000_s1026" type="#_x0000_t202" style="position:absolute;left:0;text-align:left;margin-left:323pt;margin-top:547.55pt;width:374.2pt;height:12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" stroked="f">
                <v:textbox>
                  <w:txbxContent>
                    <w:p w14:paraId="75F0682A" w14:textId="20E385D0" w:rsidR="00BE1C1A" w:rsidRPr="00D76B3A" w:rsidRDefault="00BE1C1A" w:rsidP="00BE1C1A">
                      <w:pPr>
                        <w:spacing w:line="360" w:lineRule="auto"/>
                        <w:ind w:right="86"/>
                        <w:jc w:val="right"/>
                        <w:rPr>
                          <w:rFonts w:ascii="Arial" w:hAnsi="Arial" w:cs="Arial"/>
                          <w:b/>
                          <w:sz w:val="32"/>
                          <w:szCs w:val="28"/>
                        </w:rPr>
                      </w:pPr>
                      <w:r w:rsidRPr="00D76B3A">
                        <w:rPr>
                          <w:rFonts w:ascii="Arial" w:hAnsi="Arial" w:cs="Arial"/>
                          <w:b/>
                          <w:sz w:val="32"/>
                          <w:szCs w:val="28"/>
                        </w:rPr>
                        <w:t>Web / Site Web: cnib.ca / inca.ca</w:t>
                      </w:r>
                    </w:p>
                    <w:p w14:paraId="22D8F963" w14:textId="539134E8" w:rsidR="00BE1C1A" w:rsidRPr="00D52C05" w:rsidRDefault="00BE1C1A" w:rsidP="00BE1C1A">
                      <w:pPr>
                        <w:spacing w:line="360" w:lineRule="auto"/>
                        <w:ind w:right="86"/>
                        <w:jc w:val="right"/>
                        <w:rPr>
                          <w:rFonts w:ascii="Arial" w:hAnsi="Arial" w:cs="Arial"/>
                          <w:b/>
                          <w:sz w:val="32"/>
                          <w:szCs w:val="28"/>
                          <w:lang w:val="fr-FR"/>
                        </w:rPr>
                      </w:pPr>
                      <w:r w:rsidRPr="00D52C05">
                        <w:rPr>
                          <w:rFonts w:ascii="Arial" w:hAnsi="Arial" w:cs="Arial"/>
                          <w:b/>
                          <w:sz w:val="32"/>
                          <w:szCs w:val="28"/>
                          <w:lang w:val="fr-FR"/>
                        </w:rPr>
                        <w:t>Email / Courriel: info@cnib.ca / info@inca.ca</w:t>
                      </w:r>
                    </w:p>
                    <w:p w14:paraId="78E4149E" w14:textId="04A798E7" w:rsidR="00BE1C1A" w:rsidRPr="005D19B0" w:rsidRDefault="00BE1C1A" w:rsidP="00BE1C1A">
                      <w:pPr>
                        <w:spacing w:line="360" w:lineRule="auto"/>
                        <w:ind w:right="86"/>
                        <w:jc w:val="right"/>
                        <w:rPr>
                          <w:rFonts w:ascii="Arial" w:hAnsi="Arial" w:cs="Arial"/>
                          <w:b/>
                          <w:sz w:val="32"/>
                          <w:szCs w:val="28"/>
                        </w:rPr>
                      </w:pPr>
                      <w:r w:rsidRPr="00D76B3A">
                        <w:rPr>
                          <w:rFonts w:ascii="Arial" w:hAnsi="Arial" w:cs="Arial"/>
                          <w:b/>
                          <w:sz w:val="32"/>
                          <w:szCs w:val="28"/>
                        </w:rPr>
                        <w:t>Toll Free / Sans frais: 1-800-563-2624</w:t>
                      </w:r>
                    </w:p>
                    <w:p w14:paraId="3132C317" w14:textId="3752D100" w:rsidR="00BE1C1A" w:rsidRDefault="00BE1C1A"/>
                  </w:txbxContent>
                </v:textbox>
                <w10:wrap anchorx="margin"/>
              </v:shape>
            </w:pict>
          </mc:Fallback>
        </mc:AlternateContent>
      </w:r>
      <w:r w:rsidR="00F36AB7">
        <w:rPr>
          <w:rFonts w:ascii="Stag Sans Book" w:hAnsi="Stag Sans Book"/>
          <w:noProof/>
          <w:sz w:val="28"/>
          <w:szCs w:val="28"/>
        </w:rPr>
        <w:drawing>
          <wp:inline distT="0" distB="0" distL="0" distR="0" wp14:anchorId="021A0E01" wp14:editId="7DBA2146">
            <wp:extent cx="7762240" cy="6463864"/>
            <wp:effectExtent l="0" t="0" r="0"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70349" cy="6470616"/>
                    </a:xfrm>
                    <a:prstGeom prst="rect">
                      <a:avLst/>
                    </a:prstGeom>
                  </pic:spPr>
                </pic:pic>
              </a:graphicData>
            </a:graphic>
          </wp:inline>
        </w:drawing>
      </w:r>
    </w:p>
    <w:p w14:paraId="03E56EEB" w14:textId="64D339DC" w:rsidR="00CF6F84" w:rsidRDefault="00CF6F84" w:rsidP="00F02B54">
      <w:pPr>
        <w:pStyle w:val="BodyCopy"/>
        <w:rPr>
          <w:rFonts w:eastAsiaTheme="minorHAnsi"/>
          <w:noProof/>
          <w:webHidden/>
        </w:rPr>
        <w:sectPr w:rsidR="00CF6F84" w:rsidSect="00D9484E">
          <w:footerReference w:type="default" r:id="rId12"/>
          <w:footerReference w:type="first" r:id="rId13"/>
          <w:pgSz w:w="12240" w:h="15840"/>
          <w:pgMar w:top="990" w:right="720" w:bottom="360" w:left="992" w:header="709" w:footer="317" w:gutter="0"/>
          <w:cols w:space="708"/>
          <w:titlePg/>
          <w:docGrid w:linePitch="360"/>
        </w:sectPr>
      </w:pPr>
    </w:p>
    <w:sdt>
      <w:sdtPr>
        <w:rPr>
          <w:rFonts w:ascii="Arial" w:eastAsiaTheme="minorHAnsi" w:hAnsi="Arial" w:cs="Arial"/>
          <w:color w:val="auto"/>
          <w:sz w:val="24"/>
          <w:szCs w:val="24"/>
        </w:rPr>
        <w:id w:val="-1134551849"/>
        <w:docPartObj>
          <w:docPartGallery w:val="Table of Contents"/>
          <w:docPartUnique/>
        </w:docPartObj>
      </w:sdtPr>
      <w:sdtEndPr>
        <w:rPr>
          <w:b/>
          <w:bCs/>
          <w:noProof/>
          <w:sz w:val="28"/>
          <w:szCs w:val="28"/>
        </w:rPr>
      </w:sdtEndPr>
      <w:sdtContent>
        <w:p w14:paraId="1CCD4E96" w14:textId="49084AF7" w:rsidR="00705D25" w:rsidRPr="00E0126B" w:rsidRDefault="00705D25">
          <w:pPr>
            <w:pStyle w:val="TOCHeading"/>
            <w:rPr>
              <w:rStyle w:val="Heading2Char"/>
              <w:color w:val="auto"/>
            </w:rPr>
          </w:pPr>
          <w:r w:rsidRPr="00E0126B">
            <w:rPr>
              <w:rStyle w:val="Heading2Char"/>
              <w:color w:val="auto"/>
            </w:rPr>
            <w:t>Contents</w:t>
          </w:r>
        </w:p>
        <w:p w14:paraId="2F18D69B" w14:textId="74B26809" w:rsidR="00642579" w:rsidRPr="000A1D4A" w:rsidRDefault="00000000">
          <w:pPr>
            <w:pStyle w:val="TOC1"/>
            <w:rPr>
              <w:rFonts w:ascii="Arial" w:eastAsiaTheme="minorEastAsia" w:hAnsi="Arial" w:cs="Arial"/>
              <w:noProof/>
              <w:kern w:val="2"/>
              <w14:ligatures w14:val="standardContextual"/>
            </w:rPr>
          </w:pPr>
          <w:hyperlink w:anchor="_Toc136270937" w:history="1">
            <w:r w:rsidR="00642579" w:rsidRPr="000A1D4A">
              <w:rPr>
                <w:rStyle w:val="Hyperlink"/>
                <w:rFonts w:ascii="Arial" w:hAnsi="Arial" w:cs="Arial"/>
                <w:noProof/>
              </w:rPr>
              <w:t>Executive Summary</w:t>
            </w:r>
            <w:r w:rsidR="00642579" w:rsidRPr="000A1D4A">
              <w:rPr>
                <w:rFonts w:ascii="Arial" w:hAnsi="Arial" w:cs="Arial"/>
                <w:noProof/>
                <w:webHidden/>
              </w:rPr>
              <w:tab/>
            </w:r>
            <w:r w:rsidR="00642579" w:rsidRPr="000A1D4A">
              <w:rPr>
                <w:rFonts w:ascii="Arial" w:hAnsi="Arial" w:cs="Arial"/>
                <w:noProof/>
                <w:webHidden/>
              </w:rPr>
              <w:fldChar w:fldCharType="begin"/>
            </w:r>
            <w:r w:rsidR="00642579" w:rsidRPr="000A1D4A">
              <w:rPr>
                <w:rFonts w:ascii="Arial" w:hAnsi="Arial" w:cs="Arial"/>
                <w:noProof/>
                <w:webHidden/>
              </w:rPr>
              <w:instrText xml:space="preserve"> PAGEREF _Toc136270937 \h </w:instrText>
            </w:r>
            <w:r w:rsidR="00642579" w:rsidRPr="000A1D4A">
              <w:rPr>
                <w:rFonts w:ascii="Arial" w:hAnsi="Arial" w:cs="Arial"/>
                <w:noProof/>
                <w:webHidden/>
              </w:rPr>
            </w:r>
            <w:r w:rsidR="00642579" w:rsidRPr="000A1D4A">
              <w:rPr>
                <w:rFonts w:ascii="Arial" w:hAnsi="Arial" w:cs="Arial"/>
                <w:noProof/>
                <w:webHidden/>
              </w:rPr>
              <w:fldChar w:fldCharType="separate"/>
            </w:r>
            <w:r w:rsidR="006E7674" w:rsidRPr="000A1D4A">
              <w:rPr>
                <w:rFonts w:ascii="Arial" w:hAnsi="Arial" w:cs="Arial"/>
                <w:noProof/>
                <w:webHidden/>
              </w:rPr>
              <w:t>1</w:t>
            </w:r>
            <w:r w:rsidR="00642579" w:rsidRPr="000A1D4A">
              <w:rPr>
                <w:rFonts w:ascii="Arial" w:hAnsi="Arial" w:cs="Arial"/>
                <w:noProof/>
                <w:webHidden/>
              </w:rPr>
              <w:fldChar w:fldCharType="end"/>
            </w:r>
          </w:hyperlink>
        </w:p>
        <w:p w14:paraId="66EDCB1A" w14:textId="3ADBBD97" w:rsidR="00642579" w:rsidRPr="000A1D4A" w:rsidRDefault="00000000">
          <w:pPr>
            <w:pStyle w:val="TOC1"/>
            <w:rPr>
              <w:rFonts w:ascii="Arial" w:eastAsiaTheme="minorEastAsia" w:hAnsi="Arial" w:cs="Arial"/>
              <w:noProof/>
              <w:kern w:val="2"/>
              <w14:ligatures w14:val="standardContextual"/>
            </w:rPr>
          </w:pPr>
          <w:hyperlink w:anchor="_Toc136270938" w:history="1">
            <w:r w:rsidR="00642579" w:rsidRPr="000A1D4A">
              <w:rPr>
                <w:rStyle w:val="Hyperlink"/>
                <w:rFonts w:ascii="Arial" w:hAnsi="Arial" w:cs="Arial"/>
                <w:noProof/>
              </w:rPr>
              <w:t>Identifying Barriers</w:t>
            </w:r>
            <w:r w:rsidR="00642579" w:rsidRPr="000A1D4A">
              <w:rPr>
                <w:rFonts w:ascii="Arial" w:hAnsi="Arial" w:cs="Arial"/>
                <w:noProof/>
                <w:webHidden/>
              </w:rPr>
              <w:tab/>
            </w:r>
            <w:r w:rsidR="006E7674" w:rsidRPr="000A1D4A">
              <w:rPr>
                <w:rFonts w:ascii="Arial" w:hAnsi="Arial" w:cs="Arial"/>
                <w:noProof/>
                <w:webHidden/>
              </w:rPr>
              <w:t>1</w:t>
            </w:r>
          </w:hyperlink>
        </w:p>
        <w:p w14:paraId="4B9599A2" w14:textId="6E0F1A71" w:rsidR="00642579" w:rsidRPr="000A1D4A" w:rsidRDefault="00000000">
          <w:pPr>
            <w:pStyle w:val="TOC2"/>
            <w:rPr>
              <w:rFonts w:ascii="Arial" w:eastAsiaTheme="minorEastAsia" w:hAnsi="Arial" w:cs="Arial"/>
              <w:noProof/>
              <w:kern w:val="2"/>
              <w14:ligatures w14:val="standardContextual"/>
            </w:rPr>
          </w:pPr>
          <w:hyperlink w:anchor="_Toc136270939" w:history="1">
            <w:r w:rsidR="00642579" w:rsidRPr="000A1D4A">
              <w:rPr>
                <w:rStyle w:val="Hyperlink"/>
                <w:rFonts w:ascii="Arial" w:hAnsi="Arial" w:cs="Arial"/>
                <w:noProof/>
              </w:rPr>
              <w:t>Process Barriers</w:t>
            </w:r>
            <w:r w:rsidR="00642579" w:rsidRPr="000A1D4A">
              <w:rPr>
                <w:rFonts w:ascii="Arial" w:hAnsi="Arial" w:cs="Arial"/>
                <w:noProof/>
                <w:webHidden/>
              </w:rPr>
              <w:tab/>
            </w:r>
            <w:r w:rsidR="006E7674" w:rsidRPr="000A1D4A">
              <w:rPr>
                <w:rFonts w:ascii="Arial" w:hAnsi="Arial" w:cs="Arial"/>
                <w:noProof/>
                <w:webHidden/>
              </w:rPr>
              <w:t>2</w:t>
            </w:r>
          </w:hyperlink>
        </w:p>
        <w:p w14:paraId="4533B8FD" w14:textId="651C3D51" w:rsidR="00642579" w:rsidRPr="000A1D4A" w:rsidRDefault="00000000">
          <w:pPr>
            <w:pStyle w:val="TOC2"/>
            <w:rPr>
              <w:rFonts w:ascii="Arial" w:eastAsiaTheme="minorEastAsia" w:hAnsi="Arial" w:cs="Arial"/>
              <w:noProof/>
              <w:kern w:val="2"/>
              <w14:ligatures w14:val="standardContextual"/>
            </w:rPr>
          </w:pPr>
          <w:hyperlink w:anchor="_Toc136270940" w:history="1">
            <w:r w:rsidR="00642579" w:rsidRPr="000A1D4A">
              <w:rPr>
                <w:rStyle w:val="Hyperlink"/>
                <w:rFonts w:ascii="Arial" w:hAnsi="Arial" w:cs="Arial"/>
                <w:noProof/>
              </w:rPr>
              <w:t>Physical Barriers</w:t>
            </w:r>
            <w:r w:rsidR="00642579" w:rsidRPr="000A1D4A">
              <w:rPr>
                <w:rFonts w:ascii="Arial" w:hAnsi="Arial" w:cs="Arial"/>
                <w:noProof/>
                <w:webHidden/>
              </w:rPr>
              <w:tab/>
            </w:r>
            <w:r w:rsidR="006E7674" w:rsidRPr="000A1D4A">
              <w:rPr>
                <w:rFonts w:ascii="Arial" w:hAnsi="Arial" w:cs="Arial"/>
                <w:noProof/>
                <w:webHidden/>
              </w:rPr>
              <w:t>4</w:t>
            </w:r>
          </w:hyperlink>
        </w:p>
        <w:p w14:paraId="6C4C9348" w14:textId="6DF327C0" w:rsidR="00642579" w:rsidRPr="000A1D4A" w:rsidRDefault="00000000">
          <w:pPr>
            <w:pStyle w:val="TOC2"/>
            <w:rPr>
              <w:rFonts w:ascii="Arial" w:eastAsiaTheme="minorEastAsia" w:hAnsi="Arial" w:cs="Arial"/>
              <w:noProof/>
              <w:kern w:val="2"/>
              <w14:ligatures w14:val="standardContextual"/>
            </w:rPr>
          </w:pPr>
          <w:hyperlink w:anchor="_Toc136270941" w:history="1">
            <w:r w:rsidR="00642579" w:rsidRPr="000A1D4A">
              <w:rPr>
                <w:rStyle w:val="Hyperlink"/>
                <w:rFonts w:ascii="Arial" w:hAnsi="Arial" w:cs="Arial"/>
                <w:noProof/>
              </w:rPr>
              <w:t>Digital Barriers</w:t>
            </w:r>
            <w:r w:rsidR="00642579" w:rsidRPr="000A1D4A">
              <w:rPr>
                <w:rFonts w:ascii="Arial" w:hAnsi="Arial" w:cs="Arial"/>
                <w:noProof/>
                <w:webHidden/>
              </w:rPr>
              <w:tab/>
            </w:r>
            <w:r w:rsidR="000A1D4A" w:rsidRPr="000A1D4A">
              <w:rPr>
                <w:rFonts w:ascii="Arial" w:hAnsi="Arial" w:cs="Arial"/>
                <w:noProof/>
                <w:webHidden/>
              </w:rPr>
              <w:t>4</w:t>
            </w:r>
          </w:hyperlink>
        </w:p>
        <w:p w14:paraId="50BB1509" w14:textId="1D8A0FCE" w:rsidR="00642579" w:rsidRPr="000A1D4A" w:rsidRDefault="00000000">
          <w:pPr>
            <w:pStyle w:val="TOC2"/>
            <w:rPr>
              <w:rFonts w:ascii="Arial" w:eastAsiaTheme="minorEastAsia" w:hAnsi="Arial" w:cs="Arial"/>
              <w:noProof/>
              <w:kern w:val="2"/>
              <w14:ligatures w14:val="standardContextual"/>
            </w:rPr>
          </w:pPr>
          <w:hyperlink w:anchor="_Toc136270942" w:history="1">
            <w:r w:rsidR="00642579" w:rsidRPr="000A1D4A">
              <w:rPr>
                <w:rStyle w:val="Hyperlink"/>
                <w:rFonts w:ascii="Arial" w:hAnsi="Arial" w:cs="Arial"/>
                <w:noProof/>
              </w:rPr>
              <w:t>Attitudinal Barriers</w:t>
            </w:r>
            <w:r w:rsidR="00642579" w:rsidRPr="000A1D4A">
              <w:rPr>
                <w:rFonts w:ascii="Arial" w:hAnsi="Arial" w:cs="Arial"/>
                <w:noProof/>
                <w:webHidden/>
              </w:rPr>
              <w:tab/>
            </w:r>
            <w:r w:rsidR="000A1D4A" w:rsidRPr="000A1D4A">
              <w:rPr>
                <w:rFonts w:ascii="Arial" w:hAnsi="Arial" w:cs="Arial"/>
                <w:noProof/>
                <w:webHidden/>
              </w:rPr>
              <w:t>5</w:t>
            </w:r>
          </w:hyperlink>
        </w:p>
        <w:p w14:paraId="3422D90E" w14:textId="41313E50" w:rsidR="00642579" w:rsidRPr="000A1D4A" w:rsidRDefault="00000000">
          <w:pPr>
            <w:pStyle w:val="TOC1"/>
            <w:rPr>
              <w:rFonts w:ascii="Arial" w:eastAsiaTheme="minorEastAsia" w:hAnsi="Arial" w:cs="Arial"/>
              <w:noProof/>
              <w:kern w:val="2"/>
              <w14:ligatures w14:val="standardContextual"/>
            </w:rPr>
          </w:pPr>
          <w:hyperlink w:anchor="_Toc136270943" w:history="1">
            <w:r w:rsidR="00642579" w:rsidRPr="000A1D4A">
              <w:rPr>
                <w:rStyle w:val="Hyperlink"/>
                <w:rFonts w:ascii="Arial" w:hAnsi="Arial" w:cs="Arial"/>
                <w:noProof/>
              </w:rPr>
              <w:t>Conclusion</w:t>
            </w:r>
            <w:r w:rsidR="00642579" w:rsidRPr="000A1D4A">
              <w:rPr>
                <w:rFonts w:ascii="Arial" w:hAnsi="Arial" w:cs="Arial"/>
                <w:noProof/>
                <w:webHidden/>
              </w:rPr>
              <w:tab/>
            </w:r>
            <w:r w:rsidR="000A1D4A" w:rsidRPr="000A1D4A">
              <w:rPr>
                <w:rFonts w:ascii="Arial" w:hAnsi="Arial" w:cs="Arial"/>
                <w:noProof/>
                <w:webHidden/>
              </w:rPr>
              <w:t>6</w:t>
            </w:r>
          </w:hyperlink>
        </w:p>
        <w:p w14:paraId="37EDBF4F" w14:textId="6E4C4864" w:rsidR="00642579" w:rsidRPr="000A1D4A" w:rsidRDefault="00000000">
          <w:pPr>
            <w:pStyle w:val="TOC1"/>
            <w:rPr>
              <w:rFonts w:ascii="Arial" w:eastAsiaTheme="minorEastAsia" w:hAnsi="Arial" w:cs="Arial"/>
              <w:noProof/>
              <w:kern w:val="2"/>
              <w14:ligatures w14:val="standardContextual"/>
            </w:rPr>
          </w:pPr>
          <w:hyperlink w:anchor="_Toc136270944" w:history="1">
            <w:r w:rsidR="00642579" w:rsidRPr="000A1D4A">
              <w:rPr>
                <w:rStyle w:val="Hyperlink"/>
                <w:rFonts w:ascii="Arial" w:hAnsi="Arial" w:cs="Arial"/>
                <w:noProof/>
              </w:rPr>
              <w:t>Future Work</w:t>
            </w:r>
            <w:r w:rsidR="00642579" w:rsidRPr="000A1D4A">
              <w:rPr>
                <w:rFonts w:ascii="Arial" w:hAnsi="Arial" w:cs="Arial"/>
                <w:noProof/>
                <w:webHidden/>
              </w:rPr>
              <w:tab/>
            </w:r>
            <w:r w:rsidR="000A1D4A" w:rsidRPr="000A1D4A">
              <w:rPr>
                <w:rFonts w:ascii="Arial" w:hAnsi="Arial" w:cs="Arial"/>
                <w:noProof/>
                <w:webHidden/>
              </w:rPr>
              <w:t>7</w:t>
            </w:r>
          </w:hyperlink>
        </w:p>
        <w:p w14:paraId="36D10FA5" w14:textId="3C958030" w:rsidR="00642579" w:rsidRPr="000A1D4A" w:rsidRDefault="00000000">
          <w:pPr>
            <w:pStyle w:val="TOC1"/>
            <w:rPr>
              <w:rFonts w:ascii="Arial" w:eastAsiaTheme="minorEastAsia" w:hAnsi="Arial" w:cs="Arial"/>
              <w:noProof/>
              <w:kern w:val="2"/>
              <w14:ligatures w14:val="standardContextual"/>
            </w:rPr>
          </w:pPr>
          <w:hyperlink w:anchor="_Toc136270945" w:history="1">
            <w:r w:rsidR="00642579" w:rsidRPr="000A1D4A">
              <w:rPr>
                <w:rStyle w:val="Hyperlink"/>
                <w:rFonts w:ascii="Arial" w:hAnsi="Arial" w:cs="Arial"/>
                <w:noProof/>
              </w:rPr>
              <w:t>Appendix A: Methodology</w:t>
            </w:r>
            <w:r w:rsidR="00642579" w:rsidRPr="000A1D4A">
              <w:rPr>
                <w:rFonts w:ascii="Arial" w:hAnsi="Arial" w:cs="Arial"/>
                <w:noProof/>
                <w:webHidden/>
              </w:rPr>
              <w:tab/>
            </w:r>
            <w:r w:rsidR="000A1D4A" w:rsidRPr="000A1D4A">
              <w:rPr>
                <w:rFonts w:ascii="Arial" w:hAnsi="Arial" w:cs="Arial"/>
                <w:noProof/>
                <w:webHidden/>
              </w:rPr>
              <w:t>8</w:t>
            </w:r>
          </w:hyperlink>
        </w:p>
        <w:p w14:paraId="0D51ED88" w14:textId="5C616EC6" w:rsidR="00642579" w:rsidRPr="000A1D4A" w:rsidRDefault="00000000">
          <w:pPr>
            <w:pStyle w:val="TOC1"/>
            <w:rPr>
              <w:rFonts w:ascii="Arial" w:eastAsiaTheme="minorEastAsia" w:hAnsi="Arial" w:cs="Arial"/>
              <w:noProof/>
              <w:kern w:val="2"/>
              <w14:ligatures w14:val="standardContextual"/>
            </w:rPr>
          </w:pPr>
          <w:hyperlink w:anchor="_Toc136270946" w:history="1">
            <w:r w:rsidR="00642579" w:rsidRPr="000A1D4A">
              <w:rPr>
                <w:rStyle w:val="Hyperlink"/>
                <w:rFonts w:ascii="Arial" w:hAnsi="Arial" w:cs="Arial"/>
                <w:noProof/>
              </w:rPr>
              <w:t>Appendix B: Semi Structured Interview Guide</w:t>
            </w:r>
            <w:r w:rsidR="00642579" w:rsidRPr="000A1D4A">
              <w:rPr>
                <w:rFonts w:ascii="Arial" w:hAnsi="Arial" w:cs="Arial"/>
                <w:noProof/>
                <w:webHidden/>
              </w:rPr>
              <w:tab/>
            </w:r>
            <w:r w:rsidR="000A1D4A" w:rsidRPr="000A1D4A">
              <w:rPr>
                <w:rFonts w:ascii="Arial" w:hAnsi="Arial" w:cs="Arial"/>
                <w:noProof/>
                <w:webHidden/>
              </w:rPr>
              <w:t>9</w:t>
            </w:r>
          </w:hyperlink>
        </w:p>
        <w:p w14:paraId="0B4C93DB" w14:textId="1B1243EA" w:rsidR="00705D25" w:rsidRPr="00970147" w:rsidRDefault="00000000">
          <w:pPr>
            <w:rPr>
              <w:rFonts w:ascii="Arial" w:hAnsi="Arial" w:cs="Arial"/>
              <w:sz w:val="28"/>
              <w:szCs w:val="28"/>
            </w:rPr>
          </w:pPr>
        </w:p>
      </w:sdtContent>
    </w:sdt>
    <w:p w14:paraId="704DE652" w14:textId="5548BA3E" w:rsidR="00705D25" w:rsidRPr="00970147" w:rsidRDefault="00705D25" w:rsidP="00F02B54">
      <w:pPr>
        <w:pStyle w:val="BodyCopy"/>
        <w:rPr>
          <w:rFonts w:ascii="Arial" w:eastAsiaTheme="minorHAnsi" w:hAnsi="Arial" w:cs="Arial"/>
        </w:rPr>
        <w:sectPr w:rsidR="00705D25" w:rsidRPr="00970147" w:rsidSect="00D9484E">
          <w:pgSz w:w="12240" w:h="15840"/>
          <w:pgMar w:top="990" w:right="720" w:bottom="360" w:left="992" w:header="709" w:footer="317" w:gutter="0"/>
          <w:cols w:space="708"/>
          <w:titlePg/>
          <w:docGrid w:linePitch="360"/>
        </w:sectPr>
      </w:pPr>
    </w:p>
    <w:p w14:paraId="6C902924" w14:textId="218CFBC6" w:rsidR="001E6BC3" w:rsidRPr="00970147" w:rsidRDefault="00AB1E42" w:rsidP="00E0126B">
      <w:pPr>
        <w:pStyle w:val="Heading2"/>
      </w:pPr>
      <w:bookmarkStart w:id="1" w:name="_Toc136270937"/>
      <w:r w:rsidRPr="00970147">
        <w:lastRenderedPageBreak/>
        <w:t>Execu</w:t>
      </w:r>
      <w:r w:rsidR="00CF3F5F" w:rsidRPr="00970147">
        <w:t>tive Summary</w:t>
      </w:r>
      <w:bookmarkEnd w:id="1"/>
    </w:p>
    <w:p w14:paraId="2CC26D7B" w14:textId="2B132E31" w:rsidR="00FB2D5A" w:rsidRPr="00970147" w:rsidRDefault="00815EF3" w:rsidP="00F02B54">
      <w:pPr>
        <w:pStyle w:val="BodyCopy"/>
        <w:rPr>
          <w:rFonts w:ascii="Arial" w:eastAsia="Times New Roman" w:hAnsi="Arial" w:cs="Arial"/>
        </w:rPr>
      </w:pPr>
      <w:r w:rsidRPr="00970147">
        <w:rPr>
          <w:rFonts w:ascii="Arial" w:eastAsia="Times New Roman" w:hAnsi="Arial" w:cs="Arial"/>
        </w:rPr>
        <w:t>People</w:t>
      </w:r>
      <w:r w:rsidR="00FB2D5A" w:rsidRPr="00970147">
        <w:rPr>
          <w:rFonts w:ascii="Arial" w:eastAsia="Times New Roman" w:hAnsi="Arial" w:cs="Arial"/>
        </w:rPr>
        <w:t xml:space="preserve"> with disabilities are at heightened risk for adverse safety, health</w:t>
      </w:r>
      <w:r w:rsidR="007B5F4D" w:rsidRPr="00970147">
        <w:rPr>
          <w:rFonts w:ascii="Arial" w:eastAsia="Times New Roman" w:hAnsi="Arial" w:cs="Arial"/>
        </w:rPr>
        <w:t>,</w:t>
      </w:r>
      <w:r w:rsidR="00FB2D5A" w:rsidRPr="00970147">
        <w:rPr>
          <w:rFonts w:ascii="Arial" w:eastAsia="Times New Roman" w:hAnsi="Arial" w:cs="Arial"/>
        </w:rPr>
        <w:t xml:space="preserve"> and wellbeing outcomes due to lack of accessibility supports in society. The presence of significant social and environmental barriers that hinder the accessibility of government services is a growing trend across Canada. Ontarians </w:t>
      </w:r>
      <w:r w:rsidR="009F01EF" w:rsidRPr="00970147">
        <w:rPr>
          <w:rFonts w:ascii="Arial" w:eastAsia="Times New Roman" w:hAnsi="Arial" w:cs="Arial"/>
        </w:rPr>
        <w:t>who are blind or partially sighted</w:t>
      </w:r>
      <w:r w:rsidR="00FB2D5A" w:rsidRPr="00970147">
        <w:rPr>
          <w:rFonts w:ascii="Arial" w:eastAsia="Times New Roman" w:hAnsi="Arial" w:cs="Arial"/>
        </w:rPr>
        <w:t xml:space="preserve"> have long </w:t>
      </w:r>
      <w:r w:rsidR="007B5F4D" w:rsidRPr="00970147">
        <w:rPr>
          <w:rFonts w:ascii="Arial" w:eastAsia="Times New Roman" w:hAnsi="Arial" w:cs="Arial"/>
        </w:rPr>
        <w:t>expressed</w:t>
      </w:r>
      <w:r w:rsidR="00FB2D5A" w:rsidRPr="00970147">
        <w:rPr>
          <w:rFonts w:ascii="Arial" w:eastAsia="Times New Roman" w:hAnsi="Arial" w:cs="Arial"/>
        </w:rPr>
        <w:t xml:space="preserve"> the need for change so that they have equal access to necessary Service Ontario services that enable them to receive healthcare, transportation, or meet other daily needs. These are rights protected under the Accessibility for Ontarians with Disabilities Act (AODA), which recognizes the history of discrimination against people with disabilities in Ontario, and requires measures, policies, and practices for the identification and removal of barriers according to accessibility standards.</w:t>
      </w:r>
    </w:p>
    <w:p w14:paraId="39EEDCE1" w14:textId="3263349A" w:rsidR="00FB2D5A" w:rsidRPr="00970147" w:rsidRDefault="00FB2D5A" w:rsidP="00F02B54">
      <w:pPr>
        <w:pStyle w:val="BodyCopy"/>
        <w:rPr>
          <w:rFonts w:ascii="Arial" w:eastAsia="Times New Roman" w:hAnsi="Arial" w:cs="Arial"/>
        </w:rPr>
      </w:pPr>
      <w:r w:rsidRPr="00970147">
        <w:rPr>
          <w:rFonts w:ascii="Arial" w:eastAsia="Times New Roman" w:hAnsi="Arial" w:cs="Arial"/>
        </w:rPr>
        <w:t xml:space="preserve">The purpose of this project was to investigate the accessibility of Service Ontario. Originally, this was spurred by a need to investigate the system whereby </w:t>
      </w:r>
      <w:hyperlink r:id="rId14" w:history="1">
        <w:r w:rsidRPr="00970147">
          <w:rPr>
            <w:rStyle w:val="Hyperlink"/>
            <w:rFonts w:ascii="Arial" w:hAnsi="Arial" w:cs="Arial"/>
          </w:rPr>
          <w:t>online health card renewal required a driver’s license as ID verification</w:t>
        </w:r>
      </w:hyperlink>
      <w:r w:rsidRPr="00970147">
        <w:rPr>
          <w:rFonts w:ascii="Arial" w:eastAsia="Times New Roman" w:hAnsi="Arial" w:cs="Arial"/>
        </w:rPr>
        <w:t xml:space="preserve">. This forced many </w:t>
      </w:r>
      <w:r w:rsidR="00815EF3" w:rsidRPr="00970147">
        <w:rPr>
          <w:rFonts w:ascii="Arial" w:eastAsia="Times New Roman" w:hAnsi="Arial" w:cs="Arial"/>
        </w:rPr>
        <w:t>people</w:t>
      </w:r>
      <w:r w:rsidRPr="00970147">
        <w:rPr>
          <w:rFonts w:ascii="Arial" w:eastAsia="Times New Roman" w:hAnsi="Arial" w:cs="Arial"/>
        </w:rPr>
        <w:t xml:space="preserve"> with </w:t>
      </w:r>
      <w:r w:rsidR="009F01EF" w:rsidRPr="00970147">
        <w:rPr>
          <w:rFonts w:ascii="Arial" w:eastAsia="Times New Roman" w:hAnsi="Arial" w:cs="Arial"/>
        </w:rPr>
        <w:t>sight</w:t>
      </w:r>
      <w:r w:rsidRPr="00970147">
        <w:rPr>
          <w:rFonts w:ascii="Arial" w:eastAsia="Times New Roman" w:hAnsi="Arial" w:cs="Arial"/>
        </w:rPr>
        <w:t xml:space="preserve"> loss who do not possess a driver’s license to go to a Service Ontario location to complete their request(s), which raised their risk during the COVID-19 pandemic and exposed them to other accessibility challenges surrounding receiving provincial services. Although the </w:t>
      </w:r>
      <w:hyperlink r:id="rId15" w:history="1">
        <w:r w:rsidRPr="00970147">
          <w:rPr>
            <w:rStyle w:val="Hyperlink"/>
            <w:rFonts w:ascii="Arial" w:hAnsi="Arial" w:cs="Arial"/>
          </w:rPr>
          <w:t xml:space="preserve">online system has </w:t>
        </w:r>
        <w:r w:rsidR="007B5F4D" w:rsidRPr="00970147">
          <w:rPr>
            <w:rStyle w:val="Hyperlink"/>
            <w:rFonts w:ascii="Arial" w:hAnsi="Arial" w:cs="Arial"/>
          </w:rPr>
          <w:t xml:space="preserve">recently </w:t>
        </w:r>
        <w:r w:rsidRPr="00970147">
          <w:rPr>
            <w:rStyle w:val="Hyperlink"/>
            <w:rFonts w:ascii="Arial" w:hAnsi="Arial" w:cs="Arial"/>
          </w:rPr>
          <w:t xml:space="preserve">been modified to allow Ontario </w:t>
        </w:r>
        <w:r w:rsidR="007B5F4D" w:rsidRPr="00970147">
          <w:rPr>
            <w:rStyle w:val="Hyperlink"/>
            <w:rFonts w:ascii="Arial" w:hAnsi="Arial" w:cs="Arial"/>
          </w:rPr>
          <w:t>p</w:t>
        </w:r>
        <w:r w:rsidRPr="00970147">
          <w:rPr>
            <w:rStyle w:val="Hyperlink"/>
            <w:rFonts w:ascii="Arial" w:hAnsi="Arial" w:cs="Arial"/>
          </w:rPr>
          <w:t xml:space="preserve">hoto </w:t>
        </w:r>
        <w:r w:rsidR="007B5F4D" w:rsidRPr="00970147">
          <w:rPr>
            <w:rStyle w:val="Hyperlink"/>
            <w:rFonts w:ascii="Arial" w:hAnsi="Arial" w:cs="Arial"/>
          </w:rPr>
          <w:t xml:space="preserve">identification </w:t>
        </w:r>
        <w:r w:rsidRPr="00970147">
          <w:rPr>
            <w:rStyle w:val="Hyperlink"/>
            <w:rFonts w:ascii="Arial" w:hAnsi="Arial" w:cs="Arial"/>
          </w:rPr>
          <w:t>as verification</w:t>
        </w:r>
      </w:hyperlink>
      <w:r w:rsidRPr="00970147">
        <w:rPr>
          <w:rFonts w:ascii="Arial" w:eastAsia="Times New Roman" w:hAnsi="Arial" w:cs="Arial"/>
        </w:rPr>
        <w:t xml:space="preserve">, CNIB recognizes this issue indicates a concern around the accessibility of Service Ontario services as a whole. Moreover, it reflects a normative attitude showing how people with a disability are often an afterthought in in </w:t>
      </w:r>
      <w:r w:rsidR="006E7674" w:rsidRPr="00970147">
        <w:rPr>
          <w:rFonts w:ascii="Arial" w:eastAsia="Times New Roman" w:hAnsi="Arial" w:cs="Arial"/>
        </w:rPr>
        <w:t>service</w:t>
      </w:r>
      <w:r w:rsidRPr="00970147">
        <w:rPr>
          <w:rFonts w:ascii="Arial" w:eastAsia="Times New Roman" w:hAnsi="Arial" w:cs="Arial"/>
        </w:rPr>
        <w:t xml:space="preserve"> planning, and most recently, pandemic preparedness and protocols.</w:t>
      </w:r>
    </w:p>
    <w:p w14:paraId="1B9C6B5F" w14:textId="3234BBF1" w:rsidR="00FB2D5A" w:rsidRPr="00970147" w:rsidRDefault="00FB2D5A" w:rsidP="00F02B54">
      <w:pPr>
        <w:pStyle w:val="BodyCopy"/>
        <w:rPr>
          <w:rFonts w:ascii="Arial" w:eastAsia="Times New Roman" w:hAnsi="Arial" w:cs="Arial"/>
        </w:rPr>
      </w:pPr>
      <w:r w:rsidRPr="00970147">
        <w:rPr>
          <w:rFonts w:ascii="Arial" w:eastAsia="Times New Roman" w:hAnsi="Arial" w:cs="Arial"/>
        </w:rPr>
        <w:t xml:space="preserve">To address the accessibility of Service Ontario systems, CNIB </w:t>
      </w:r>
      <w:r w:rsidR="009F01EF" w:rsidRPr="00970147">
        <w:rPr>
          <w:rFonts w:ascii="Arial" w:eastAsia="Times New Roman" w:hAnsi="Arial" w:cs="Arial"/>
        </w:rPr>
        <w:t xml:space="preserve">wanted to understand the </w:t>
      </w:r>
      <w:r w:rsidRPr="00970147">
        <w:rPr>
          <w:rFonts w:ascii="Arial" w:eastAsia="Times New Roman" w:hAnsi="Arial" w:cs="Arial"/>
        </w:rPr>
        <w:t>ways</w:t>
      </w:r>
      <w:r w:rsidR="009F01EF" w:rsidRPr="00970147">
        <w:rPr>
          <w:rFonts w:ascii="Arial" w:eastAsia="Times New Roman" w:hAnsi="Arial" w:cs="Arial"/>
        </w:rPr>
        <w:t xml:space="preserve"> that</w:t>
      </w:r>
      <w:r w:rsidRPr="00970147">
        <w:rPr>
          <w:rFonts w:ascii="Arial" w:eastAsia="Times New Roman" w:hAnsi="Arial" w:cs="Arial"/>
        </w:rPr>
        <w:t xml:space="preserve"> current Service Ontario processes impact people with </w:t>
      </w:r>
      <w:r w:rsidR="009F01EF" w:rsidRPr="00970147">
        <w:rPr>
          <w:rFonts w:ascii="Arial" w:eastAsia="Times New Roman" w:hAnsi="Arial" w:cs="Arial"/>
        </w:rPr>
        <w:t>sight</w:t>
      </w:r>
      <w:r w:rsidRPr="00970147">
        <w:rPr>
          <w:rFonts w:ascii="Arial" w:eastAsia="Times New Roman" w:hAnsi="Arial" w:cs="Arial"/>
        </w:rPr>
        <w:t xml:space="preserve"> loss</w:t>
      </w:r>
      <w:r w:rsidR="00EB2E20" w:rsidRPr="00970147">
        <w:rPr>
          <w:rFonts w:ascii="Arial" w:eastAsia="Times New Roman" w:hAnsi="Arial" w:cs="Arial"/>
        </w:rPr>
        <w:t xml:space="preserve">. </w:t>
      </w:r>
      <w:r w:rsidRPr="00970147">
        <w:rPr>
          <w:rFonts w:ascii="Arial" w:eastAsia="Times New Roman" w:hAnsi="Arial" w:cs="Arial"/>
        </w:rPr>
        <w:t xml:space="preserve">This report provides a broad summary of the results from focus groups that CNIB carried out with </w:t>
      </w:r>
      <w:r w:rsidR="00815EF3" w:rsidRPr="00970147">
        <w:rPr>
          <w:rFonts w:ascii="Arial" w:eastAsia="Times New Roman" w:hAnsi="Arial" w:cs="Arial"/>
        </w:rPr>
        <w:t>people</w:t>
      </w:r>
      <w:r w:rsidRPr="00970147">
        <w:rPr>
          <w:rFonts w:ascii="Arial" w:eastAsia="Times New Roman" w:hAnsi="Arial" w:cs="Arial"/>
        </w:rPr>
        <w:t xml:space="preserve"> with </w:t>
      </w:r>
      <w:r w:rsidR="009F01EF" w:rsidRPr="00970147">
        <w:rPr>
          <w:rFonts w:ascii="Arial" w:eastAsia="Times New Roman" w:hAnsi="Arial" w:cs="Arial"/>
        </w:rPr>
        <w:t>sight</w:t>
      </w:r>
      <w:r w:rsidRPr="00970147">
        <w:rPr>
          <w:rFonts w:ascii="Arial" w:eastAsia="Times New Roman" w:hAnsi="Arial" w:cs="Arial"/>
        </w:rPr>
        <w:t xml:space="preserve"> loss to ask and understand their experiences of Service Ontario </w:t>
      </w:r>
      <w:r w:rsidR="009E29C6" w:rsidRPr="00970147">
        <w:rPr>
          <w:rFonts w:ascii="Arial" w:eastAsia="Times New Roman" w:hAnsi="Arial" w:cs="Arial"/>
        </w:rPr>
        <w:t>s</w:t>
      </w:r>
      <w:r w:rsidRPr="00970147">
        <w:rPr>
          <w:rFonts w:ascii="Arial" w:eastAsia="Times New Roman" w:hAnsi="Arial" w:cs="Arial"/>
        </w:rPr>
        <w:t>ervices. To do this, we conducted qualitative focus groups</w:t>
      </w:r>
      <w:r w:rsidR="0050552F" w:rsidRPr="00970147">
        <w:rPr>
          <w:rFonts w:ascii="Arial" w:eastAsia="Times New Roman" w:hAnsi="Arial" w:cs="Arial"/>
        </w:rPr>
        <w:t xml:space="preserve"> (</w:t>
      </w:r>
      <w:hyperlink w:anchor="_Appendix_A:_Methodology" w:history="1">
        <w:r w:rsidR="0050552F" w:rsidRPr="00B71C45">
          <w:rPr>
            <w:rStyle w:val="Hyperlink"/>
            <w:rFonts w:ascii="Arial" w:eastAsia="Times New Roman" w:hAnsi="Arial" w:cs="Arial"/>
          </w:rPr>
          <w:t>Appendix A</w:t>
        </w:r>
      </w:hyperlink>
      <w:r w:rsidR="0050552F" w:rsidRPr="00970147">
        <w:rPr>
          <w:rFonts w:ascii="Arial" w:eastAsia="Times New Roman" w:hAnsi="Arial" w:cs="Arial"/>
        </w:rPr>
        <w:t>)</w:t>
      </w:r>
      <w:r w:rsidRPr="00970147">
        <w:rPr>
          <w:rFonts w:ascii="Arial" w:eastAsia="Times New Roman" w:hAnsi="Arial" w:cs="Arial"/>
        </w:rPr>
        <w:t xml:space="preserve"> as this method of research can integrate first-hand knowledge into policy and practice. </w:t>
      </w:r>
    </w:p>
    <w:p w14:paraId="3C283432" w14:textId="7912E4D4" w:rsidR="001E6BC3" w:rsidRPr="00970147" w:rsidRDefault="009478CF" w:rsidP="00E0126B">
      <w:pPr>
        <w:pStyle w:val="Heading2"/>
      </w:pPr>
      <w:bookmarkStart w:id="2" w:name="_Toc136270938"/>
      <w:r w:rsidRPr="00970147">
        <w:t>Identifying Barriers</w:t>
      </w:r>
      <w:bookmarkEnd w:id="2"/>
    </w:p>
    <w:p w14:paraId="42A711CA" w14:textId="4E8DE701" w:rsidR="00F71808" w:rsidRPr="00970147" w:rsidRDefault="00F71808" w:rsidP="00F02B54">
      <w:pPr>
        <w:pStyle w:val="BodyCopy"/>
        <w:rPr>
          <w:rFonts w:ascii="Arial" w:hAnsi="Arial" w:cs="Arial"/>
        </w:rPr>
      </w:pPr>
      <w:r w:rsidRPr="00970147">
        <w:rPr>
          <w:rFonts w:ascii="Arial" w:hAnsi="Arial" w:cs="Arial"/>
        </w:rPr>
        <w:t xml:space="preserve">Service Ontario provides necessary services to the Ontario population, including services to renew health cards and Ontario </w:t>
      </w:r>
      <w:r w:rsidR="007B5F4D" w:rsidRPr="00970147">
        <w:rPr>
          <w:rFonts w:ascii="Arial" w:hAnsi="Arial" w:cs="Arial"/>
        </w:rPr>
        <w:t>i</w:t>
      </w:r>
      <w:r w:rsidRPr="00970147">
        <w:rPr>
          <w:rFonts w:ascii="Arial" w:hAnsi="Arial" w:cs="Arial"/>
        </w:rPr>
        <w:t xml:space="preserve">dentification </w:t>
      </w:r>
      <w:r w:rsidR="009D0800" w:rsidRPr="00970147">
        <w:rPr>
          <w:rFonts w:ascii="Arial" w:hAnsi="Arial" w:cs="Arial"/>
        </w:rPr>
        <w:t xml:space="preserve">(ID) </w:t>
      </w:r>
      <w:r w:rsidRPr="00970147">
        <w:rPr>
          <w:rFonts w:ascii="Arial" w:hAnsi="Arial" w:cs="Arial"/>
        </w:rPr>
        <w:t>cards, obtain certificates (i.e., marriage or birth), update addresses, apply for (accessibility) parking permits, and other</w:t>
      </w:r>
      <w:r w:rsidR="007B5F4D" w:rsidRPr="00970147">
        <w:rPr>
          <w:rFonts w:ascii="Arial" w:hAnsi="Arial" w:cs="Arial"/>
        </w:rPr>
        <w:t>s</w:t>
      </w:r>
      <w:r w:rsidRPr="00970147">
        <w:rPr>
          <w:rFonts w:ascii="Arial" w:hAnsi="Arial" w:cs="Arial"/>
        </w:rPr>
        <w:t xml:space="preserve">. However, </w:t>
      </w:r>
      <w:r w:rsidR="00815EF3" w:rsidRPr="00970147">
        <w:rPr>
          <w:rFonts w:ascii="Arial" w:hAnsi="Arial" w:cs="Arial"/>
        </w:rPr>
        <w:t>people</w:t>
      </w:r>
      <w:r w:rsidRPr="00970147">
        <w:rPr>
          <w:rFonts w:ascii="Arial" w:hAnsi="Arial" w:cs="Arial"/>
        </w:rPr>
        <w:t xml:space="preserve"> with </w:t>
      </w:r>
      <w:r w:rsidR="00070E83" w:rsidRPr="00970147">
        <w:rPr>
          <w:rFonts w:ascii="Arial" w:hAnsi="Arial" w:cs="Arial"/>
        </w:rPr>
        <w:t>sight</w:t>
      </w:r>
      <w:r w:rsidRPr="00970147">
        <w:rPr>
          <w:rFonts w:ascii="Arial" w:hAnsi="Arial" w:cs="Arial"/>
        </w:rPr>
        <w:t xml:space="preserve"> loss have reported several existing processes that lead to process, physical, digital, and attitudinal barriers to obtaining these services. </w:t>
      </w:r>
    </w:p>
    <w:p w14:paraId="76A02B5C" w14:textId="463D9FD9" w:rsidR="006844B4" w:rsidRPr="00E0126B" w:rsidRDefault="006844B4" w:rsidP="00E0126B">
      <w:pPr>
        <w:pStyle w:val="Heading3"/>
      </w:pPr>
      <w:bookmarkStart w:id="3" w:name="_Toc136270939"/>
      <w:r w:rsidRPr="00E0126B">
        <w:t>Process Barriers</w:t>
      </w:r>
      <w:bookmarkEnd w:id="3"/>
    </w:p>
    <w:p w14:paraId="04D273E9" w14:textId="0AA26B4E" w:rsidR="007503BC" w:rsidRPr="00E0126B" w:rsidRDefault="009F01EF" w:rsidP="00322C48">
      <w:pPr>
        <w:pStyle w:val="Heading3"/>
      </w:pPr>
      <w:r w:rsidRPr="00E0126B">
        <w:t>Issue</w:t>
      </w:r>
    </w:p>
    <w:p w14:paraId="0A5636B7" w14:textId="45FFCE05" w:rsidR="00A41875" w:rsidRPr="00970147" w:rsidRDefault="00A41875" w:rsidP="00F02B54">
      <w:pPr>
        <w:pStyle w:val="BodyCopy"/>
        <w:rPr>
          <w:rFonts w:ascii="Arial" w:hAnsi="Arial" w:cs="Arial"/>
        </w:rPr>
      </w:pPr>
      <w:r w:rsidRPr="00970147">
        <w:rPr>
          <w:rFonts w:ascii="Arial" w:hAnsi="Arial" w:cs="Arial"/>
        </w:rPr>
        <w:t xml:space="preserve">Line-up systems at Service Ontario </w:t>
      </w:r>
      <w:r w:rsidR="00815F6B" w:rsidRPr="00970147">
        <w:rPr>
          <w:rFonts w:ascii="Arial" w:hAnsi="Arial" w:cs="Arial"/>
        </w:rPr>
        <w:t>l</w:t>
      </w:r>
      <w:r w:rsidRPr="00970147">
        <w:rPr>
          <w:rFonts w:ascii="Arial" w:hAnsi="Arial" w:cs="Arial"/>
        </w:rPr>
        <w:t>ocations are not accessible to p</w:t>
      </w:r>
      <w:r w:rsidR="00070E83" w:rsidRPr="00970147">
        <w:rPr>
          <w:rFonts w:ascii="Arial" w:hAnsi="Arial" w:cs="Arial"/>
        </w:rPr>
        <w:t>eople</w:t>
      </w:r>
      <w:r w:rsidRPr="00970147">
        <w:rPr>
          <w:rFonts w:ascii="Arial" w:hAnsi="Arial" w:cs="Arial"/>
        </w:rPr>
        <w:t xml:space="preserve"> with </w:t>
      </w:r>
      <w:r w:rsidR="00070E83" w:rsidRPr="00970147">
        <w:rPr>
          <w:rFonts w:ascii="Arial" w:hAnsi="Arial" w:cs="Arial"/>
        </w:rPr>
        <w:t>sight</w:t>
      </w:r>
      <w:r w:rsidRPr="00970147">
        <w:rPr>
          <w:rFonts w:ascii="Arial" w:hAnsi="Arial" w:cs="Arial"/>
        </w:rPr>
        <w:t xml:space="preserve"> loss. </w:t>
      </w:r>
    </w:p>
    <w:p w14:paraId="287DB052" w14:textId="69FFA58C" w:rsidR="00A41875" w:rsidRPr="00E0126B" w:rsidRDefault="00A41875" w:rsidP="00322C48">
      <w:pPr>
        <w:pStyle w:val="Heading3"/>
      </w:pPr>
      <w:r w:rsidRPr="00E0126B">
        <w:t>Impact</w:t>
      </w:r>
    </w:p>
    <w:p w14:paraId="78E20936" w14:textId="0C0EE835" w:rsidR="00A41875" w:rsidRPr="00970147" w:rsidRDefault="00A41875" w:rsidP="00F02B54">
      <w:pPr>
        <w:pStyle w:val="BodyCopy"/>
        <w:rPr>
          <w:rFonts w:ascii="Arial" w:hAnsi="Arial" w:cs="Arial"/>
        </w:rPr>
      </w:pPr>
      <w:r w:rsidRPr="00970147">
        <w:rPr>
          <w:rFonts w:ascii="Arial" w:hAnsi="Arial" w:cs="Arial"/>
        </w:rPr>
        <w:t>Some take-a-ticket systems only use visual cues to signal</w:t>
      </w:r>
      <w:r w:rsidR="007B5F4D" w:rsidRPr="00970147">
        <w:rPr>
          <w:rFonts w:ascii="Arial" w:hAnsi="Arial" w:cs="Arial"/>
        </w:rPr>
        <w:t xml:space="preserve"> who is</w:t>
      </w:r>
      <w:r w:rsidRPr="00970147">
        <w:rPr>
          <w:rFonts w:ascii="Arial" w:hAnsi="Arial" w:cs="Arial"/>
        </w:rPr>
        <w:t xml:space="preserve"> “next in line”. Virtual line-up indicators (i.e., screens or signs) are not clear or </w:t>
      </w:r>
      <w:r w:rsidR="009D0076" w:rsidRPr="00970147">
        <w:rPr>
          <w:rFonts w:ascii="Arial" w:hAnsi="Arial" w:cs="Arial"/>
        </w:rPr>
        <w:t xml:space="preserve">are displayed in </w:t>
      </w:r>
      <w:r w:rsidRPr="00970147">
        <w:rPr>
          <w:rFonts w:ascii="Arial" w:hAnsi="Arial" w:cs="Arial"/>
        </w:rPr>
        <w:t>low contrast. In some cases, it was not possible to request accessibility supports (such as a greeter/assist</w:t>
      </w:r>
      <w:r w:rsidR="009D0076" w:rsidRPr="00970147">
        <w:rPr>
          <w:rFonts w:ascii="Arial" w:hAnsi="Arial" w:cs="Arial"/>
        </w:rPr>
        <w:t>ant</w:t>
      </w:r>
      <w:r w:rsidRPr="00970147">
        <w:rPr>
          <w:rFonts w:ascii="Arial" w:hAnsi="Arial" w:cs="Arial"/>
        </w:rPr>
        <w:t xml:space="preserve">) online or over </w:t>
      </w:r>
      <w:r w:rsidRPr="00970147">
        <w:rPr>
          <w:rFonts w:ascii="Arial" w:hAnsi="Arial" w:cs="Arial"/>
        </w:rPr>
        <w:lastRenderedPageBreak/>
        <w:t xml:space="preserve">the phone before arriving at offices. </w:t>
      </w:r>
      <w:r w:rsidR="001C271C" w:rsidRPr="00970147">
        <w:rPr>
          <w:rFonts w:ascii="Arial" w:hAnsi="Arial" w:cs="Arial"/>
        </w:rPr>
        <w:t>Moreover</w:t>
      </w:r>
      <w:r w:rsidRPr="00970147">
        <w:rPr>
          <w:rFonts w:ascii="Arial" w:hAnsi="Arial" w:cs="Arial"/>
        </w:rPr>
        <w:t xml:space="preserve">, if such supports were available, they were only available to assist </w:t>
      </w:r>
      <w:r w:rsidR="00815EF3" w:rsidRPr="00970147">
        <w:rPr>
          <w:rFonts w:ascii="Arial" w:hAnsi="Arial" w:cs="Arial"/>
        </w:rPr>
        <w:t>people</w:t>
      </w:r>
      <w:r w:rsidRPr="00970147">
        <w:rPr>
          <w:rFonts w:ascii="Arial" w:hAnsi="Arial" w:cs="Arial"/>
        </w:rPr>
        <w:t xml:space="preserve"> with mobility needs. Physical line-up systems (such as ropes) were especially challenging for </w:t>
      </w:r>
      <w:r w:rsidR="00815EF3" w:rsidRPr="00970147">
        <w:rPr>
          <w:rFonts w:ascii="Arial" w:hAnsi="Arial" w:cs="Arial"/>
        </w:rPr>
        <w:t>people</w:t>
      </w:r>
      <w:r w:rsidRPr="00970147">
        <w:rPr>
          <w:rFonts w:ascii="Arial" w:hAnsi="Arial" w:cs="Arial"/>
        </w:rPr>
        <w:t xml:space="preserve"> using a white cane or with a </w:t>
      </w:r>
      <w:r w:rsidR="00A53A5E" w:rsidRPr="00970147">
        <w:rPr>
          <w:rFonts w:ascii="Arial" w:hAnsi="Arial" w:cs="Arial"/>
        </w:rPr>
        <w:t>guide dog</w:t>
      </w:r>
      <w:r w:rsidRPr="00970147">
        <w:rPr>
          <w:rFonts w:ascii="Arial" w:hAnsi="Arial" w:cs="Arial"/>
        </w:rPr>
        <w:t xml:space="preserve"> to navigate. These impacts were compounded during the pandemic as physical-distancing protocols (such as separation stickers on the ground</w:t>
      </w:r>
      <w:r w:rsidR="009D0076" w:rsidRPr="00970147">
        <w:rPr>
          <w:rFonts w:ascii="Arial" w:hAnsi="Arial" w:cs="Arial"/>
        </w:rPr>
        <w:t xml:space="preserve"> and</w:t>
      </w:r>
      <w:r w:rsidRPr="00970147">
        <w:rPr>
          <w:rFonts w:ascii="Arial" w:hAnsi="Arial" w:cs="Arial"/>
        </w:rPr>
        <w:t xml:space="preserve"> plexiglass which decreases visibility) made it difficult to navigate line-up systems.  </w:t>
      </w:r>
    </w:p>
    <w:p w14:paraId="67925BFB" w14:textId="36012BAF" w:rsidR="004F1266" w:rsidRPr="00970147" w:rsidRDefault="004F1266" w:rsidP="00F02B54">
      <w:pPr>
        <w:pStyle w:val="BodyCopy"/>
        <w:rPr>
          <w:rFonts w:ascii="Arial" w:hAnsi="Arial" w:cs="Arial"/>
        </w:rPr>
      </w:pPr>
      <w:r w:rsidRPr="00970147">
        <w:rPr>
          <w:rFonts w:ascii="Arial" w:hAnsi="Arial" w:cs="Arial"/>
        </w:rPr>
        <w:t>“</w:t>
      </w:r>
      <w:r w:rsidR="00C85A0C" w:rsidRPr="00970147">
        <w:rPr>
          <w:rFonts w:ascii="Arial" w:hAnsi="Arial" w:cs="Arial"/>
        </w:rPr>
        <w:t>The ticket syst</w:t>
      </w:r>
      <w:r w:rsidR="009B7AC1" w:rsidRPr="00970147">
        <w:rPr>
          <w:rFonts w:ascii="Arial" w:hAnsi="Arial" w:cs="Arial"/>
        </w:rPr>
        <w:t xml:space="preserve">em, </w:t>
      </w:r>
      <w:r w:rsidR="00C85A0C" w:rsidRPr="00970147">
        <w:rPr>
          <w:rFonts w:ascii="Arial" w:hAnsi="Arial" w:cs="Arial"/>
        </w:rPr>
        <w:t>it’s a visual number that they display. It’s not like at a Walmart where they’ll say the serving number</w:t>
      </w:r>
      <w:r w:rsidR="00794896" w:rsidRPr="00970147">
        <w:rPr>
          <w:rFonts w:ascii="Arial" w:hAnsi="Arial" w:cs="Arial"/>
        </w:rPr>
        <w:t xml:space="preserve">, </w:t>
      </w:r>
      <w:r w:rsidR="00E54C6D" w:rsidRPr="00970147">
        <w:rPr>
          <w:rFonts w:ascii="Arial" w:hAnsi="Arial" w:cs="Arial"/>
        </w:rPr>
        <w:t xml:space="preserve">they’ll show the number and they’ll do an audio </w:t>
      </w:r>
      <w:r w:rsidR="009D0076" w:rsidRPr="00970147">
        <w:rPr>
          <w:rFonts w:ascii="Arial" w:hAnsi="Arial" w:cs="Arial"/>
        </w:rPr>
        <w:t xml:space="preserve">[announcement] </w:t>
      </w:r>
      <w:r w:rsidR="00E54C6D" w:rsidRPr="00970147">
        <w:rPr>
          <w:rFonts w:ascii="Arial" w:hAnsi="Arial" w:cs="Arial"/>
        </w:rPr>
        <w:t xml:space="preserve">also. </w:t>
      </w:r>
      <w:r w:rsidR="009B7AC1" w:rsidRPr="00970147">
        <w:rPr>
          <w:rFonts w:ascii="Arial" w:hAnsi="Arial" w:cs="Arial"/>
        </w:rPr>
        <w:t>I mean if [Service Ontario]</w:t>
      </w:r>
      <w:r w:rsidR="00794896" w:rsidRPr="00970147">
        <w:rPr>
          <w:rFonts w:ascii="Arial" w:hAnsi="Arial" w:cs="Arial"/>
        </w:rPr>
        <w:t xml:space="preserve"> </w:t>
      </w:r>
      <w:r w:rsidR="00374E88" w:rsidRPr="00970147">
        <w:rPr>
          <w:rFonts w:ascii="Arial" w:hAnsi="Arial" w:cs="Arial"/>
        </w:rPr>
        <w:t>is</w:t>
      </w:r>
      <w:r w:rsidR="00794896" w:rsidRPr="00970147">
        <w:rPr>
          <w:rFonts w:ascii="Arial" w:hAnsi="Arial" w:cs="Arial"/>
        </w:rPr>
        <w:t xml:space="preserve"> going to put a number up on the screen </w:t>
      </w:r>
      <w:r w:rsidR="00612CE2" w:rsidRPr="00970147">
        <w:rPr>
          <w:rFonts w:ascii="Arial" w:hAnsi="Arial" w:cs="Arial"/>
        </w:rPr>
        <w:t>to</w:t>
      </w:r>
      <w:r w:rsidR="00794896" w:rsidRPr="00970147">
        <w:rPr>
          <w:rFonts w:ascii="Arial" w:hAnsi="Arial" w:cs="Arial"/>
        </w:rPr>
        <w:t xml:space="preserve"> tell you who’s served next</w:t>
      </w:r>
      <w:r w:rsidR="00612CE2" w:rsidRPr="00970147">
        <w:rPr>
          <w:rFonts w:ascii="Arial" w:hAnsi="Arial" w:cs="Arial"/>
        </w:rPr>
        <w:t>, being visually impaired- it’s not going to help you”</w:t>
      </w:r>
    </w:p>
    <w:p w14:paraId="52204B99" w14:textId="4AFF755F" w:rsidR="00F00B44" w:rsidRPr="00970147" w:rsidRDefault="00FE457D" w:rsidP="00F02B54">
      <w:pPr>
        <w:pStyle w:val="BodyCopy"/>
        <w:rPr>
          <w:rFonts w:ascii="Arial" w:hAnsi="Arial" w:cs="Arial"/>
        </w:rPr>
      </w:pPr>
      <w:r w:rsidRPr="00970147">
        <w:rPr>
          <w:rFonts w:ascii="Arial" w:hAnsi="Arial" w:cs="Arial"/>
        </w:rPr>
        <w:t>-</w:t>
      </w:r>
      <w:r w:rsidR="00F00B44" w:rsidRPr="00970147">
        <w:rPr>
          <w:rFonts w:ascii="Arial" w:hAnsi="Arial" w:cs="Arial"/>
        </w:rPr>
        <w:t>Participant</w:t>
      </w:r>
    </w:p>
    <w:p w14:paraId="3B0181F9" w14:textId="652BC670" w:rsidR="00612CE2" w:rsidRPr="00970147" w:rsidRDefault="00612CE2" w:rsidP="00F02B54">
      <w:pPr>
        <w:pStyle w:val="BodyCopy"/>
        <w:rPr>
          <w:rFonts w:ascii="Arial" w:hAnsi="Arial" w:cs="Arial"/>
        </w:rPr>
      </w:pPr>
      <w:r w:rsidRPr="00970147">
        <w:rPr>
          <w:rFonts w:ascii="Arial" w:hAnsi="Arial" w:cs="Arial"/>
        </w:rPr>
        <w:t>“</w:t>
      </w:r>
      <w:r w:rsidR="00BD12E6" w:rsidRPr="00970147">
        <w:rPr>
          <w:rFonts w:ascii="Arial" w:hAnsi="Arial" w:cs="Arial"/>
        </w:rPr>
        <w:t>[Service Ontario] had those big screens with the numbers rolling down and there was no speech or anything like that. And you had to pick a number. And when your number came up, then you would go to a particular counter. And I don’t</w:t>
      </w:r>
      <w:r w:rsidR="00882573" w:rsidRPr="00970147">
        <w:rPr>
          <w:rFonts w:ascii="Arial" w:hAnsi="Arial" w:cs="Arial"/>
        </w:rPr>
        <w:t xml:space="preserve"> know if I would have had help if I went there on my own…I think that they </w:t>
      </w:r>
      <w:r w:rsidR="00374E88" w:rsidRPr="00970147">
        <w:rPr>
          <w:rFonts w:ascii="Arial" w:hAnsi="Arial" w:cs="Arial"/>
        </w:rPr>
        <w:t>c</w:t>
      </w:r>
      <w:r w:rsidR="00882573" w:rsidRPr="00970147">
        <w:rPr>
          <w:rFonts w:ascii="Arial" w:hAnsi="Arial" w:cs="Arial"/>
        </w:rPr>
        <w:t>ould make the whole process a lot more accessible though</w:t>
      </w:r>
      <w:r w:rsidR="00BD3F92" w:rsidRPr="00970147">
        <w:rPr>
          <w:rFonts w:ascii="Arial" w:hAnsi="Arial" w:cs="Arial"/>
        </w:rPr>
        <w:t>.”</w:t>
      </w:r>
    </w:p>
    <w:p w14:paraId="21B5893C" w14:textId="1BAB185F" w:rsidR="00BD3F92" w:rsidRPr="00970147" w:rsidRDefault="00BD3F92" w:rsidP="00F02B54">
      <w:pPr>
        <w:pStyle w:val="BodyCopy"/>
        <w:rPr>
          <w:rFonts w:ascii="Arial" w:hAnsi="Arial" w:cs="Arial"/>
        </w:rPr>
      </w:pPr>
      <w:r w:rsidRPr="00970147">
        <w:rPr>
          <w:rFonts w:ascii="Arial" w:hAnsi="Arial" w:cs="Arial"/>
        </w:rPr>
        <w:t>-Participant</w:t>
      </w:r>
    </w:p>
    <w:p w14:paraId="17C599F6" w14:textId="7533D833" w:rsidR="00BC5FA3" w:rsidRPr="00970147" w:rsidRDefault="00BC5FA3" w:rsidP="00F02B54">
      <w:pPr>
        <w:pStyle w:val="BodyCopy"/>
        <w:rPr>
          <w:rFonts w:ascii="Arial" w:hAnsi="Arial" w:cs="Arial"/>
        </w:rPr>
      </w:pPr>
      <w:r w:rsidRPr="00970147">
        <w:rPr>
          <w:rFonts w:ascii="Arial" w:hAnsi="Arial" w:cs="Arial"/>
        </w:rPr>
        <w:t>“[Service Ontario] don’t call out the number when you’re in line, it just displays on the wall. And I had to speak to the greeter to let me know when my number comes up because they don’t call it out</w:t>
      </w:r>
      <w:r w:rsidR="00256F7C" w:rsidRPr="00970147">
        <w:rPr>
          <w:rFonts w:ascii="Arial" w:hAnsi="Arial" w:cs="Arial"/>
        </w:rPr>
        <w:t>..</w:t>
      </w:r>
      <w:r w:rsidRPr="00970147">
        <w:rPr>
          <w:rFonts w:ascii="Arial" w:hAnsi="Arial" w:cs="Arial"/>
        </w:rPr>
        <w:t>.</w:t>
      </w:r>
      <w:r w:rsidR="00EC2F59" w:rsidRPr="00970147">
        <w:rPr>
          <w:rFonts w:ascii="Arial" w:hAnsi="Arial" w:cs="Arial"/>
        </w:rPr>
        <w:t xml:space="preserve">My issue was the accessibility. </w:t>
      </w:r>
      <w:r w:rsidR="00374E88" w:rsidRPr="00970147">
        <w:rPr>
          <w:rFonts w:ascii="Arial" w:hAnsi="Arial" w:cs="Arial"/>
        </w:rPr>
        <w:t>They should have a voice call</w:t>
      </w:r>
      <w:r w:rsidR="009D0076" w:rsidRPr="00970147">
        <w:rPr>
          <w:rFonts w:ascii="Arial" w:hAnsi="Arial" w:cs="Arial"/>
        </w:rPr>
        <w:t>-</w:t>
      </w:r>
      <w:r w:rsidR="00374E88" w:rsidRPr="00970147">
        <w:rPr>
          <w:rFonts w:ascii="Arial" w:hAnsi="Arial" w:cs="Arial"/>
        </w:rPr>
        <w:t>out</w:t>
      </w:r>
      <w:r w:rsidR="009D0076" w:rsidRPr="00970147">
        <w:rPr>
          <w:rFonts w:ascii="Arial" w:hAnsi="Arial" w:cs="Arial"/>
        </w:rPr>
        <w:t>:</w:t>
      </w:r>
      <w:r w:rsidR="00374E88" w:rsidRPr="00970147">
        <w:rPr>
          <w:rFonts w:ascii="Arial" w:hAnsi="Arial" w:cs="Arial"/>
        </w:rPr>
        <w:t xml:space="preserve"> they tell you what your number is, and then they call it out so you don’t miss it. You’re sitting there for sometimes hours”.</w:t>
      </w:r>
    </w:p>
    <w:p w14:paraId="3C53D4B3" w14:textId="54DA315D" w:rsidR="000D6CFB" w:rsidRPr="00970147" w:rsidRDefault="00374E88" w:rsidP="00F02B54">
      <w:pPr>
        <w:pStyle w:val="BodyCopy"/>
        <w:rPr>
          <w:rFonts w:ascii="Arial" w:hAnsi="Arial" w:cs="Arial"/>
        </w:rPr>
      </w:pPr>
      <w:r w:rsidRPr="00970147">
        <w:rPr>
          <w:rFonts w:ascii="Arial" w:hAnsi="Arial" w:cs="Arial"/>
        </w:rPr>
        <w:t>-Participant</w:t>
      </w:r>
    </w:p>
    <w:p w14:paraId="577C0D25" w14:textId="26956F34" w:rsidR="00217F08" w:rsidRPr="00970147" w:rsidRDefault="009F01EF" w:rsidP="00322C48">
      <w:pPr>
        <w:pStyle w:val="Heading3"/>
      </w:pPr>
      <w:r w:rsidRPr="00970147">
        <w:t xml:space="preserve">Recommendations </w:t>
      </w:r>
    </w:p>
    <w:p w14:paraId="14611DC3" w14:textId="23FE6F72" w:rsidR="00040237" w:rsidRPr="00970147" w:rsidRDefault="00040237" w:rsidP="00E0438E">
      <w:pPr>
        <w:pStyle w:val="BodyCopy-TablesBlack"/>
        <w:rPr>
          <w:rFonts w:ascii="Arial" w:hAnsi="Arial"/>
        </w:rPr>
      </w:pPr>
      <w:r w:rsidRPr="00970147">
        <w:rPr>
          <w:rFonts w:ascii="Arial" w:hAnsi="Arial"/>
        </w:rPr>
        <w:t xml:space="preserve">Create queueing systems that meet the requirements of CNIB's </w:t>
      </w:r>
      <w:hyperlink r:id="rId16" w:history="1">
        <w:r w:rsidRPr="00AF6FB9">
          <w:rPr>
            <w:rStyle w:val="Hyperlink"/>
            <w:rFonts w:ascii="Arial" w:hAnsi="Arial"/>
          </w:rPr>
          <w:t xml:space="preserve">Clearing our Path for </w:t>
        </w:r>
        <w:r w:rsidR="007B5F4D" w:rsidRPr="00AF6FB9">
          <w:rPr>
            <w:rStyle w:val="Hyperlink"/>
            <w:rFonts w:ascii="Arial" w:hAnsi="Arial"/>
          </w:rPr>
          <w:t>Q</w:t>
        </w:r>
        <w:r w:rsidRPr="00AF6FB9">
          <w:rPr>
            <w:rStyle w:val="Hyperlink"/>
            <w:rFonts w:ascii="Arial" w:hAnsi="Arial"/>
          </w:rPr>
          <w:t xml:space="preserve">ueueing </w:t>
        </w:r>
        <w:r w:rsidR="007B5F4D" w:rsidRPr="00AF6FB9">
          <w:rPr>
            <w:rStyle w:val="Hyperlink"/>
            <w:rFonts w:ascii="Arial" w:hAnsi="Arial"/>
          </w:rPr>
          <w:t>S</w:t>
        </w:r>
        <w:r w:rsidRPr="00AF6FB9">
          <w:rPr>
            <w:rStyle w:val="Hyperlink"/>
            <w:rFonts w:ascii="Arial" w:hAnsi="Arial"/>
          </w:rPr>
          <w:t>ystems</w:t>
        </w:r>
      </w:hyperlink>
      <w:r w:rsidR="008C73EF" w:rsidRPr="00970147">
        <w:rPr>
          <w:rFonts w:ascii="Arial" w:hAnsi="Arial"/>
        </w:rPr>
        <w:t xml:space="preserve">. </w:t>
      </w:r>
      <w:r w:rsidR="009F01EF" w:rsidRPr="00970147">
        <w:rPr>
          <w:rFonts w:ascii="Arial" w:hAnsi="Arial"/>
        </w:rPr>
        <w:t xml:space="preserve">CNIB has also created a </w:t>
      </w:r>
      <w:hyperlink r:id="rId17" w:history="1">
        <w:r w:rsidR="009F01EF" w:rsidRPr="00970147">
          <w:rPr>
            <w:rStyle w:val="Hyperlink"/>
            <w:rFonts w:ascii="Arial" w:hAnsi="Arial"/>
          </w:rPr>
          <w:t>video that demonstrates</w:t>
        </w:r>
        <w:r w:rsidR="009D0076" w:rsidRPr="00970147">
          <w:rPr>
            <w:rStyle w:val="Hyperlink"/>
            <w:rFonts w:ascii="Arial" w:hAnsi="Arial"/>
          </w:rPr>
          <w:t xml:space="preserve"> how</w:t>
        </w:r>
        <w:r w:rsidR="009F01EF" w:rsidRPr="00970147">
          <w:rPr>
            <w:rStyle w:val="Hyperlink"/>
            <w:rFonts w:ascii="Arial" w:hAnsi="Arial"/>
          </w:rPr>
          <w:t xml:space="preserve"> queueing systems can be improved</w:t>
        </w:r>
      </w:hyperlink>
      <w:r w:rsidR="009F01EF" w:rsidRPr="00970147">
        <w:rPr>
          <w:rFonts w:ascii="Arial" w:hAnsi="Arial"/>
        </w:rPr>
        <w:t xml:space="preserve"> through more accessible customer service. </w:t>
      </w:r>
    </w:p>
    <w:p w14:paraId="6CBF7098" w14:textId="4B7991BB" w:rsidR="00040237" w:rsidRPr="00970147" w:rsidRDefault="005E20CB" w:rsidP="00E0438E">
      <w:pPr>
        <w:pStyle w:val="BodyCopy-TablesBlack"/>
        <w:rPr>
          <w:rFonts w:ascii="Arial" w:hAnsi="Arial"/>
        </w:rPr>
      </w:pPr>
      <w:r w:rsidRPr="00970147">
        <w:rPr>
          <w:rFonts w:ascii="Arial" w:hAnsi="Arial"/>
        </w:rPr>
        <w:t>H</w:t>
      </w:r>
      <w:r w:rsidR="00040237" w:rsidRPr="00970147">
        <w:rPr>
          <w:rFonts w:ascii="Arial" w:hAnsi="Arial"/>
        </w:rPr>
        <w:t xml:space="preserve">ave designated greeters/assistants to help people navigate and enter/exit the office. These personnel may also read out the ticket number to </w:t>
      </w:r>
      <w:r w:rsidR="00815EF3" w:rsidRPr="00970147">
        <w:rPr>
          <w:rFonts w:ascii="Arial" w:hAnsi="Arial"/>
        </w:rPr>
        <w:t>people</w:t>
      </w:r>
      <w:r w:rsidR="00040237" w:rsidRPr="00970147">
        <w:rPr>
          <w:rFonts w:ascii="Arial" w:hAnsi="Arial"/>
        </w:rPr>
        <w:t xml:space="preserve"> with </w:t>
      </w:r>
      <w:r w:rsidR="00743554" w:rsidRPr="00970147">
        <w:rPr>
          <w:rFonts w:ascii="Arial" w:hAnsi="Arial"/>
        </w:rPr>
        <w:t>sight</w:t>
      </w:r>
      <w:r w:rsidR="00040237" w:rsidRPr="00970147">
        <w:rPr>
          <w:rFonts w:ascii="Arial" w:hAnsi="Arial"/>
        </w:rPr>
        <w:t xml:space="preserve"> loss, when needed. If not permanently, this service should be possible to request online or by phone in advance of arriving at </w:t>
      </w:r>
      <w:r w:rsidR="009D0076" w:rsidRPr="00970147">
        <w:rPr>
          <w:rFonts w:ascii="Arial" w:hAnsi="Arial"/>
        </w:rPr>
        <w:t xml:space="preserve">Service Canada </w:t>
      </w:r>
      <w:r w:rsidR="00040237" w:rsidRPr="00970147">
        <w:rPr>
          <w:rFonts w:ascii="Arial" w:hAnsi="Arial"/>
        </w:rPr>
        <w:t>offices.</w:t>
      </w:r>
    </w:p>
    <w:p w14:paraId="074F5E40" w14:textId="0746E168" w:rsidR="00040237" w:rsidRPr="00970147" w:rsidRDefault="00FE457D" w:rsidP="00E0438E">
      <w:pPr>
        <w:pStyle w:val="BodyCopy-TablesBlack"/>
        <w:rPr>
          <w:rFonts w:ascii="Arial" w:hAnsi="Arial"/>
        </w:rPr>
      </w:pPr>
      <w:r w:rsidRPr="00970147">
        <w:rPr>
          <w:rFonts w:ascii="Arial" w:hAnsi="Arial"/>
        </w:rPr>
        <w:t>Train</w:t>
      </w:r>
      <w:r w:rsidR="00040237" w:rsidRPr="00970147">
        <w:rPr>
          <w:rFonts w:ascii="Arial" w:hAnsi="Arial"/>
        </w:rPr>
        <w:t xml:space="preserve"> service workers </w:t>
      </w:r>
      <w:r w:rsidR="009D0076" w:rsidRPr="00970147">
        <w:rPr>
          <w:rFonts w:ascii="Arial" w:hAnsi="Arial"/>
        </w:rPr>
        <w:t>to give</w:t>
      </w:r>
      <w:r w:rsidR="00040237" w:rsidRPr="00970147">
        <w:rPr>
          <w:rFonts w:ascii="Arial" w:hAnsi="Arial"/>
        </w:rPr>
        <w:t xml:space="preserve"> auditory cues (i.e., “call outs”) to signal “next in line” in addition to visual cues (i.e., screens and signs).</w:t>
      </w:r>
    </w:p>
    <w:p w14:paraId="28EE4D75" w14:textId="0B6E50C8" w:rsidR="00A41875" w:rsidRPr="00970147" w:rsidRDefault="00FE457D" w:rsidP="00E0438E">
      <w:pPr>
        <w:pStyle w:val="BodyCopy-TablesBlack"/>
        <w:rPr>
          <w:rFonts w:ascii="Arial" w:hAnsi="Arial"/>
        </w:rPr>
      </w:pPr>
      <w:r w:rsidRPr="00970147">
        <w:rPr>
          <w:rFonts w:ascii="Arial" w:hAnsi="Arial"/>
        </w:rPr>
        <w:t>W</w:t>
      </w:r>
      <w:r w:rsidR="00040237" w:rsidRPr="00970147">
        <w:rPr>
          <w:rFonts w:ascii="Arial" w:hAnsi="Arial"/>
        </w:rPr>
        <w:t>hen physical</w:t>
      </w:r>
      <w:r w:rsidR="007B5F4D" w:rsidRPr="00970147">
        <w:rPr>
          <w:rFonts w:ascii="Arial" w:hAnsi="Arial"/>
        </w:rPr>
        <w:t xml:space="preserve"> </w:t>
      </w:r>
      <w:r w:rsidR="00040237" w:rsidRPr="00970147">
        <w:rPr>
          <w:rFonts w:ascii="Arial" w:hAnsi="Arial"/>
        </w:rPr>
        <w:t xml:space="preserve">distancing is needed, service workers should be understanding and accommodate to the needs of </w:t>
      </w:r>
      <w:r w:rsidR="00815EF3" w:rsidRPr="00970147">
        <w:rPr>
          <w:rFonts w:ascii="Arial" w:hAnsi="Arial"/>
        </w:rPr>
        <w:t>people</w:t>
      </w:r>
      <w:r w:rsidR="00040237" w:rsidRPr="00970147">
        <w:rPr>
          <w:rFonts w:ascii="Arial" w:hAnsi="Arial"/>
        </w:rPr>
        <w:t xml:space="preserve"> with vision/hearing loss, recognizing that distancing may not always be possible or that plexiglass and masks create additional challenges to communicat</w:t>
      </w:r>
      <w:r w:rsidRPr="00970147">
        <w:rPr>
          <w:rFonts w:ascii="Arial" w:hAnsi="Arial"/>
        </w:rPr>
        <w:t>ing</w:t>
      </w:r>
      <w:r w:rsidR="00040237" w:rsidRPr="00970147">
        <w:rPr>
          <w:rFonts w:ascii="Arial" w:hAnsi="Arial"/>
        </w:rPr>
        <w:t xml:space="preserve"> or navigat</w:t>
      </w:r>
      <w:r w:rsidRPr="00970147">
        <w:rPr>
          <w:rFonts w:ascii="Arial" w:hAnsi="Arial"/>
        </w:rPr>
        <w:t>ing</w:t>
      </w:r>
      <w:r w:rsidR="00040237" w:rsidRPr="00970147">
        <w:rPr>
          <w:rFonts w:ascii="Arial" w:hAnsi="Arial"/>
        </w:rPr>
        <w:t xml:space="preserve"> spaces. In these cases, a separate line-up or service processing area for </w:t>
      </w:r>
      <w:r w:rsidR="00815EF3" w:rsidRPr="00970147">
        <w:rPr>
          <w:rFonts w:ascii="Arial" w:hAnsi="Arial"/>
        </w:rPr>
        <w:t>people</w:t>
      </w:r>
      <w:r w:rsidR="00040237" w:rsidRPr="00970147">
        <w:rPr>
          <w:rFonts w:ascii="Arial" w:hAnsi="Arial"/>
        </w:rPr>
        <w:t xml:space="preserve"> with disability is recommended to ensure both safety and accessibility.  </w:t>
      </w:r>
    </w:p>
    <w:p w14:paraId="285B7F0A" w14:textId="22D26D2D" w:rsidR="00AA2159" w:rsidRPr="00970147" w:rsidRDefault="00743554" w:rsidP="00322C48">
      <w:pPr>
        <w:pStyle w:val="Heading3"/>
      </w:pPr>
      <w:r w:rsidRPr="00970147">
        <w:lastRenderedPageBreak/>
        <w:t>Issue</w:t>
      </w:r>
    </w:p>
    <w:p w14:paraId="40E39AA6" w14:textId="684BC718" w:rsidR="00AA2159" w:rsidRPr="00970147" w:rsidRDefault="00883F95" w:rsidP="00F02B54">
      <w:pPr>
        <w:pStyle w:val="BodyCopy"/>
        <w:rPr>
          <w:rFonts w:ascii="Arial" w:hAnsi="Arial" w:cs="Arial"/>
        </w:rPr>
      </w:pPr>
      <w:r w:rsidRPr="00970147">
        <w:rPr>
          <w:rFonts w:ascii="Arial" w:hAnsi="Arial" w:cs="Arial"/>
        </w:rPr>
        <w:t xml:space="preserve">The process to fill and sign documents using pen and paper is often not accessible to </w:t>
      </w:r>
      <w:r w:rsidR="00815EF3" w:rsidRPr="00970147">
        <w:rPr>
          <w:rFonts w:ascii="Arial" w:hAnsi="Arial" w:cs="Arial"/>
        </w:rPr>
        <w:t>people</w:t>
      </w:r>
      <w:r w:rsidRPr="00970147">
        <w:rPr>
          <w:rFonts w:ascii="Arial" w:hAnsi="Arial" w:cs="Arial"/>
        </w:rPr>
        <w:t xml:space="preserve"> with </w:t>
      </w:r>
      <w:r w:rsidR="00743554" w:rsidRPr="00970147">
        <w:rPr>
          <w:rFonts w:ascii="Arial" w:hAnsi="Arial" w:cs="Arial"/>
        </w:rPr>
        <w:t>sight</w:t>
      </w:r>
      <w:r w:rsidRPr="00970147">
        <w:rPr>
          <w:rFonts w:ascii="Arial" w:hAnsi="Arial" w:cs="Arial"/>
        </w:rPr>
        <w:t xml:space="preserve"> loss.</w:t>
      </w:r>
    </w:p>
    <w:p w14:paraId="57349C24" w14:textId="414D875A" w:rsidR="00883F95" w:rsidRPr="00970147" w:rsidRDefault="00883F95" w:rsidP="00322C48">
      <w:pPr>
        <w:pStyle w:val="Heading3"/>
      </w:pPr>
      <w:r w:rsidRPr="00970147">
        <w:t>Impact</w:t>
      </w:r>
    </w:p>
    <w:p w14:paraId="5E19B59D" w14:textId="30691D80" w:rsidR="007C7578" w:rsidRPr="00970147" w:rsidRDefault="007C7578" w:rsidP="00F02B54">
      <w:pPr>
        <w:pStyle w:val="BodyCopy"/>
        <w:rPr>
          <w:rFonts w:ascii="Arial" w:hAnsi="Arial" w:cs="Arial"/>
        </w:rPr>
      </w:pPr>
      <w:r w:rsidRPr="00970147">
        <w:rPr>
          <w:rFonts w:ascii="Arial" w:hAnsi="Arial" w:cs="Arial"/>
        </w:rPr>
        <w:t xml:space="preserve">At Service Ontario locations, </w:t>
      </w:r>
      <w:r w:rsidR="00815EF3" w:rsidRPr="00970147">
        <w:rPr>
          <w:rFonts w:ascii="Arial" w:hAnsi="Arial" w:cs="Arial"/>
        </w:rPr>
        <w:t>people</w:t>
      </w:r>
      <w:r w:rsidRPr="00970147">
        <w:rPr>
          <w:rFonts w:ascii="Arial" w:hAnsi="Arial" w:cs="Arial"/>
        </w:rPr>
        <w:t xml:space="preserve"> with </w:t>
      </w:r>
      <w:r w:rsidR="00743554" w:rsidRPr="00970147">
        <w:rPr>
          <w:rFonts w:ascii="Arial" w:hAnsi="Arial" w:cs="Arial"/>
        </w:rPr>
        <w:t>sight</w:t>
      </w:r>
      <w:r w:rsidRPr="00970147">
        <w:rPr>
          <w:rFonts w:ascii="Arial" w:hAnsi="Arial" w:cs="Arial"/>
        </w:rPr>
        <w:t xml:space="preserve"> loss were not able to fill and sign documents independently, especially if the form had small print</w:t>
      </w:r>
      <w:r w:rsidR="00256F7C" w:rsidRPr="00970147">
        <w:rPr>
          <w:rFonts w:ascii="Arial" w:hAnsi="Arial" w:cs="Arial"/>
        </w:rPr>
        <w:t xml:space="preserve"> or boxes</w:t>
      </w:r>
      <w:r w:rsidRPr="00970147">
        <w:rPr>
          <w:rFonts w:ascii="Arial" w:hAnsi="Arial" w:cs="Arial"/>
        </w:rPr>
        <w:t>. Online forms were not always available</w:t>
      </w:r>
      <w:r w:rsidR="00CF15B6" w:rsidRPr="00970147">
        <w:rPr>
          <w:rFonts w:ascii="Arial" w:hAnsi="Arial" w:cs="Arial"/>
        </w:rPr>
        <w:t xml:space="preserve"> on Service Ontario web</w:t>
      </w:r>
      <w:r w:rsidR="007B5F4D" w:rsidRPr="00970147">
        <w:rPr>
          <w:rFonts w:ascii="Arial" w:hAnsi="Arial" w:cs="Arial"/>
        </w:rPr>
        <w:t xml:space="preserve"> </w:t>
      </w:r>
      <w:r w:rsidR="00CF15B6" w:rsidRPr="00970147">
        <w:rPr>
          <w:rFonts w:ascii="Arial" w:hAnsi="Arial" w:cs="Arial"/>
        </w:rPr>
        <w:t>pages</w:t>
      </w:r>
      <w:r w:rsidRPr="00970147">
        <w:rPr>
          <w:rFonts w:ascii="Arial" w:hAnsi="Arial" w:cs="Arial"/>
        </w:rPr>
        <w:t xml:space="preserve"> or </w:t>
      </w:r>
      <w:r w:rsidR="00781372" w:rsidRPr="00970147">
        <w:rPr>
          <w:rFonts w:ascii="Arial" w:hAnsi="Arial" w:cs="Arial"/>
        </w:rPr>
        <w:t xml:space="preserve">the format of forms </w:t>
      </w:r>
      <w:r w:rsidR="00CF15B6" w:rsidRPr="00970147">
        <w:rPr>
          <w:rFonts w:ascii="Arial" w:hAnsi="Arial" w:cs="Arial"/>
        </w:rPr>
        <w:t xml:space="preserve">were </w:t>
      </w:r>
      <w:r w:rsidRPr="00970147">
        <w:rPr>
          <w:rFonts w:ascii="Arial" w:hAnsi="Arial" w:cs="Arial"/>
        </w:rPr>
        <w:t xml:space="preserve">not compatible with assistive technology. </w:t>
      </w:r>
    </w:p>
    <w:p w14:paraId="2A351D4A" w14:textId="2D91FCAD" w:rsidR="000B701B" w:rsidRPr="00970147" w:rsidRDefault="000B701B" w:rsidP="00F02B54">
      <w:pPr>
        <w:pStyle w:val="BodyCopy"/>
        <w:rPr>
          <w:rFonts w:ascii="Arial" w:hAnsi="Arial" w:cs="Arial"/>
        </w:rPr>
      </w:pPr>
      <w:r w:rsidRPr="00970147">
        <w:rPr>
          <w:rFonts w:ascii="Arial" w:hAnsi="Arial" w:cs="Arial"/>
        </w:rPr>
        <w:t>“</w:t>
      </w:r>
      <w:r w:rsidR="009B00FC" w:rsidRPr="00970147">
        <w:rPr>
          <w:rFonts w:ascii="Arial" w:hAnsi="Arial" w:cs="Arial"/>
        </w:rPr>
        <w:t xml:space="preserve">I went for my health card, and they handed me a form and said, </w:t>
      </w:r>
      <w:r w:rsidR="007B5F4D" w:rsidRPr="00970147">
        <w:rPr>
          <w:rFonts w:ascii="Arial" w:hAnsi="Arial" w:cs="Arial"/>
        </w:rPr>
        <w:t>’</w:t>
      </w:r>
      <w:r w:rsidR="009B00FC" w:rsidRPr="00970147">
        <w:rPr>
          <w:rFonts w:ascii="Arial" w:hAnsi="Arial" w:cs="Arial"/>
        </w:rPr>
        <w:t>you need to fill this out.</w:t>
      </w:r>
      <w:r w:rsidR="007B5F4D" w:rsidRPr="00970147">
        <w:rPr>
          <w:rFonts w:ascii="Arial" w:hAnsi="Arial" w:cs="Arial"/>
        </w:rPr>
        <w:t>’</w:t>
      </w:r>
      <w:r w:rsidR="009B00FC" w:rsidRPr="00970147">
        <w:rPr>
          <w:rFonts w:ascii="Arial" w:hAnsi="Arial" w:cs="Arial"/>
        </w:rPr>
        <w:t xml:space="preserve"> </w:t>
      </w:r>
      <w:r w:rsidR="000578D0" w:rsidRPr="00970147">
        <w:rPr>
          <w:rFonts w:ascii="Arial" w:hAnsi="Arial" w:cs="Arial"/>
        </w:rPr>
        <w:t xml:space="preserve">So I said, </w:t>
      </w:r>
      <w:r w:rsidR="007B5F4D" w:rsidRPr="00970147">
        <w:rPr>
          <w:rFonts w:ascii="Arial" w:hAnsi="Arial" w:cs="Arial"/>
        </w:rPr>
        <w:t>‘</w:t>
      </w:r>
      <w:r w:rsidR="000578D0" w:rsidRPr="00970147">
        <w:rPr>
          <w:rFonts w:ascii="Arial" w:hAnsi="Arial" w:cs="Arial"/>
        </w:rPr>
        <w:t>okay, I’m going to need help. Can someone help me fill this out?</w:t>
      </w:r>
      <w:r w:rsidR="003F4073" w:rsidRPr="00970147">
        <w:rPr>
          <w:rFonts w:ascii="Arial" w:hAnsi="Arial" w:cs="Arial"/>
        </w:rPr>
        <w:t>’</w:t>
      </w:r>
      <w:r w:rsidR="000578D0" w:rsidRPr="00970147">
        <w:rPr>
          <w:rFonts w:ascii="Arial" w:hAnsi="Arial" w:cs="Arial"/>
        </w:rPr>
        <w:t xml:space="preserve"> And they said, </w:t>
      </w:r>
      <w:r w:rsidR="007B5F4D" w:rsidRPr="00970147">
        <w:rPr>
          <w:rFonts w:ascii="Arial" w:hAnsi="Arial" w:cs="Arial"/>
        </w:rPr>
        <w:t>’</w:t>
      </w:r>
      <w:r w:rsidR="000578D0" w:rsidRPr="00970147">
        <w:rPr>
          <w:rFonts w:ascii="Arial" w:hAnsi="Arial" w:cs="Arial"/>
        </w:rPr>
        <w:t>no, we’re not allowed to do that.</w:t>
      </w:r>
      <w:r w:rsidR="007B5F4D" w:rsidRPr="00970147">
        <w:rPr>
          <w:rFonts w:ascii="Arial" w:hAnsi="Arial" w:cs="Arial"/>
        </w:rPr>
        <w:t>’</w:t>
      </w:r>
      <w:r w:rsidR="000578D0" w:rsidRPr="00970147">
        <w:rPr>
          <w:rFonts w:ascii="Arial" w:hAnsi="Arial" w:cs="Arial"/>
        </w:rPr>
        <w:t>”</w:t>
      </w:r>
      <w:r w:rsidRPr="00970147">
        <w:rPr>
          <w:rFonts w:ascii="Arial" w:hAnsi="Arial" w:cs="Arial"/>
        </w:rPr>
        <w:t>-Participant</w:t>
      </w:r>
    </w:p>
    <w:p w14:paraId="6E84755B" w14:textId="4BBCBA95" w:rsidR="000729F8" w:rsidRPr="00970147" w:rsidRDefault="009E0BEA" w:rsidP="00F02B54">
      <w:pPr>
        <w:pStyle w:val="BodyCopy"/>
        <w:rPr>
          <w:rFonts w:ascii="Arial" w:hAnsi="Arial" w:cs="Arial"/>
        </w:rPr>
      </w:pPr>
      <w:r w:rsidRPr="00970147">
        <w:rPr>
          <w:rFonts w:ascii="Arial" w:hAnsi="Arial" w:cs="Arial"/>
        </w:rPr>
        <w:t>“</w:t>
      </w:r>
      <w:r w:rsidR="00CC784C" w:rsidRPr="00970147">
        <w:rPr>
          <w:rFonts w:ascii="Arial" w:hAnsi="Arial" w:cs="Arial"/>
        </w:rPr>
        <w:t>[Parking permit pass application] was PDF, that’s why my screen reader didn’t read it</w:t>
      </w:r>
      <w:r w:rsidR="00A65409" w:rsidRPr="00970147">
        <w:rPr>
          <w:rFonts w:ascii="Arial" w:hAnsi="Arial" w:cs="Arial"/>
        </w:rPr>
        <w:t>…</w:t>
      </w:r>
      <w:r w:rsidR="004D3C37" w:rsidRPr="00970147">
        <w:rPr>
          <w:rFonts w:ascii="Arial" w:hAnsi="Arial" w:cs="Arial"/>
        </w:rPr>
        <w:t xml:space="preserve">They don’t come in Word. </w:t>
      </w:r>
      <w:r w:rsidR="00A65409" w:rsidRPr="00970147">
        <w:rPr>
          <w:rFonts w:ascii="Arial" w:hAnsi="Arial" w:cs="Arial"/>
        </w:rPr>
        <w:t>They use PDFs for almost everything now so it’s difficult for me.</w:t>
      </w:r>
      <w:r w:rsidR="004D3C37" w:rsidRPr="00970147">
        <w:rPr>
          <w:rFonts w:ascii="Arial" w:hAnsi="Arial" w:cs="Arial"/>
        </w:rPr>
        <w:t>”</w:t>
      </w:r>
      <w:r w:rsidR="0085129A" w:rsidRPr="00970147">
        <w:rPr>
          <w:rFonts w:ascii="Arial" w:hAnsi="Arial" w:cs="Arial"/>
        </w:rPr>
        <w:t xml:space="preserve"> </w:t>
      </w:r>
      <w:r w:rsidR="004D3C37" w:rsidRPr="00970147">
        <w:rPr>
          <w:rFonts w:ascii="Arial" w:hAnsi="Arial" w:cs="Arial"/>
        </w:rPr>
        <w:t>-Participant</w:t>
      </w:r>
    </w:p>
    <w:p w14:paraId="45EE2CBA" w14:textId="55F23134" w:rsidR="003A556C" w:rsidRPr="00970147" w:rsidRDefault="0025248E" w:rsidP="00F02B54">
      <w:pPr>
        <w:pStyle w:val="BodyCopy"/>
        <w:rPr>
          <w:rFonts w:ascii="Arial" w:hAnsi="Arial" w:cs="Arial"/>
        </w:rPr>
      </w:pPr>
      <w:r w:rsidRPr="00970147">
        <w:rPr>
          <w:rFonts w:ascii="Arial" w:hAnsi="Arial" w:cs="Arial"/>
        </w:rPr>
        <w:t xml:space="preserve">“I requested the forms </w:t>
      </w:r>
      <w:r w:rsidR="00A956E9" w:rsidRPr="00970147">
        <w:rPr>
          <w:rFonts w:ascii="Arial" w:hAnsi="Arial" w:cs="Arial"/>
        </w:rPr>
        <w:t xml:space="preserve">in a Word file. And </w:t>
      </w:r>
      <w:r w:rsidR="00055A0D" w:rsidRPr="00970147">
        <w:rPr>
          <w:rFonts w:ascii="Arial" w:hAnsi="Arial" w:cs="Arial"/>
        </w:rPr>
        <w:t>[Service Ontario]</w:t>
      </w:r>
      <w:r w:rsidR="00A956E9" w:rsidRPr="00970147">
        <w:rPr>
          <w:rFonts w:ascii="Arial" w:hAnsi="Arial" w:cs="Arial"/>
        </w:rPr>
        <w:t xml:space="preserve"> basically told me I was asking a lot from them during COVID and that it’s against the law. That’s an accommodation I require</w:t>
      </w:r>
      <w:r w:rsidR="00055A0D" w:rsidRPr="00970147">
        <w:rPr>
          <w:rFonts w:ascii="Arial" w:hAnsi="Arial" w:cs="Arial"/>
        </w:rPr>
        <w:t xml:space="preserve"> and they should jump on it when I request it. I don’t understand why they can’t post them as either a PDF that are accessible</w:t>
      </w:r>
      <w:r w:rsidR="003A556C" w:rsidRPr="00970147">
        <w:rPr>
          <w:rFonts w:ascii="Arial" w:hAnsi="Arial" w:cs="Arial"/>
        </w:rPr>
        <w:t xml:space="preserve"> and provide an alternate Word file document. You can password protect it.”</w:t>
      </w:r>
      <w:r w:rsidR="0085129A" w:rsidRPr="00970147">
        <w:rPr>
          <w:rFonts w:ascii="Arial" w:hAnsi="Arial" w:cs="Arial"/>
        </w:rPr>
        <w:t xml:space="preserve"> </w:t>
      </w:r>
      <w:r w:rsidR="003A556C" w:rsidRPr="00970147">
        <w:rPr>
          <w:rFonts w:ascii="Arial" w:hAnsi="Arial" w:cs="Arial"/>
        </w:rPr>
        <w:t>-Participant</w:t>
      </w:r>
    </w:p>
    <w:p w14:paraId="71DA34FA" w14:textId="4289655E" w:rsidR="000578D0" w:rsidRPr="00970147" w:rsidRDefault="000729F8" w:rsidP="00F02B54">
      <w:pPr>
        <w:pStyle w:val="BodyCopy"/>
        <w:rPr>
          <w:rFonts w:ascii="Arial" w:hAnsi="Arial" w:cs="Arial"/>
        </w:rPr>
      </w:pPr>
      <w:r w:rsidRPr="00970147">
        <w:rPr>
          <w:rFonts w:ascii="Arial" w:hAnsi="Arial" w:cs="Arial"/>
        </w:rPr>
        <w:t>“</w:t>
      </w:r>
      <w:r w:rsidR="00A30603" w:rsidRPr="00970147">
        <w:rPr>
          <w:rFonts w:ascii="Arial" w:hAnsi="Arial" w:cs="Arial"/>
        </w:rPr>
        <w:t>[Service Ontario] had a PDF [marriage licens</w:t>
      </w:r>
      <w:r w:rsidR="00DC77CB" w:rsidRPr="00970147">
        <w:rPr>
          <w:rFonts w:ascii="Arial" w:hAnsi="Arial" w:cs="Arial"/>
        </w:rPr>
        <w:t>e application</w:t>
      </w:r>
      <w:r w:rsidR="00A30603" w:rsidRPr="00970147">
        <w:rPr>
          <w:rFonts w:ascii="Arial" w:hAnsi="Arial" w:cs="Arial"/>
        </w:rPr>
        <w:t>]</w:t>
      </w:r>
      <w:r w:rsidR="00B7039C" w:rsidRPr="00970147">
        <w:rPr>
          <w:rFonts w:ascii="Arial" w:hAnsi="Arial" w:cs="Arial"/>
        </w:rPr>
        <w:t xml:space="preserve"> that was supposedly fillable</w:t>
      </w:r>
      <w:r w:rsidR="007F1E6B" w:rsidRPr="00970147">
        <w:rPr>
          <w:rFonts w:ascii="Arial" w:hAnsi="Arial" w:cs="Arial"/>
        </w:rPr>
        <w:t xml:space="preserve">. And I was able to fill most of it. And then you had to go in-person to drop it off. And then I got yelled at because it wasn’t filled completely. It’s like, </w:t>
      </w:r>
      <w:r w:rsidR="003F4073" w:rsidRPr="00970147">
        <w:rPr>
          <w:rFonts w:ascii="Arial" w:hAnsi="Arial" w:cs="Arial"/>
        </w:rPr>
        <w:t>’</w:t>
      </w:r>
      <w:r w:rsidR="007F1E6B" w:rsidRPr="00970147">
        <w:rPr>
          <w:rFonts w:ascii="Arial" w:hAnsi="Arial" w:cs="Arial"/>
        </w:rPr>
        <w:t>well, it’s becaus</w:t>
      </w:r>
      <w:r w:rsidR="00543F27" w:rsidRPr="00970147">
        <w:rPr>
          <w:rFonts w:ascii="Arial" w:hAnsi="Arial" w:cs="Arial"/>
        </w:rPr>
        <w:t>e you</w:t>
      </w:r>
      <w:r w:rsidR="00703532" w:rsidRPr="00970147">
        <w:rPr>
          <w:rFonts w:ascii="Arial" w:hAnsi="Arial" w:cs="Arial"/>
        </w:rPr>
        <w:t>r</w:t>
      </w:r>
      <w:r w:rsidR="00543F27" w:rsidRPr="00970147">
        <w:rPr>
          <w:rFonts w:ascii="Arial" w:hAnsi="Arial" w:cs="Arial"/>
        </w:rPr>
        <w:t xml:space="preserve"> PDF isn’t accessible</w:t>
      </w:r>
      <w:r w:rsidR="003F4073" w:rsidRPr="00970147">
        <w:rPr>
          <w:rFonts w:ascii="Arial" w:hAnsi="Arial" w:cs="Arial"/>
        </w:rPr>
        <w:t>’</w:t>
      </w:r>
      <w:r w:rsidR="00543F27" w:rsidRPr="00970147">
        <w:rPr>
          <w:rFonts w:ascii="Arial" w:hAnsi="Arial" w:cs="Arial"/>
        </w:rPr>
        <w:t>.”</w:t>
      </w:r>
      <w:r w:rsidR="0085129A" w:rsidRPr="00970147">
        <w:rPr>
          <w:rFonts w:ascii="Arial" w:hAnsi="Arial" w:cs="Arial"/>
        </w:rPr>
        <w:t xml:space="preserve"> </w:t>
      </w:r>
      <w:r w:rsidR="00543F27" w:rsidRPr="00970147">
        <w:rPr>
          <w:rFonts w:ascii="Arial" w:hAnsi="Arial" w:cs="Arial"/>
        </w:rPr>
        <w:t>-Participant</w:t>
      </w:r>
      <w:r w:rsidR="00A65409" w:rsidRPr="00970147">
        <w:rPr>
          <w:rFonts w:ascii="Arial" w:hAnsi="Arial" w:cs="Arial"/>
        </w:rPr>
        <w:t xml:space="preserve"> </w:t>
      </w:r>
    </w:p>
    <w:p w14:paraId="33FC2A40" w14:textId="31A036BF" w:rsidR="00295062" w:rsidRPr="00970147" w:rsidRDefault="00360CA3" w:rsidP="00F02B54">
      <w:pPr>
        <w:pStyle w:val="BodyCopy"/>
        <w:rPr>
          <w:rFonts w:ascii="Arial" w:hAnsi="Arial" w:cs="Arial"/>
        </w:rPr>
      </w:pPr>
      <w:r w:rsidRPr="00970147">
        <w:rPr>
          <w:rFonts w:ascii="Arial" w:hAnsi="Arial" w:cs="Arial"/>
        </w:rPr>
        <w:t>“</w:t>
      </w:r>
      <w:r w:rsidR="00295062" w:rsidRPr="00970147">
        <w:rPr>
          <w:rFonts w:ascii="Arial" w:hAnsi="Arial" w:cs="Arial"/>
        </w:rPr>
        <w:t>For me, it’s more convenient to [fill forms] online because I don’t drive…I would have to fill out the paper handwritten and I don’t do well with forms that have the little boxes in it. My vision’s too poor to do that.”</w:t>
      </w:r>
      <w:r w:rsidR="0085129A" w:rsidRPr="00970147">
        <w:rPr>
          <w:rFonts w:ascii="Arial" w:hAnsi="Arial" w:cs="Arial"/>
        </w:rPr>
        <w:t xml:space="preserve"> </w:t>
      </w:r>
      <w:r w:rsidR="00295062" w:rsidRPr="00970147">
        <w:rPr>
          <w:rFonts w:ascii="Arial" w:hAnsi="Arial" w:cs="Arial"/>
        </w:rPr>
        <w:t>-Participant</w:t>
      </w:r>
    </w:p>
    <w:p w14:paraId="325D7344" w14:textId="1ECA537E" w:rsidR="00F37DC2" w:rsidRPr="00970147" w:rsidRDefault="00743554" w:rsidP="00322C48">
      <w:pPr>
        <w:pStyle w:val="Heading3"/>
      </w:pPr>
      <w:r w:rsidRPr="00970147">
        <w:t>Recommendations</w:t>
      </w:r>
    </w:p>
    <w:p w14:paraId="5C957EAA" w14:textId="756D98D4" w:rsidR="00E277E1" w:rsidRPr="00970147" w:rsidRDefault="009871D9" w:rsidP="00E0438E">
      <w:pPr>
        <w:pStyle w:val="BodyCopy-TablesBlack"/>
        <w:rPr>
          <w:rFonts w:ascii="Arial" w:hAnsi="Arial"/>
        </w:rPr>
      </w:pPr>
      <w:r w:rsidRPr="00970147">
        <w:rPr>
          <w:rFonts w:ascii="Arial" w:hAnsi="Arial"/>
        </w:rPr>
        <w:t>Implement accessibility training for front</w:t>
      </w:r>
      <w:r w:rsidR="003F4073" w:rsidRPr="00970147">
        <w:rPr>
          <w:rFonts w:ascii="Arial" w:hAnsi="Arial"/>
        </w:rPr>
        <w:t>-</w:t>
      </w:r>
      <w:r w:rsidRPr="00970147">
        <w:rPr>
          <w:rFonts w:ascii="Arial" w:hAnsi="Arial"/>
        </w:rPr>
        <w:t xml:space="preserve">line staff on how to effectively support </w:t>
      </w:r>
      <w:r w:rsidR="00815EF3" w:rsidRPr="00970147">
        <w:rPr>
          <w:rFonts w:ascii="Arial" w:hAnsi="Arial"/>
        </w:rPr>
        <w:t>people</w:t>
      </w:r>
      <w:r w:rsidRPr="00970147">
        <w:rPr>
          <w:rFonts w:ascii="Arial" w:hAnsi="Arial"/>
        </w:rPr>
        <w:t xml:space="preserve"> with </w:t>
      </w:r>
      <w:r w:rsidR="00070E83" w:rsidRPr="00970147">
        <w:rPr>
          <w:rFonts w:ascii="Arial" w:hAnsi="Arial"/>
        </w:rPr>
        <w:t>sight</w:t>
      </w:r>
      <w:r w:rsidRPr="00970147">
        <w:rPr>
          <w:rFonts w:ascii="Arial" w:hAnsi="Arial"/>
        </w:rPr>
        <w:t xml:space="preserve"> loss to fill out physical forms</w:t>
      </w:r>
      <w:r w:rsidR="00D16E8D" w:rsidRPr="00970147">
        <w:rPr>
          <w:rFonts w:ascii="Arial" w:hAnsi="Arial"/>
        </w:rPr>
        <w:t>.</w:t>
      </w:r>
    </w:p>
    <w:p w14:paraId="3D8EB652" w14:textId="42BD42DB" w:rsidR="00E277E1" w:rsidRPr="00970147" w:rsidRDefault="009D0076" w:rsidP="00E0438E">
      <w:pPr>
        <w:pStyle w:val="BodyCopy-TablesBlack"/>
        <w:rPr>
          <w:rFonts w:ascii="Arial" w:hAnsi="Arial"/>
        </w:rPr>
      </w:pPr>
      <w:r w:rsidRPr="00970147">
        <w:rPr>
          <w:rStyle w:val="cf01"/>
          <w:rFonts w:ascii="Arial" w:hAnsi="Arial" w:cs="Arial"/>
          <w:sz w:val="24"/>
          <w:szCs w:val="24"/>
        </w:rPr>
        <w:t>Ensure p</w:t>
      </w:r>
      <w:r w:rsidR="00E277E1" w:rsidRPr="00970147">
        <w:rPr>
          <w:rStyle w:val="cf01"/>
          <w:rFonts w:ascii="Arial" w:hAnsi="Arial" w:cs="Arial"/>
          <w:sz w:val="24"/>
          <w:szCs w:val="24"/>
        </w:rPr>
        <w:t xml:space="preserve">rint materials meet </w:t>
      </w:r>
      <w:hyperlink r:id="rId18" w:history="1">
        <w:r w:rsidR="00E277E1" w:rsidRPr="00F338D5">
          <w:rPr>
            <w:rStyle w:val="Hyperlink"/>
            <w:rFonts w:ascii="Arial" w:hAnsi="Arial"/>
            <w:szCs w:val="24"/>
          </w:rPr>
          <w:t>CNIB's Clear Print Accessibility Guidelines</w:t>
        </w:r>
      </w:hyperlink>
      <w:r w:rsidR="00C813AE" w:rsidRPr="00970147">
        <w:rPr>
          <w:rStyle w:val="cf01"/>
          <w:rFonts w:ascii="Arial" w:hAnsi="Arial" w:cs="Arial"/>
          <w:sz w:val="22"/>
          <w:szCs w:val="22"/>
        </w:rPr>
        <w:t>.</w:t>
      </w:r>
      <w:r w:rsidR="00C813AE" w:rsidRPr="00970147">
        <w:rPr>
          <w:rFonts w:ascii="Arial" w:hAnsi="Arial"/>
        </w:rPr>
        <w:t xml:space="preserve"> </w:t>
      </w:r>
      <w:r w:rsidR="00E277E1" w:rsidRPr="00970147">
        <w:rPr>
          <w:rFonts w:ascii="Arial" w:hAnsi="Arial"/>
        </w:rPr>
        <w:t xml:space="preserve">For example, physical forms can be made more accessible through increasing the size of font(s) or incorporating braille on existing forms. </w:t>
      </w:r>
    </w:p>
    <w:p w14:paraId="2AD81664" w14:textId="2259F06C" w:rsidR="009871D9" w:rsidRPr="00970147" w:rsidRDefault="00F37DC2" w:rsidP="00E0438E">
      <w:pPr>
        <w:pStyle w:val="BodyCopy-TablesBlack"/>
        <w:rPr>
          <w:rFonts w:ascii="Arial" w:hAnsi="Arial"/>
        </w:rPr>
      </w:pPr>
      <w:r w:rsidRPr="00970147">
        <w:rPr>
          <w:rFonts w:ascii="Arial" w:hAnsi="Arial"/>
        </w:rPr>
        <w:t>I</w:t>
      </w:r>
      <w:r w:rsidR="009871D9" w:rsidRPr="00970147">
        <w:rPr>
          <w:rFonts w:ascii="Arial" w:hAnsi="Arial"/>
        </w:rPr>
        <w:t xml:space="preserve">mplement policies that allow frontline staff to support </w:t>
      </w:r>
      <w:r w:rsidR="00815EF3" w:rsidRPr="00970147">
        <w:rPr>
          <w:rFonts w:ascii="Arial" w:hAnsi="Arial"/>
        </w:rPr>
        <w:t>people</w:t>
      </w:r>
      <w:r w:rsidR="009871D9" w:rsidRPr="00970147">
        <w:rPr>
          <w:rFonts w:ascii="Arial" w:hAnsi="Arial"/>
        </w:rPr>
        <w:t xml:space="preserve"> with </w:t>
      </w:r>
      <w:r w:rsidR="00CE4784" w:rsidRPr="00970147">
        <w:rPr>
          <w:rFonts w:ascii="Arial" w:hAnsi="Arial"/>
        </w:rPr>
        <w:t>sight</w:t>
      </w:r>
      <w:r w:rsidR="009871D9" w:rsidRPr="00970147">
        <w:rPr>
          <w:rFonts w:ascii="Arial" w:hAnsi="Arial"/>
        </w:rPr>
        <w:t xml:space="preserve"> loss fill out physical forms in a safe way when physical-distancing measures are needed.</w:t>
      </w:r>
    </w:p>
    <w:p w14:paraId="291B06FB" w14:textId="77777777" w:rsidR="009871D9" w:rsidRPr="00970147" w:rsidRDefault="009871D9" w:rsidP="00E0438E">
      <w:pPr>
        <w:pStyle w:val="BodyCopy-TablesBlack"/>
        <w:rPr>
          <w:rFonts w:ascii="Arial" w:hAnsi="Arial"/>
        </w:rPr>
      </w:pPr>
      <w:r w:rsidRPr="00970147">
        <w:rPr>
          <w:rFonts w:ascii="Arial" w:hAnsi="Arial"/>
        </w:rPr>
        <w:t xml:space="preserve">Make signature guides available at Service Ontario locations, especially in instances where it is important to sign a form within a certain area. </w:t>
      </w:r>
    </w:p>
    <w:p w14:paraId="0CE78A6D" w14:textId="3FA27C3D" w:rsidR="009871D9" w:rsidRPr="00970147" w:rsidRDefault="00993B46" w:rsidP="00E0438E">
      <w:pPr>
        <w:pStyle w:val="BodyCopy-TablesBlack"/>
        <w:rPr>
          <w:rFonts w:ascii="Arial" w:hAnsi="Arial"/>
        </w:rPr>
      </w:pPr>
      <w:r w:rsidRPr="00970147">
        <w:rPr>
          <w:rFonts w:ascii="Arial" w:hAnsi="Arial"/>
        </w:rPr>
        <w:t>M</w:t>
      </w:r>
      <w:r w:rsidR="009871D9" w:rsidRPr="00970147">
        <w:rPr>
          <w:rFonts w:ascii="Arial" w:hAnsi="Arial"/>
        </w:rPr>
        <w:t>ake forms available online so people can review and fill them out in advance digitally.</w:t>
      </w:r>
    </w:p>
    <w:p w14:paraId="38ADCDD2" w14:textId="77777777" w:rsidR="00743554" w:rsidRPr="00970147" w:rsidRDefault="009871D9" w:rsidP="00E0438E">
      <w:pPr>
        <w:pStyle w:val="BodyCopy-TablesBlack"/>
        <w:rPr>
          <w:rFonts w:ascii="Arial" w:hAnsi="Arial"/>
        </w:rPr>
      </w:pPr>
      <w:r w:rsidRPr="00970147">
        <w:rPr>
          <w:rFonts w:ascii="Arial" w:hAnsi="Arial"/>
        </w:rPr>
        <w:t>Ensure online forms are available in an accessible format(s), such as in both Word and PDF formats which may be compatible with certain digital readers.</w:t>
      </w:r>
    </w:p>
    <w:p w14:paraId="2084FC20" w14:textId="5AA4EA5A" w:rsidR="00743554" w:rsidRPr="00970147" w:rsidRDefault="00000000" w:rsidP="00E0438E">
      <w:pPr>
        <w:pStyle w:val="BodyCopy-TablesBlack"/>
        <w:rPr>
          <w:rFonts w:ascii="Arial" w:hAnsi="Arial"/>
        </w:rPr>
      </w:pPr>
      <w:hyperlink r:id="rId19" w:history="1">
        <w:r w:rsidR="00743554" w:rsidRPr="00970147">
          <w:rPr>
            <w:rStyle w:val="Hyperlink"/>
            <w:rFonts w:ascii="Arial" w:hAnsi="Arial"/>
          </w:rPr>
          <w:t>Watch CNIB’s video</w:t>
        </w:r>
      </w:hyperlink>
      <w:r w:rsidR="00743554" w:rsidRPr="00970147">
        <w:rPr>
          <w:rFonts w:ascii="Arial" w:hAnsi="Arial"/>
        </w:rPr>
        <w:t xml:space="preserve"> to learn how accessible customer service can help overcome accessibility barriers relating to written</w:t>
      </w:r>
      <w:r w:rsidR="009871D9" w:rsidRPr="00970147">
        <w:rPr>
          <w:rFonts w:ascii="Arial" w:hAnsi="Arial"/>
        </w:rPr>
        <w:t xml:space="preserve"> material</w:t>
      </w:r>
      <w:bookmarkStart w:id="4" w:name="_Toc136270940"/>
      <w:r w:rsidR="00743554" w:rsidRPr="00970147">
        <w:rPr>
          <w:rFonts w:ascii="Arial" w:hAnsi="Arial"/>
        </w:rPr>
        <w:t xml:space="preserve">. </w:t>
      </w:r>
    </w:p>
    <w:p w14:paraId="7E61D38F" w14:textId="791E67C8" w:rsidR="001E6BC3" w:rsidRPr="00970147" w:rsidRDefault="00993B46" w:rsidP="00322C48">
      <w:pPr>
        <w:pStyle w:val="Heading2"/>
      </w:pPr>
      <w:r w:rsidRPr="00970147">
        <w:lastRenderedPageBreak/>
        <w:t>Physical Barriers</w:t>
      </w:r>
      <w:bookmarkEnd w:id="4"/>
    </w:p>
    <w:p w14:paraId="554FFE1B" w14:textId="2FA73425" w:rsidR="001E6BC3" w:rsidRPr="00970147" w:rsidRDefault="00743554" w:rsidP="00322C48">
      <w:pPr>
        <w:pStyle w:val="Heading3"/>
      </w:pPr>
      <w:r w:rsidRPr="00970147">
        <w:t>Issue</w:t>
      </w:r>
    </w:p>
    <w:p w14:paraId="0E4F3877" w14:textId="6E7E3066" w:rsidR="009C01C2" w:rsidRPr="00970147" w:rsidRDefault="009C01C2" w:rsidP="00F02B54">
      <w:pPr>
        <w:pStyle w:val="BodyCopy"/>
        <w:rPr>
          <w:rFonts w:ascii="Arial" w:hAnsi="Arial" w:cs="Arial"/>
        </w:rPr>
      </w:pPr>
      <w:r w:rsidRPr="00970147">
        <w:rPr>
          <w:rFonts w:ascii="Arial" w:hAnsi="Arial" w:cs="Arial"/>
        </w:rPr>
        <w:t xml:space="preserve">Service Ontario offices </w:t>
      </w:r>
      <w:r w:rsidR="00F37DC2" w:rsidRPr="00970147">
        <w:rPr>
          <w:rFonts w:ascii="Arial" w:hAnsi="Arial" w:cs="Arial"/>
        </w:rPr>
        <w:t xml:space="preserve">are </w:t>
      </w:r>
      <w:r w:rsidRPr="00970147">
        <w:rPr>
          <w:rFonts w:ascii="Arial" w:hAnsi="Arial" w:cs="Arial"/>
        </w:rPr>
        <w:t xml:space="preserve">not accessible </w:t>
      </w:r>
      <w:r w:rsidR="00F338D5" w:rsidRPr="00970147">
        <w:rPr>
          <w:rFonts w:ascii="Arial" w:hAnsi="Arial" w:cs="Arial"/>
        </w:rPr>
        <w:t>because of</w:t>
      </w:r>
      <w:r w:rsidRPr="00970147">
        <w:rPr>
          <w:rFonts w:ascii="Arial" w:hAnsi="Arial" w:cs="Arial"/>
        </w:rPr>
        <w:t xml:space="preserve"> low visibility or hidden signage, unclear instructions for finding the unit, </w:t>
      </w:r>
      <w:r w:rsidR="00387666" w:rsidRPr="00970147">
        <w:rPr>
          <w:rFonts w:ascii="Arial" w:hAnsi="Arial" w:cs="Arial"/>
        </w:rPr>
        <w:t>or</w:t>
      </w:r>
      <w:r w:rsidRPr="00970147">
        <w:rPr>
          <w:rFonts w:ascii="Arial" w:hAnsi="Arial" w:cs="Arial"/>
        </w:rPr>
        <w:t xml:space="preserve"> being in an obscure location.  </w:t>
      </w:r>
    </w:p>
    <w:p w14:paraId="1035F804" w14:textId="3C882C5C" w:rsidR="009C01C2" w:rsidRPr="00970147" w:rsidRDefault="009C01C2" w:rsidP="00322C48">
      <w:pPr>
        <w:pStyle w:val="Heading3"/>
      </w:pPr>
      <w:r w:rsidRPr="00970147">
        <w:t xml:space="preserve">Impact </w:t>
      </w:r>
    </w:p>
    <w:p w14:paraId="01786036" w14:textId="303E5C6A" w:rsidR="009C01C2" w:rsidRPr="00970147" w:rsidRDefault="009C01C2" w:rsidP="00F02B54">
      <w:pPr>
        <w:pStyle w:val="BodyCopy"/>
        <w:rPr>
          <w:rFonts w:ascii="Arial" w:hAnsi="Arial" w:cs="Arial"/>
        </w:rPr>
      </w:pPr>
      <w:r w:rsidRPr="00970147">
        <w:rPr>
          <w:rFonts w:ascii="Arial" w:hAnsi="Arial" w:cs="Arial"/>
        </w:rPr>
        <w:t>Service Ontario office building sign</w:t>
      </w:r>
      <w:r w:rsidR="003F4073" w:rsidRPr="00970147">
        <w:rPr>
          <w:rFonts w:ascii="Arial" w:hAnsi="Arial" w:cs="Arial"/>
        </w:rPr>
        <w:t>age</w:t>
      </w:r>
      <w:r w:rsidRPr="00970147">
        <w:rPr>
          <w:rFonts w:ascii="Arial" w:hAnsi="Arial" w:cs="Arial"/>
        </w:rPr>
        <w:t xml:space="preserve"> </w:t>
      </w:r>
      <w:r w:rsidR="003F4073" w:rsidRPr="00970147">
        <w:rPr>
          <w:rFonts w:ascii="Arial" w:hAnsi="Arial" w:cs="Arial"/>
        </w:rPr>
        <w:t xml:space="preserve">is </w:t>
      </w:r>
      <w:r w:rsidRPr="00970147">
        <w:rPr>
          <w:rFonts w:ascii="Arial" w:hAnsi="Arial" w:cs="Arial"/>
        </w:rPr>
        <w:t xml:space="preserve">often lacking, or </w:t>
      </w:r>
      <w:r w:rsidR="003F4073" w:rsidRPr="00970147">
        <w:rPr>
          <w:rFonts w:ascii="Arial" w:hAnsi="Arial" w:cs="Arial"/>
        </w:rPr>
        <w:t xml:space="preserve">signs are </w:t>
      </w:r>
      <w:r w:rsidRPr="00970147">
        <w:rPr>
          <w:rFonts w:ascii="Arial" w:hAnsi="Arial" w:cs="Arial"/>
        </w:rPr>
        <w:t xml:space="preserve">small and difficult to read. In cases where the office was housed within a larger building complex, a lack of signage for specific units or entrances </w:t>
      </w:r>
      <w:r w:rsidR="00073276" w:rsidRPr="00970147">
        <w:rPr>
          <w:rFonts w:ascii="Arial" w:hAnsi="Arial" w:cs="Arial"/>
        </w:rPr>
        <w:t xml:space="preserve">is </w:t>
      </w:r>
      <w:r w:rsidRPr="00970147">
        <w:rPr>
          <w:rFonts w:ascii="Arial" w:hAnsi="Arial" w:cs="Arial"/>
        </w:rPr>
        <w:t xml:space="preserve">an additional barrier. A lack of appropriate signage and instructions </w:t>
      </w:r>
      <w:r w:rsidR="00073276" w:rsidRPr="00970147">
        <w:rPr>
          <w:rFonts w:ascii="Arial" w:hAnsi="Arial" w:cs="Arial"/>
        </w:rPr>
        <w:t xml:space="preserve">is </w:t>
      </w:r>
      <w:r w:rsidRPr="00970147">
        <w:rPr>
          <w:rFonts w:ascii="Arial" w:hAnsi="Arial" w:cs="Arial"/>
        </w:rPr>
        <w:t xml:space="preserve">especially difficult for </w:t>
      </w:r>
      <w:r w:rsidR="00815EF3" w:rsidRPr="00970147">
        <w:rPr>
          <w:rFonts w:ascii="Arial" w:hAnsi="Arial" w:cs="Arial"/>
        </w:rPr>
        <w:t>people</w:t>
      </w:r>
      <w:r w:rsidRPr="00970147">
        <w:rPr>
          <w:rFonts w:ascii="Arial" w:hAnsi="Arial" w:cs="Arial"/>
        </w:rPr>
        <w:t xml:space="preserve"> travelling via conventional public transport or </w:t>
      </w:r>
      <w:r w:rsidR="003F4073" w:rsidRPr="00970147">
        <w:rPr>
          <w:rFonts w:ascii="Arial" w:hAnsi="Arial" w:cs="Arial"/>
        </w:rPr>
        <w:t>p</w:t>
      </w:r>
      <w:r w:rsidRPr="00970147">
        <w:rPr>
          <w:rFonts w:ascii="Arial" w:hAnsi="Arial" w:cs="Arial"/>
        </w:rPr>
        <w:t>aratrans</w:t>
      </w:r>
      <w:r w:rsidR="003F4073" w:rsidRPr="00970147">
        <w:rPr>
          <w:rFonts w:ascii="Arial" w:hAnsi="Arial" w:cs="Arial"/>
        </w:rPr>
        <w:t>it</w:t>
      </w:r>
      <w:r w:rsidRPr="00970147">
        <w:rPr>
          <w:rFonts w:ascii="Arial" w:hAnsi="Arial" w:cs="Arial"/>
        </w:rPr>
        <w:t xml:space="preserve"> when stops were not close to obscured Service Ontario entrances or when it required crossing a busy road. </w:t>
      </w:r>
    </w:p>
    <w:p w14:paraId="43DA16FD" w14:textId="2FD49EE8" w:rsidR="00021CC6" w:rsidRPr="00970147" w:rsidRDefault="00021CC6" w:rsidP="00F02B54">
      <w:pPr>
        <w:pStyle w:val="BodyCopy"/>
        <w:rPr>
          <w:rFonts w:ascii="Arial" w:hAnsi="Arial" w:cs="Arial"/>
        </w:rPr>
      </w:pPr>
      <w:r w:rsidRPr="00970147">
        <w:rPr>
          <w:rFonts w:ascii="Arial" w:hAnsi="Arial" w:cs="Arial"/>
        </w:rPr>
        <w:t>“</w:t>
      </w:r>
      <w:r w:rsidR="00BE7757" w:rsidRPr="00970147">
        <w:rPr>
          <w:rFonts w:ascii="Arial" w:hAnsi="Arial" w:cs="Arial"/>
        </w:rPr>
        <w:t>Our [Service Ontario] is in the middle of a parking lot. So if someone wasn’t with me, it would be a little more challenging because there are several entrances and you don’t know which one the correct one is.</w:t>
      </w:r>
      <w:r w:rsidR="008136D6" w:rsidRPr="00970147">
        <w:rPr>
          <w:rFonts w:ascii="Arial" w:hAnsi="Arial" w:cs="Arial"/>
        </w:rPr>
        <w:t xml:space="preserve"> Because when I asked </w:t>
      </w:r>
      <w:r w:rsidR="009D0076" w:rsidRPr="00970147">
        <w:rPr>
          <w:rFonts w:ascii="Arial" w:hAnsi="Arial" w:cs="Arial"/>
        </w:rPr>
        <w:t xml:space="preserve">[the app] </w:t>
      </w:r>
      <w:r w:rsidR="008136D6" w:rsidRPr="00970147">
        <w:rPr>
          <w:rFonts w:ascii="Arial" w:hAnsi="Arial" w:cs="Arial"/>
        </w:rPr>
        <w:t>Soundscape, it gave me the address, and it just kept repeating the address no matter which door I tried to go to.</w:t>
      </w:r>
      <w:r w:rsidRPr="00970147">
        <w:rPr>
          <w:rFonts w:ascii="Arial" w:hAnsi="Arial" w:cs="Arial"/>
        </w:rPr>
        <w:t>”</w:t>
      </w:r>
      <w:r w:rsidR="0085129A" w:rsidRPr="00970147">
        <w:rPr>
          <w:rFonts w:ascii="Arial" w:hAnsi="Arial" w:cs="Arial"/>
        </w:rPr>
        <w:t xml:space="preserve"> </w:t>
      </w:r>
      <w:r w:rsidRPr="00970147">
        <w:rPr>
          <w:rFonts w:ascii="Arial" w:hAnsi="Arial" w:cs="Arial"/>
        </w:rPr>
        <w:t>-Participant</w:t>
      </w:r>
    </w:p>
    <w:p w14:paraId="739D3788" w14:textId="0178D177" w:rsidR="003F5656" w:rsidRPr="00970147" w:rsidRDefault="005608B5" w:rsidP="00F02B54">
      <w:pPr>
        <w:pStyle w:val="BodyCopy"/>
        <w:rPr>
          <w:rFonts w:ascii="Arial" w:hAnsi="Arial" w:cs="Arial"/>
        </w:rPr>
      </w:pPr>
      <w:r w:rsidRPr="00970147">
        <w:rPr>
          <w:rFonts w:ascii="Arial" w:hAnsi="Arial" w:cs="Arial"/>
        </w:rPr>
        <w:t>“There was a sign, but I could only see it when I got right up close to the place</w:t>
      </w:r>
      <w:r w:rsidR="00037752" w:rsidRPr="00970147">
        <w:rPr>
          <w:rFonts w:ascii="Arial" w:hAnsi="Arial" w:cs="Arial"/>
        </w:rPr>
        <w:t>.”</w:t>
      </w:r>
      <w:r w:rsidR="0085129A" w:rsidRPr="00970147">
        <w:rPr>
          <w:rFonts w:ascii="Arial" w:hAnsi="Arial" w:cs="Arial"/>
        </w:rPr>
        <w:t xml:space="preserve"> </w:t>
      </w:r>
      <w:r w:rsidR="00037752" w:rsidRPr="00970147">
        <w:rPr>
          <w:rFonts w:ascii="Arial" w:hAnsi="Arial" w:cs="Arial"/>
        </w:rPr>
        <w:t>-Participant</w:t>
      </w:r>
    </w:p>
    <w:p w14:paraId="020FB849" w14:textId="31FDC4EC" w:rsidR="009C01C2" w:rsidRPr="00970147" w:rsidRDefault="00743554" w:rsidP="004044BF">
      <w:pPr>
        <w:pStyle w:val="Heading3"/>
      </w:pPr>
      <w:r w:rsidRPr="00970147">
        <w:t>Recommendations</w:t>
      </w:r>
    </w:p>
    <w:p w14:paraId="042B2B8E" w14:textId="59571DA7" w:rsidR="006F02D4" w:rsidRPr="00970147" w:rsidRDefault="009D0076" w:rsidP="00E0438E">
      <w:pPr>
        <w:pStyle w:val="BodyCopy-TablesBlack"/>
        <w:rPr>
          <w:rFonts w:ascii="Arial" w:hAnsi="Arial"/>
        </w:rPr>
      </w:pPr>
      <w:r w:rsidRPr="00970147">
        <w:rPr>
          <w:rFonts w:ascii="Arial" w:hAnsi="Arial"/>
        </w:rPr>
        <w:t>I</w:t>
      </w:r>
      <w:r w:rsidR="009C01C2" w:rsidRPr="00970147">
        <w:rPr>
          <w:rFonts w:ascii="Arial" w:hAnsi="Arial"/>
        </w:rPr>
        <w:t>ncreas</w:t>
      </w:r>
      <w:r w:rsidRPr="00970147">
        <w:rPr>
          <w:rFonts w:ascii="Arial" w:hAnsi="Arial"/>
        </w:rPr>
        <w:t>e</w:t>
      </w:r>
      <w:r w:rsidR="009C01C2" w:rsidRPr="00970147">
        <w:rPr>
          <w:rFonts w:ascii="Arial" w:hAnsi="Arial"/>
        </w:rPr>
        <w:t xml:space="preserve"> the accessibility of signage through a redesign of physical signs at Service Ontario locations (i.e., increase size and number of signs). All </w:t>
      </w:r>
      <w:r w:rsidR="00C90812" w:rsidRPr="00970147">
        <w:rPr>
          <w:rFonts w:ascii="Arial" w:hAnsi="Arial"/>
        </w:rPr>
        <w:t xml:space="preserve">signage </w:t>
      </w:r>
      <w:r w:rsidR="009C01C2" w:rsidRPr="00970147">
        <w:rPr>
          <w:rFonts w:ascii="Arial" w:hAnsi="Arial"/>
        </w:rPr>
        <w:t xml:space="preserve">designs should follow accessibility guidelines outlined in CNIB's </w:t>
      </w:r>
      <w:hyperlink r:id="rId20" w:history="1">
        <w:r w:rsidR="009C01C2" w:rsidRPr="00970147">
          <w:rPr>
            <w:rStyle w:val="Hyperlink"/>
            <w:rFonts w:ascii="Arial" w:hAnsi="Arial"/>
          </w:rPr>
          <w:t>Clearing our Path</w:t>
        </w:r>
      </w:hyperlink>
      <w:r w:rsidR="009914A8" w:rsidRPr="00970147">
        <w:rPr>
          <w:rFonts w:ascii="Arial" w:hAnsi="Arial"/>
        </w:rPr>
        <w:t>.</w:t>
      </w:r>
      <w:r w:rsidR="009C01C2" w:rsidRPr="00970147">
        <w:rPr>
          <w:rFonts w:ascii="Arial" w:hAnsi="Arial"/>
        </w:rPr>
        <w:t xml:space="preserve"> </w:t>
      </w:r>
    </w:p>
    <w:p w14:paraId="301D72A2" w14:textId="497ADAC3" w:rsidR="009C01C2" w:rsidRPr="00970147" w:rsidRDefault="009D0076" w:rsidP="00E0438E">
      <w:pPr>
        <w:pStyle w:val="BodyCopy-TablesBlack"/>
        <w:rPr>
          <w:rStyle w:val="cf01"/>
          <w:rFonts w:ascii="Arial" w:hAnsi="Arial" w:cs="Arial"/>
          <w:sz w:val="24"/>
          <w:szCs w:val="28"/>
        </w:rPr>
      </w:pPr>
      <w:r w:rsidRPr="00970147">
        <w:rPr>
          <w:rStyle w:val="cf01"/>
          <w:rFonts w:ascii="Arial" w:hAnsi="Arial" w:cs="Arial"/>
          <w:sz w:val="24"/>
          <w:szCs w:val="28"/>
        </w:rPr>
        <w:t>I</w:t>
      </w:r>
      <w:r w:rsidR="006F02D4" w:rsidRPr="00970147">
        <w:rPr>
          <w:rStyle w:val="cf01"/>
          <w:rFonts w:ascii="Arial" w:hAnsi="Arial" w:cs="Arial"/>
          <w:sz w:val="24"/>
          <w:szCs w:val="28"/>
        </w:rPr>
        <w:t xml:space="preserve">nstall </w:t>
      </w:r>
      <w:hyperlink r:id="rId21" w:history="1">
        <w:r w:rsidR="00E0438E" w:rsidRPr="00970147">
          <w:rPr>
            <w:rStyle w:val="Hyperlink"/>
            <w:rFonts w:ascii="Arial" w:hAnsi="Arial"/>
          </w:rPr>
          <w:t>tactile signage</w:t>
        </w:r>
      </w:hyperlink>
      <w:r w:rsidR="006F02D4" w:rsidRPr="00970147">
        <w:rPr>
          <w:rStyle w:val="cf01"/>
          <w:rFonts w:ascii="Arial" w:hAnsi="Arial" w:cs="Arial"/>
          <w:sz w:val="24"/>
          <w:szCs w:val="28"/>
        </w:rPr>
        <w:t xml:space="preserve"> where relevant and following </w:t>
      </w:r>
      <w:hyperlink r:id="rId22" w:history="1">
        <w:r w:rsidR="00632DA6" w:rsidRPr="00970147">
          <w:rPr>
            <w:rStyle w:val="Hyperlink"/>
            <w:rFonts w:ascii="Arial" w:hAnsi="Arial"/>
          </w:rPr>
          <w:t>Braille Literacy Canada guidelines</w:t>
        </w:r>
      </w:hyperlink>
      <w:r w:rsidR="000A67B9" w:rsidRPr="00970147">
        <w:rPr>
          <w:rStyle w:val="cf01"/>
          <w:rFonts w:ascii="Arial" w:hAnsi="Arial" w:cs="Arial"/>
          <w:sz w:val="24"/>
          <w:szCs w:val="28"/>
        </w:rPr>
        <w:t xml:space="preserve"> </w:t>
      </w:r>
      <w:r w:rsidRPr="00970147">
        <w:rPr>
          <w:rStyle w:val="cf01"/>
          <w:rFonts w:ascii="Arial" w:hAnsi="Arial" w:cs="Arial"/>
          <w:sz w:val="24"/>
          <w:szCs w:val="28"/>
        </w:rPr>
        <w:t xml:space="preserve">to print signage that follows </w:t>
      </w:r>
      <w:hyperlink r:id="rId23" w:history="1">
        <w:r w:rsidR="004D7750" w:rsidRPr="004D7750">
          <w:rPr>
            <w:rStyle w:val="Hyperlink"/>
            <w:rFonts w:ascii="Arial" w:hAnsi="Arial"/>
          </w:rPr>
          <w:t>CNIB's Clear Print Accessibility Guidelines.</w:t>
        </w:r>
      </w:hyperlink>
    </w:p>
    <w:p w14:paraId="091E9BE8" w14:textId="5862243F" w:rsidR="009C01C2" w:rsidRPr="00970147" w:rsidRDefault="00073276" w:rsidP="00E0438E">
      <w:pPr>
        <w:pStyle w:val="BodyCopy-TablesBlack"/>
        <w:rPr>
          <w:rFonts w:ascii="Arial" w:hAnsi="Arial"/>
        </w:rPr>
      </w:pPr>
      <w:r w:rsidRPr="00970147">
        <w:rPr>
          <w:rFonts w:ascii="Arial" w:hAnsi="Arial"/>
        </w:rPr>
        <w:t>I</w:t>
      </w:r>
      <w:r w:rsidR="009C01C2" w:rsidRPr="00970147">
        <w:rPr>
          <w:rFonts w:ascii="Arial" w:hAnsi="Arial"/>
        </w:rPr>
        <w:t>nclude instructions on the Service Ontario website for finding and navigating the office for people to view before coming. This includes specific instructions for those arriving via public transport</w:t>
      </w:r>
      <w:r w:rsidR="003F4073" w:rsidRPr="00970147">
        <w:rPr>
          <w:rFonts w:ascii="Arial" w:hAnsi="Arial"/>
        </w:rPr>
        <w:t>ation</w:t>
      </w:r>
      <w:r w:rsidR="009C01C2" w:rsidRPr="00970147">
        <w:rPr>
          <w:rFonts w:ascii="Arial" w:hAnsi="Arial"/>
        </w:rPr>
        <w:t xml:space="preserve"> or </w:t>
      </w:r>
      <w:r w:rsidR="003F4073" w:rsidRPr="00970147">
        <w:rPr>
          <w:rFonts w:ascii="Arial" w:hAnsi="Arial"/>
        </w:rPr>
        <w:t>paratransit</w:t>
      </w:r>
      <w:r w:rsidR="009C01C2" w:rsidRPr="00970147">
        <w:rPr>
          <w:rFonts w:ascii="Arial" w:hAnsi="Arial"/>
        </w:rPr>
        <w:t xml:space="preserve">. </w:t>
      </w:r>
    </w:p>
    <w:p w14:paraId="764FBC44" w14:textId="792FFC99" w:rsidR="009C01C2" w:rsidRPr="00970147" w:rsidRDefault="009D0076" w:rsidP="00E0438E">
      <w:pPr>
        <w:pStyle w:val="BodyCopy-TablesBlack"/>
        <w:rPr>
          <w:rFonts w:ascii="Arial" w:hAnsi="Arial"/>
        </w:rPr>
      </w:pPr>
      <w:r w:rsidRPr="00970147">
        <w:rPr>
          <w:rFonts w:ascii="Arial" w:hAnsi="Arial"/>
        </w:rPr>
        <w:t>E</w:t>
      </w:r>
      <w:r w:rsidR="009C01C2" w:rsidRPr="00970147">
        <w:rPr>
          <w:rFonts w:ascii="Arial" w:hAnsi="Arial"/>
        </w:rPr>
        <w:t xml:space="preserve">mploy accessible wayfinding technology that connects with accessibility apps used by people who have a disability. </w:t>
      </w:r>
    </w:p>
    <w:p w14:paraId="278C1601" w14:textId="1FD13B9A" w:rsidR="001E6BC3" w:rsidRPr="00970147" w:rsidRDefault="008471E5" w:rsidP="004044BF">
      <w:pPr>
        <w:pStyle w:val="Heading2"/>
      </w:pPr>
      <w:bookmarkStart w:id="5" w:name="_Toc136270941"/>
      <w:r w:rsidRPr="00970147">
        <w:t>Digital Barriers</w:t>
      </w:r>
      <w:bookmarkEnd w:id="5"/>
    </w:p>
    <w:p w14:paraId="146B937A" w14:textId="3E61AE6E" w:rsidR="008471E5" w:rsidRPr="00970147" w:rsidRDefault="00743554" w:rsidP="004044BF">
      <w:pPr>
        <w:pStyle w:val="Heading3"/>
      </w:pPr>
      <w:r w:rsidRPr="00970147">
        <w:t>Issue</w:t>
      </w:r>
    </w:p>
    <w:p w14:paraId="75E96E86" w14:textId="55B1E79F" w:rsidR="003D4777" w:rsidRPr="00970147" w:rsidRDefault="003D4777" w:rsidP="00F02B54">
      <w:pPr>
        <w:pStyle w:val="BodyCopy"/>
        <w:rPr>
          <w:rFonts w:ascii="Arial" w:hAnsi="Arial" w:cs="Arial"/>
        </w:rPr>
      </w:pPr>
      <w:r w:rsidRPr="00970147">
        <w:rPr>
          <w:rFonts w:ascii="Arial" w:hAnsi="Arial" w:cs="Arial"/>
        </w:rPr>
        <w:t xml:space="preserve">Although the Service Ontario website is </w:t>
      </w:r>
      <w:hyperlink r:id="rId24" w:history="1">
        <w:r w:rsidRPr="00970147">
          <w:rPr>
            <w:rStyle w:val="Hyperlink"/>
            <w:rFonts w:ascii="Arial" w:hAnsi="Arial" w:cs="Arial"/>
          </w:rPr>
          <w:t>WCAG 2.0AA</w:t>
        </w:r>
      </w:hyperlink>
      <w:r w:rsidRPr="00970147">
        <w:rPr>
          <w:rFonts w:ascii="Arial" w:hAnsi="Arial" w:cs="Arial"/>
        </w:rPr>
        <w:t xml:space="preserve"> compliant according to the AODA, </w:t>
      </w:r>
      <w:r w:rsidR="004C20CB" w:rsidRPr="00970147">
        <w:rPr>
          <w:rFonts w:ascii="Arial" w:hAnsi="Arial" w:cs="Arial"/>
        </w:rPr>
        <w:t>people with sight loss</w:t>
      </w:r>
      <w:r w:rsidRPr="00970147">
        <w:rPr>
          <w:rFonts w:ascii="Arial" w:hAnsi="Arial" w:cs="Arial"/>
        </w:rPr>
        <w:t xml:space="preserve"> report certain features </w:t>
      </w:r>
      <w:r w:rsidR="00073276" w:rsidRPr="00970147">
        <w:rPr>
          <w:rFonts w:ascii="Arial" w:hAnsi="Arial" w:cs="Arial"/>
        </w:rPr>
        <w:t>are</w:t>
      </w:r>
      <w:r w:rsidRPr="00970147">
        <w:rPr>
          <w:rFonts w:ascii="Arial" w:hAnsi="Arial" w:cs="Arial"/>
        </w:rPr>
        <w:t xml:space="preserve"> not accessible or user-friendly enough to allow them to complete some requests.  </w:t>
      </w:r>
    </w:p>
    <w:p w14:paraId="17420770" w14:textId="75B658D3" w:rsidR="003D4777" w:rsidRPr="00970147" w:rsidRDefault="003D4777" w:rsidP="004044BF">
      <w:pPr>
        <w:pStyle w:val="Heading3"/>
      </w:pPr>
      <w:r w:rsidRPr="00970147">
        <w:t>Impact</w:t>
      </w:r>
    </w:p>
    <w:p w14:paraId="5B2417CC" w14:textId="634FEF13" w:rsidR="003D4777" w:rsidRPr="00970147" w:rsidRDefault="003D4777" w:rsidP="00F02B54">
      <w:pPr>
        <w:pStyle w:val="BodyCopy"/>
        <w:rPr>
          <w:rFonts w:ascii="Arial" w:hAnsi="Arial" w:cs="Arial"/>
        </w:rPr>
      </w:pPr>
      <w:r w:rsidRPr="00970147">
        <w:rPr>
          <w:rFonts w:ascii="Arial" w:hAnsi="Arial" w:cs="Arial"/>
        </w:rPr>
        <w:t xml:space="preserve">While the Service Ontario website may be technologically accessible, </w:t>
      </w:r>
      <w:r w:rsidR="004C20CB" w:rsidRPr="00970147">
        <w:rPr>
          <w:rFonts w:ascii="Arial" w:hAnsi="Arial" w:cs="Arial"/>
        </w:rPr>
        <w:t>people with sight loss</w:t>
      </w:r>
      <w:r w:rsidRPr="00970147">
        <w:rPr>
          <w:rFonts w:ascii="Arial" w:hAnsi="Arial" w:cs="Arial"/>
        </w:rPr>
        <w:t xml:space="preserve"> repor</w:t>
      </w:r>
      <w:r w:rsidR="00073276" w:rsidRPr="00970147">
        <w:rPr>
          <w:rFonts w:ascii="Arial" w:hAnsi="Arial" w:cs="Arial"/>
        </w:rPr>
        <w:t>t</w:t>
      </w:r>
      <w:r w:rsidRPr="00970147">
        <w:rPr>
          <w:rFonts w:ascii="Arial" w:hAnsi="Arial" w:cs="Arial"/>
        </w:rPr>
        <w:t xml:space="preserve"> functions of the website to find information, forms, or bookings rel</w:t>
      </w:r>
      <w:r w:rsidR="00DC694F" w:rsidRPr="00970147">
        <w:rPr>
          <w:rFonts w:ascii="Arial" w:hAnsi="Arial" w:cs="Arial"/>
        </w:rPr>
        <w:t>y</w:t>
      </w:r>
      <w:r w:rsidRPr="00970147">
        <w:rPr>
          <w:rFonts w:ascii="Arial" w:hAnsi="Arial" w:cs="Arial"/>
        </w:rPr>
        <w:t xml:space="preserve"> heavily on visual cues, rendering them less user-friendly.</w:t>
      </w:r>
    </w:p>
    <w:p w14:paraId="12B1CB39" w14:textId="4934B11B" w:rsidR="003D4777" w:rsidRPr="00970147" w:rsidRDefault="003D4777" w:rsidP="00F02B54">
      <w:pPr>
        <w:pStyle w:val="BodyCopy"/>
        <w:rPr>
          <w:rFonts w:ascii="Arial" w:hAnsi="Arial" w:cs="Arial"/>
        </w:rPr>
      </w:pPr>
      <w:r w:rsidRPr="00970147">
        <w:rPr>
          <w:rFonts w:ascii="Arial" w:hAnsi="Arial" w:cs="Arial"/>
        </w:rPr>
        <w:lastRenderedPageBreak/>
        <w:t xml:space="preserve">This includes colored buttons or small buttons, and a lack of “magnify” and “find” functions on some pages. Additionally, completing CAPTCHA security to access some pages is not always possible for </w:t>
      </w:r>
      <w:r w:rsidR="00815EF3" w:rsidRPr="00970147">
        <w:rPr>
          <w:rFonts w:ascii="Arial" w:hAnsi="Arial" w:cs="Arial"/>
        </w:rPr>
        <w:t>people</w:t>
      </w:r>
      <w:r w:rsidRPr="00970147">
        <w:rPr>
          <w:rFonts w:ascii="Arial" w:hAnsi="Arial" w:cs="Arial"/>
        </w:rPr>
        <w:t xml:space="preserve"> using assistive devices, and fonts and font sizes on some pages were challenging for </w:t>
      </w:r>
      <w:r w:rsidR="00815EF3" w:rsidRPr="00970147">
        <w:rPr>
          <w:rFonts w:ascii="Arial" w:hAnsi="Arial" w:cs="Arial"/>
        </w:rPr>
        <w:t>people</w:t>
      </w:r>
      <w:r w:rsidRPr="00970147">
        <w:rPr>
          <w:rFonts w:ascii="Arial" w:hAnsi="Arial" w:cs="Arial"/>
        </w:rPr>
        <w:t xml:space="preserve"> with </w:t>
      </w:r>
      <w:r w:rsidR="00F02B54" w:rsidRPr="00970147">
        <w:rPr>
          <w:rFonts w:ascii="Arial" w:hAnsi="Arial" w:cs="Arial"/>
        </w:rPr>
        <w:t>sight</w:t>
      </w:r>
      <w:r w:rsidRPr="00970147">
        <w:rPr>
          <w:rFonts w:ascii="Arial" w:hAnsi="Arial" w:cs="Arial"/>
        </w:rPr>
        <w:t xml:space="preserve"> loss. These impacts were especially significant during the pandemic, as it was a barrier for some to booking vaccination or testing </w:t>
      </w:r>
      <w:r w:rsidR="003A3F79" w:rsidRPr="00970147">
        <w:rPr>
          <w:rFonts w:ascii="Arial" w:hAnsi="Arial" w:cs="Arial"/>
        </w:rPr>
        <w:t>appointments or</w:t>
      </w:r>
      <w:r w:rsidRPr="00970147">
        <w:rPr>
          <w:rFonts w:ascii="Arial" w:hAnsi="Arial" w:cs="Arial"/>
        </w:rPr>
        <w:t xml:space="preserve"> accessing their online vaccination QR codes. </w:t>
      </w:r>
    </w:p>
    <w:p w14:paraId="0ABF3515" w14:textId="702A5630" w:rsidR="00D84C6B" w:rsidRPr="00970147" w:rsidRDefault="008136D6" w:rsidP="00F02B54">
      <w:pPr>
        <w:pStyle w:val="BodyCopy"/>
        <w:rPr>
          <w:rFonts w:ascii="Arial" w:hAnsi="Arial" w:cs="Arial"/>
        </w:rPr>
      </w:pPr>
      <w:r w:rsidRPr="00970147">
        <w:rPr>
          <w:rFonts w:ascii="Arial" w:hAnsi="Arial" w:cs="Arial"/>
        </w:rPr>
        <w:t>“</w:t>
      </w:r>
      <w:r w:rsidR="001A270C" w:rsidRPr="00970147">
        <w:rPr>
          <w:rFonts w:ascii="Arial" w:hAnsi="Arial" w:cs="Arial"/>
        </w:rPr>
        <w:t>When you go online to apply for things, their website’s not very speech-friendly</w:t>
      </w:r>
      <w:r w:rsidR="00D84C6B" w:rsidRPr="00970147">
        <w:rPr>
          <w:rFonts w:ascii="Arial" w:hAnsi="Arial" w:cs="Arial"/>
        </w:rPr>
        <w:t>. You can’t navigate it. It’s not very helpful.”</w:t>
      </w:r>
      <w:r w:rsidR="0085129A" w:rsidRPr="00970147">
        <w:rPr>
          <w:rFonts w:ascii="Arial" w:hAnsi="Arial" w:cs="Arial"/>
        </w:rPr>
        <w:t xml:space="preserve"> </w:t>
      </w:r>
      <w:r w:rsidR="00D84C6B" w:rsidRPr="00970147">
        <w:rPr>
          <w:rFonts w:ascii="Arial" w:hAnsi="Arial" w:cs="Arial"/>
        </w:rPr>
        <w:t>-Participant</w:t>
      </w:r>
    </w:p>
    <w:p w14:paraId="647CE90B" w14:textId="675A2D75" w:rsidR="00CF6F84" w:rsidRPr="00970147" w:rsidRDefault="00D84C6B" w:rsidP="00F02B54">
      <w:pPr>
        <w:pStyle w:val="BodyCopy"/>
        <w:rPr>
          <w:rFonts w:ascii="Arial" w:hAnsi="Arial" w:cs="Arial"/>
        </w:rPr>
      </w:pPr>
      <w:r w:rsidRPr="00970147">
        <w:rPr>
          <w:rFonts w:ascii="Arial" w:hAnsi="Arial" w:cs="Arial"/>
        </w:rPr>
        <w:t>“</w:t>
      </w:r>
      <w:r w:rsidR="00A01C18" w:rsidRPr="00970147">
        <w:rPr>
          <w:rFonts w:ascii="Arial" w:hAnsi="Arial" w:cs="Arial"/>
        </w:rPr>
        <w:t xml:space="preserve">[Service Ontario Website] </w:t>
      </w:r>
      <w:r w:rsidR="00586541" w:rsidRPr="00970147">
        <w:rPr>
          <w:rFonts w:ascii="Arial" w:hAnsi="Arial" w:cs="Arial"/>
        </w:rPr>
        <w:t>is very cluttered. They have too much information on one page, and whe</w:t>
      </w:r>
      <w:r w:rsidR="0083571F" w:rsidRPr="00970147">
        <w:rPr>
          <w:rFonts w:ascii="Arial" w:hAnsi="Arial" w:cs="Arial"/>
        </w:rPr>
        <w:t>n</w:t>
      </w:r>
      <w:r w:rsidR="00586541" w:rsidRPr="00970147">
        <w:rPr>
          <w:rFonts w:ascii="Arial" w:hAnsi="Arial" w:cs="Arial"/>
        </w:rPr>
        <w:t xml:space="preserve"> you go down to the subheadings</w:t>
      </w:r>
      <w:r w:rsidR="007B48E2" w:rsidRPr="00970147">
        <w:rPr>
          <w:rFonts w:ascii="Arial" w:hAnsi="Arial" w:cs="Arial"/>
        </w:rPr>
        <w:t xml:space="preserve">…it should say </w:t>
      </w:r>
      <w:r w:rsidR="003F4073" w:rsidRPr="00970147">
        <w:rPr>
          <w:rFonts w:ascii="Arial" w:hAnsi="Arial" w:cs="Arial"/>
        </w:rPr>
        <w:t>‘</w:t>
      </w:r>
      <w:r w:rsidR="007B48E2" w:rsidRPr="00970147">
        <w:rPr>
          <w:rFonts w:ascii="Arial" w:hAnsi="Arial" w:cs="Arial"/>
        </w:rPr>
        <w:t>health card</w:t>
      </w:r>
      <w:r w:rsidR="003F4073" w:rsidRPr="00970147">
        <w:rPr>
          <w:rFonts w:ascii="Arial" w:hAnsi="Arial" w:cs="Arial"/>
        </w:rPr>
        <w:t>’</w:t>
      </w:r>
      <w:r w:rsidR="007B48E2" w:rsidRPr="00970147">
        <w:rPr>
          <w:rFonts w:ascii="Arial" w:hAnsi="Arial" w:cs="Arial"/>
        </w:rPr>
        <w:t xml:space="preserve"> with all the forms or whatever you need and all the information under there. </w:t>
      </w:r>
      <w:r w:rsidR="00845C79" w:rsidRPr="00970147">
        <w:rPr>
          <w:rFonts w:ascii="Arial" w:hAnsi="Arial" w:cs="Arial"/>
        </w:rPr>
        <w:t>But, it’s all pushed on one page a</w:t>
      </w:r>
      <w:r w:rsidR="00E739AA" w:rsidRPr="00970147">
        <w:rPr>
          <w:rFonts w:ascii="Arial" w:hAnsi="Arial" w:cs="Arial"/>
        </w:rPr>
        <w:t>nd you have to decipher it</w:t>
      </w:r>
      <w:r w:rsidR="00CF6F84" w:rsidRPr="00970147">
        <w:rPr>
          <w:rFonts w:ascii="Arial" w:hAnsi="Arial" w:cs="Arial"/>
        </w:rPr>
        <w:t>…put it on a separate page. There must be a better way to set up a website, a more user-friendly website.”</w:t>
      </w:r>
      <w:r w:rsidR="0085129A" w:rsidRPr="00970147">
        <w:rPr>
          <w:rFonts w:ascii="Arial" w:hAnsi="Arial" w:cs="Arial"/>
        </w:rPr>
        <w:t xml:space="preserve"> </w:t>
      </w:r>
      <w:r w:rsidR="00CF6F84" w:rsidRPr="00970147">
        <w:rPr>
          <w:rFonts w:ascii="Arial" w:hAnsi="Arial" w:cs="Arial"/>
        </w:rPr>
        <w:t>-Participant</w:t>
      </w:r>
    </w:p>
    <w:p w14:paraId="37D92FD2" w14:textId="359F62C1" w:rsidR="00407B74" w:rsidRPr="00970147" w:rsidRDefault="001105C1" w:rsidP="00F02B54">
      <w:pPr>
        <w:pStyle w:val="BodyCopy"/>
        <w:rPr>
          <w:rFonts w:ascii="Arial" w:hAnsi="Arial" w:cs="Arial"/>
        </w:rPr>
      </w:pPr>
      <w:r w:rsidRPr="00970147">
        <w:rPr>
          <w:rFonts w:ascii="Arial" w:hAnsi="Arial" w:cs="Arial"/>
        </w:rPr>
        <w:t>“</w:t>
      </w:r>
      <w:r w:rsidR="00C87696" w:rsidRPr="00970147">
        <w:rPr>
          <w:rFonts w:ascii="Arial" w:hAnsi="Arial" w:cs="Arial"/>
        </w:rPr>
        <w:t>I do find their website is not very accessible. Because I can see a little bit if the contrast is right and the font is right and it’s all customizable to my liking</w:t>
      </w:r>
      <w:r w:rsidR="00407B74" w:rsidRPr="00970147">
        <w:rPr>
          <w:rFonts w:ascii="Arial" w:hAnsi="Arial" w:cs="Arial"/>
        </w:rPr>
        <w:t>. I would love to see the ability to customize with Service Ontario. And even with</w:t>
      </w:r>
      <w:r w:rsidR="005B163B" w:rsidRPr="00970147">
        <w:rPr>
          <w:rFonts w:ascii="Arial" w:hAnsi="Arial" w:cs="Arial"/>
        </w:rPr>
        <w:t xml:space="preserve"> the</w:t>
      </w:r>
      <w:r w:rsidR="00407B74" w:rsidRPr="00970147">
        <w:rPr>
          <w:rFonts w:ascii="Arial" w:hAnsi="Arial" w:cs="Arial"/>
        </w:rPr>
        <w:t xml:space="preserve"> Smart Invert</w:t>
      </w:r>
      <w:r w:rsidR="005B163B" w:rsidRPr="00970147">
        <w:rPr>
          <w:rFonts w:ascii="Arial" w:hAnsi="Arial" w:cs="Arial"/>
        </w:rPr>
        <w:t xml:space="preserve"> setting on my IPhone</w:t>
      </w:r>
      <w:r w:rsidR="00407B74" w:rsidRPr="00970147">
        <w:rPr>
          <w:rFonts w:ascii="Arial" w:hAnsi="Arial" w:cs="Arial"/>
        </w:rPr>
        <w:t>, I can’t navigate that website.”</w:t>
      </w:r>
      <w:r w:rsidR="0085129A" w:rsidRPr="00970147">
        <w:rPr>
          <w:rFonts w:ascii="Arial" w:hAnsi="Arial" w:cs="Arial"/>
        </w:rPr>
        <w:t xml:space="preserve"> </w:t>
      </w:r>
      <w:r w:rsidR="00407B74" w:rsidRPr="00970147">
        <w:rPr>
          <w:rFonts w:ascii="Arial" w:hAnsi="Arial" w:cs="Arial"/>
        </w:rPr>
        <w:t>-Participant</w:t>
      </w:r>
    </w:p>
    <w:p w14:paraId="12E007BA" w14:textId="79D1FF4F" w:rsidR="00FA2F3B" w:rsidRPr="00970147" w:rsidRDefault="00723FFD" w:rsidP="00F02B54">
      <w:pPr>
        <w:pStyle w:val="BodyCopy"/>
        <w:rPr>
          <w:rFonts w:ascii="Arial" w:hAnsi="Arial" w:cs="Arial"/>
        </w:rPr>
      </w:pPr>
      <w:r w:rsidRPr="00970147">
        <w:rPr>
          <w:rFonts w:ascii="Arial" w:hAnsi="Arial" w:cs="Arial"/>
        </w:rPr>
        <w:t>“</w:t>
      </w:r>
      <w:r w:rsidR="001319F1" w:rsidRPr="00970147">
        <w:rPr>
          <w:rFonts w:ascii="Arial" w:hAnsi="Arial" w:cs="Arial"/>
        </w:rPr>
        <w:t xml:space="preserve">I know for sure [Service Ontario website] has not been tested on screen readers. The colors that they’ve chosen are not appropriate. </w:t>
      </w:r>
      <w:r w:rsidR="00F656D4" w:rsidRPr="00970147">
        <w:rPr>
          <w:rFonts w:ascii="Arial" w:hAnsi="Arial" w:cs="Arial"/>
        </w:rPr>
        <w:t>They don’t follow the guidelines.”</w:t>
      </w:r>
      <w:r w:rsidR="0085129A" w:rsidRPr="00970147">
        <w:rPr>
          <w:rFonts w:ascii="Arial" w:hAnsi="Arial" w:cs="Arial"/>
        </w:rPr>
        <w:t xml:space="preserve"> </w:t>
      </w:r>
      <w:r w:rsidR="00FA2F3B" w:rsidRPr="00970147">
        <w:rPr>
          <w:rFonts w:ascii="Arial" w:hAnsi="Arial" w:cs="Arial"/>
        </w:rPr>
        <w:t>-Participant</w:t>
      </w:r>
    </w:p>
    <w:p w14:paraId="22A23524" w14:textId="1793A9CB" w:rsidR="00C75201" w:rsidRPr="00970147" w:rsidRDefault="005E04F8" w:rsidP="00F02B54">
      <w:pPr>
        <w:pStyle w:val="BodyCopy"/>
        <w:rPr>
          <w:rFonts w:ascii="Arial" w:hAnsi="Arial" w:cs="Arial"/>
        </w:rPr>
      </w:pPr>
      <w:r w:rsidRPr="00970147">
        <w:rPr>
          <w:rFonts w:ascii="Arial" w:hAnsi="Arial" w:cs="Arial"/>
        </w:rPr>
        <w:t>“For me, I need an Ari</w:t>
      </w:r>
      <w:r w:rsidR="003F4073" w:rsidRPr="00970147">
        <w:rPr>
          <w:rFonts w:ascii="Arial" w:hAnsi="Arial" w:cs="Arial"/>
        </w:rPr>
        <w:t>a</w:t>
      </w:r>
      <w:r w:rsidRPr="00970147">
        <w:rPr>
          <w:rFonts w:ascii="Arial" w:hAnsi="Arial" w:cs="Arial"/>
        </w:rPr>
        <w:t xml:space="preserve">l black, in about a 22 or 24 </w:t>
      </w:r>
      <w:r w:rsidR="003F1A3A" w:rsidRPr="00970147">
        <w:rPr>
          <w:rFonts w:ascii="Arial" w:hAnsi="Arial" w:cs="Arial"/>
        </w:rPr>
        <w:t xml:space="preserve">[point] </w:t>
      </w:r>
      <w:r w:rsidRPr="00970147">
        <w:rPr>
          <w:rFonts w:ascii="Arial" w:hAnsi="Arial" w:cs="Arial"/>
        </w:rPr>
        <w:t xml:space="preserve">font. That’s way </w:t>
      </w:r>
      <w:r w:rsidR="00142338" w:rsidRPr="00970147">
        <w:rPr>
          <w:rFonts w:ascii="Arial" w:hAnsi="Arial" w:cs="Arial"/>
        </w:rPr>
        <w:t>far away from a size 10 font</w:t>
      </w:r>
      <w:r w:rsidR="00672C89" w:rsidRPr="00970147">
        <w:rPr>
          <w:rFonts w:ascii="Arial" w:hAnsi="Arial" w:cs="Arial"/>
        </w:rPr>
        <w:t xml:space="preserve"> in a Calibri or Verdana</w:t>
      </w:r>
      <w:r w:rsidR="00142338" w:rsidRPr="00970147">
        <w:rPr>
          <w:rFonts w:ascii="Arial" w:hAnsi="Arial" w:cs="Arial"/>
        </w:rPr>
        <w:t xml:space="preserve"> on some Service Ontario pages. It would be very nice </w:t>
      </w:r>
      <w:r w:rsidR="00672C89" w:rsidRPr="00970147">
        <w:rPr>
          <w:rFonts w:ascii="Arial" w:hAnsi="Arial" w:cs="Arial"/>
        </w:rPr>
        <w:t>to have a click button on your websites which would allow me to change the fonts or the colour of the background so that it’s visible.”</w:t>
      </w:r>
      <w:r w:rsidR="002069EB">
        <w:rPr>
          <w:rFonts w:ascii="Arial" w:hAnsi="Arial" w:cs="Arial"/>
        </w:rPr>
        <w:t xml:space="preserve"> </w:t>
      </w:r>
      <w:r w:rsidR="00672C89" w:rsidRPr="00970147">
        <w:rPr>
          <w:rFonts w:ascii="Arial" w:hAnsi="Arial" w:cs="Arial"/>
        </w:rPr>
        <w:t>-Participant</w:t>
      </w:r>
    </w:p>
    <w:p w14:paraId="49CE0294" w14:textId="11CA653A" w:rsidR="003D4777" w:rsidRPr="00970147" w:rsidRDefault="00743554" w:rsidP="004044BF">
      <w:pPr>
        <w:pStyle w:val="Heading3"/>
      </w:pPr>
      <w:r w:rsidRPr="00970147">
        <w:t xml:space="preserve">Recommendations </w:t>
      </w:r>
    </w:p>
    <w:p w14:paraId="7F45BC6E" w14:textId="05598366" w:rsidR="003D4777" w:rsidRPr="00970147" w:rsidRDefault="003D4777" w:rsidP="00E0438E">
      <w:pPr>
        <w:pStyle w:val="BodyCopy-TablesBlack"/>
        <w:numPr>
          <w:ilvl w:val="0"/>
          <w:numId w:val="30"/>
        </w:numPr>
        <w:rPr>
          <w:rFonts w:ascii="Arial" w:hAnsi="Arial"/>
        </w:rPr>
      </w:pPr>
      <w:r w:rsidRPr="00970147">
        <w:rPr>
          <w:rFonts w:ascii="Arial" w:hAnsi="Arial"/>
        </w:rPr>
        <w:t>Develop an enhanced search feature compatible with most assistive technologies and ensure that web</w:t>
      </w:r>
      <w:r w:rsidR="003F1A3A" w:rsidRPr="00970147">
        <w:rPr>
          <w:rFonts w:ascii="Arial" w:hAnsi="Arial"/>
        </w:rPr>
        <w:t xml:space="preserve"> </w:t>
      </w:r>
      <w:r w:rsidRPr="00970147">
        <w:rPr>
          <w:rFonts w:ascii="Arial" w:hAnsi="Arial"/>
        </w:rPr>
        <w:t>pages can be magnified on desktop and smart devices.</w:t>
      </w:r>
    </w:p>
    <w:p w14:paraId="315AD1E8" w14:textId="7BC22D57" w:rsidR="003D4777" w:rsidRPr="00970147" w:rsidRDefault="003D4777" w:rsidP="00E0438E">
      <w:pPr>
        <w:pStyle w:val="BodyCopy-TablesBlack"/>
        <w:numPr>
          <w:ilvl w:val="0"/>
          <w:numId w:val="30"/>
        </w:numPr>
        <w:rPr>
          <w:rFonts w:ascii="Arial" w:hAnsi="Arial"/>
        </w:rPr>
      </w:pPr>
      <w:r w:rsidRPr="00970147">
        <w:rPr>
          <w:rFonts w:ascii="Arial" w:hAnsi="Arial"/>
        </w:rPr>
        <w:t>Include further accessibility features that rely less on visual cues</w:t>
      </w:r>
      <w:r w:rsidR="003F1A3A" w:rsidRPr="00970147">
        <w:rPr>
          <w:rFonts w:ascii="Arial" w:hAnsi="Arial"/>
        </w:rPr>
        <w:t>,</w:t>
      </w:r>
      <w:r w:rsidRPr="00970147">
        <w:rPr>
          <w:rFonts w:ascii="Arial" w:hAnsi="Arial"/>
        </w:rPr>
        <w:t xml:space="preserve"> to make navigating </w:t>
      </w:r>
      <w:r w:rsidR="003F1A3A" w:rsidRPr="00970147">
        <w:rPr>
          <w:rFonts w:ascii="Arial" w:hAnsi="Arial"/>
        </w:rPr>
        <w:t xml:space="preserve">the site </w:t>
      </w:r>
      <w:r w:rsidRPr="00970147">
        <w:rPr>
          <w:rFonts w:ascii="Arial" w:hAnsi="Arial"/>
        </w:rPr>
        <w:t>more user-friendly.</w:t>
      </w:r>
    </w:p>
    <w:p w14:paraId="04337432" w14:textId="106B83B5" w:rsidR="003D4777" w:rsidRPr="00970147" w:rsidRDefault="003D4777" w:rsidP="00E0438E">
      <w:pPr>
        <w:pStyle w:val="BodyCopy-TablesBlack"/>
        <w:numPr>
          <w:ilvl w:val="0"/>
          <w:numId w:val="30"/>
        </w:numPr>
        <w:rPr>
          <w:rFonts w:ascii="Arial" w:hAnsi="Arial"/>
        </w:rPr>
      </w:pPr>
      <w:r w:rsidRPr="00970147">
        <w:rPr>
          <w:rFonts w:ascii="Arial" w:hAnsi="Arial"/>
        </w:rPr>
        <w:t xml:space="preserve">Conduct website usability testing with </w:t>
      </w:r>
      <w:r w:rsidR="004C20CB" w:rsidRPr="00970147">
        <w:rPr>
          <w:rFonts w:ascii="Arial" w:hAnsi="Arial"/>
        </w:rPr>
        <w:t>people with sight loss</w:t>
      </w:r>
      <w:r w:rsidRPr="00970147">
        <w:rPr>
          <w:rFonts w:ascii="Arial" w:hAnsi="Arial"/>
        </w:rPr>
        <w:t xml:space="preserve"> to understand their accessibility needs and barriers.  </w:t>
      </w:r>
    </w:p>
    <w:p w14:paraId="338C19C6" w14:textId="62382168" w:rsidR="003D4777" w:rsidRPr="00970147" w:rsidRDefault="003D4777" w:rsidP="004044BF">
      <w:pPr>
        <w:pStyle w:val="Heading2"/>
      </w:pPr>
      <w:bookmarkStart w:id="6" w:name="_Toc136270942"/>
      <w:r w:rsidRPr="00970147">
        <w:t>Attitudinal Barriers</w:t>
      </w:r>
      <w:bookmarkEnd w:id="6"/>
    </w:p>
    <w:p w14:paraId="17D6D433" w14:textId="238D30DF" w:rsidR="003D4777" w:rsidRPr="00970147" w:rsidRDefault="00743554" w:rsidP="004044BF">
      <w:pPr>
        <w:pStyle w:val="Heading3"/>
      </w:pPr>
      <w:r w:rsidRPr="00970147">
        <w:t xml:space="preserve">Issue </w:t>
      </w:r>
    </w:p>
    <w:p w14:paraId="4F093C3E" w14:textId="67336738" w:rsidR="003852EB" w:rsidRPr="00970147" w:rsidRDefault="003852EB" w:rsidP="00F02B54">
      <w:pPr>
        <w:pStyle w:val="BodyCopy"/>
        <w:rPr>
          <w:rFonts w:ascii="Arial" w:hAnsi="Arial" w:cs="Arial"/>
        </w:rPr>
      </w:pPr>
      <w:r w:rsidRPr="00970147">
        <w:rPr>
          <w:rFonts w:ascii="Arial" w:hAnsi="Arial" w:cs="Arial"/>
        </w:rPr>
        <w:t xml:space="preserve">Service workers for Service Ontario did not demonstrate </w:t>
      </w:r>
      <w:r w:rsidR="003F1A3A" w:rsidRPr="00970147">
        <w:rPr>
          <w:rFonts w:ascii="Arial" w:hAnsi="Arial" w:cs="Arial"/>
        </w:rPr>
        <w:t xml:space="preserve">an </w:t>
      </w:r>
      <w:r w:rsidRPr="00970147">
        <w:rPr>
          <w:rFonts w:ascii="Arial" w:hAnsi="Arial" w:cs="Arial"/>
        </w:rPr>
        <w:t>awareness of accessibility needs.</w:t>
      </w:r>
    </w:p>
    <w:p w14:paraId="3058FC47" w14:textId="64ED0552" w:rsidR="003852EB" w:rsidRPr="00970147" w:rsidRDefault="003852EB" w:rsidP="004044BF">
      <w:pPr>
        <w:pStyle w:val="Heading3"/>
      </w:pPr>
      <w:r w:rsidRPr="00970147">
        <w:t>Impact</w:t>
      </w:r>
    </w:p>
    <w:p w14:paraId="60D2FCE4" w14:textId="37D796C6" w:rsidR="003852EB" w:rsidRPr="00970147" w:rsidRDefault="004C20CB" w:rsidP="00F02B54">
      <w:pPr>
        <w:pStyle w:val="BodyCopy"/>
        <w:rPr>
          <w:rFonts w:ascii="Arial" w:hAnsi="Arial" w:cs="Arial"/>
        </w:rPr>
      </w:pPr>
      <w:r w:rsidRPr="00970147">
        <w:rPr>
          <w:rFonts w:ascii="Arial" w:hAnsi="Arial" w:cs="Arial"/>
        </w:rPr>
        <w:t>People with sight loss</w:t>
      </w:r>
      <w:r w:rsidR="003852EB" w:rsidRPr="00970147">
        <w:rPr>
          <w:rFonts w:ascii="Arial" w:hAnsi="Arial" w:cs="Arial"/>
        </w:rPr>
        <w:t xml:space="preserve"> report</w:t>
      </w:r>
      <w:r w:rsidR="00387666" w:rsidRPr="00970147">
        <w:rPr>
          <w:rFonts w:ascii="Arial" w:hAnsi="Arial" w:cs="Arial"/>
        </w:rPr>
        <w:t>ed</w:t>
      </w:r>
      <w:r w:rsidR="003852EB" w:rsidRPr="00970147">
        <w:rPr>
          <w:rFonts w:ascii="Arial" w:hAnsi="Arial" w:cs="Arial"/>
        </w:rPr>
        <w:t xml:space="preserve"> many </w:t>
      </w:r>
      <w:r w:rsidR="003F1A3A" w:rsidRPr="00970147">
        <w:rPr>
          <w:rFonts w:ascii="Arial" w:hAnsi="Arial" w:cs="Arial"/>
        </w:rPr>
        <w:t>S</w:t>
      </w:r>
      <w:r w:rsidR="003852EB" w:rsidRPr="00970147">
        <w:rPr>
          <w:rFonts w:ascii="Arial" w:hAnsi="Arial" w:cs="Arial"/>
        </w:rPr>
        <w:t xml:space="preserve">ervice </w:t>
      </w:r>
      <w:r w:rsidR="003F1A3A" w:rsidRPr="00970147">
        <w:rPr>
          <w:rFonts w:ascii="Arial" w:hAnsi="Arial" w:cs="Arial"/>
        </w:rPr>
        <w:t xml:space="preserve">Ontario employees </w:t>
      </w:r>
      <w:r w:rsidR="003852EB" w:rsidRPr="00970147">
        <w:rPr>
          <w:rFonts w:ascii="Arial" w:hAnsi="Arial" w:cs="Arial"/>
        </w:rPr>
        <w:t xml:space="preserve">did not help them navigate physical spaces or provide accommodations, especially if </w:t>
      </w:r>
      <w:r w:rsidR="003F1A3A" w:rsidRPr="00970147">
        <w:rPr>
          <w:rFonts w:ascii="Arial" w:hAnsi="Arial" w:cs="Arial"/>
        </w:rPr>
        <w:t xml:space="preserve">the employees </w:t>
      </w:r>
      <w:r w:rsidR="003852EB" w:rsidRPr="00970147">
        <w:rPr>
          <w:rFonts w:ascii="Arial" w:hAnsi="Arial" w:cs="Arial"/>
        </w:rPr>
        <w:t xml:space="preserve">did not have awareness of disability needs and abilities. For example, some </w:t>
      </w:r>
      <w:r w:rsidR="003F1A3A" w:rsidRPr="00970147">
        <w:rPr>
          <w:rFonts w:ascii="Arial" w:hAnsi="Arial" w:cs="Arial"/>
        </w:rPr>
        <w:t>S</w:t>
      </w:r>
      <w:r w:rsidR="003852EB" w:rsidRPr="00970147">
        <w:rPr>
          <w:rFonts w:ascii="Arial" w:hAnsi="Arial" w:cs="Arial"/>
        </w:rPr>
        <w:t xml:space="preserve">ervice </w:t>
      </w:r>
      <w:r w:rsidR="003F1A3A" w:rsidRPr="00970147">
        <w:rPr>
          <w:rFonts w:ascii="Arial" w:hAnsi="Arial" w:cs="Arial"/>
        </w:rPr>
        <w:t xml:space="preserve">Ontario employees </w:t>
      </w:r>
      <w:r w:rsidR="003852EB" w:rsidRPr="00970147">
        <w:rPr>
          <w:rFonts w:ascii="Arial" w:hAnsi="Arial" w:cs="Arial"/>
        </w:rPr>
        <w:t xml:space="preserve">assumed/expected </w:t>
      </w:r>
      <w:r w:rsidRPr="00970147">
        <w:rPr>
          <w:rFonts w:ascii="Arial" w:hAnsi="Arial" w:cs="Arial"/>
        </w:rPr>
        <w:t>people with sight loss</w:t>
      </w:r>
      <w:r w:rsidR="003852EB" w:rsidRPr="00970147">
        <w:rPr>
          <w:rFonts w:ascii="Arial" w:hAnsi="Arial" w:cs="Arial"/>
        </w:rPr>
        <w:t xml:space="preserve"> to find specific counter</w:t>
      </w:r>
      <w:r w:rsidR="003F1A3A" w:rsidRPr="00970147">
        <w:rPr>
          <w:rFonts w:ascii="Arial" w:hAnsi="Arial" w:cs="Arial"/>
        </w:rPr>
        <w:t>s</w:t>
      </w:r>
      <w:r w:rsidR="003852EB" w:rsidRPr="00970147">
        <w:rPr>
          <w:rFonts w:ascii="Arial" w:hAnsi="Arial" w:cs="Arial"/>
        </w:rPr>
        <w:t xml:space="preserve">, enter certain spaces, or fill </w:t>
      </w:r>
      <w:r w:rsidR="003852EB" w:rsidRPr="00970147">
        <w:rPr>
          <w:rFonts w:ascii="Arial" w:hAnsi="Arial" w:cs="Arial"/>
        </w:rPr>
        <w:lastRenderedPageBreak/>
        <w:t xml:space="preserve">forms independently. In some cases, the attitudes of some </w:t>
      </w:r>
      <w:r w:rsidR="003F1A3A" w:rsidRPr="00970147">
        <w:rPr>
          <w:rFonts w:ascii="Arial" w:hAnsi="Arial" w:cs="Arial"/>
        </w:rPr>
        <w:t>S</w:t>
      </w:r>
      <w:r w:rsidR="003852EB" w:rsidRPr="00970147">
        <w:rPr>
          <w:rFonts w:ascii="Arial" w:hAnsi="Arial" w:cs="Arial"/>
        </w:rPr>
        <w:t xml:space="preserve">ervice </w:t>
      </w:r>
      <w:r w:rsidR="003F1A3A" w:rsidRPr="00970147">
        <w:rPr>
          <w:rFonts w:ascii="Arial" w:hAnsi="Arial" w:cs="Arial"/>
        </w:rPr>
        <w:t xml:space="preserve">Ontario </w:t>
      </w:r>
      <w:r w:rsidR="003852EB" w:rsidRPr="00970147">
        <w:rPr>
          <w:rFonts w:ascii="Arial" w:hAnsi="Arial" w:cs="Arial"/>
        </w:rPr>
        <w:t xml:space="preserve">workers were of impatience or frustration. </w:t>
      </w:r>
    </w:p>
    <w:p w14:paraId="2AEFC385" w14:textId="67E82AE6" w:rsidR="003C6C36" w:rsidRPr="00970147" w:rsidRDefault="003C6C36" w:rsidP="00F02B54">
      <w:pPr>
        <w:pStyle w:val="BodyCopy"/>
        <w:rPr>
          <w:rFonts w:ascii="Arial" w:hAnsi="Arial" w:cs="Arial"/>
        </w:rPr>
      </w:pPr>
      <w:r w:rsidRPr="00970147">
        <w:rPr>
          <w:rFonts w:ascii="Arial" w:hAnsi="Arial" w:cs="Arial"/>
        </w:rPr>
        <w:t>“</w:t>
      </w:r>
      <w:r w:rsidR="00BA3895" w:rsidRPr="00970147">
        <w:rPr>
          <w:rFonts w:ascii="Arial" w:hAnsi="Arial" w:cs="Arial"/>
        </w:rPr>
        <w:t>The person servi</w:t>
      </w:r>
      <w:r w:rsidR="000E2D80" w:rsidRPr="00970147">
        <w:rPr>
          <w:rFonts w:ascii="Arial" w:hAnsi="Arial" w:cs="Arial"/>
        </w:rPr>
        <w:t>ng</w:t>
      </w:r>
      <w:r w:rsidR="00BA3895" w:rsidRPr="00970147">
        <w:rPr>
          <w:rFonts w:ascii="Arial" w:hAnsi="Arial" w:cs="Arial"/>
        </w:rPr>
        <w:t xml:space="preserve"> us, </w:t>
      </w:r>
      <w:r w:rsidR="000E2D80" w:rsidRPr="00970147">
        <w:rPr>
          <w:rFonts w:ascii="Arial" w:hAnsi="Arial" w:cs="Arial"/>
        </w:rPr>
        <w:t>she wasn’t actually looking at us, and she was waving</w:t>
      </w:r>
      <w:r w:rsidR="005A5212" w:rsidRPr="00970147">
        <w:rPr>
          <w:rFonts w:ascii="Arial" w:hAnsi="Arial" w:cs="Arial"/>
        </w:rPr>
        <w:t xml:space="preserve">. And she actually got upset at me because she was like, </w:t>
      </w:r>
      <w:r w:rsidR="003F4073" w:rsidRPr="00970147">
        <w:rPr>
          <w:rFonts w:ascii="Arial" w:hAnsi="Arial" w:cs="Arial"/>
        </w:rPr>
        <w:t>‘</w:t>
      </w:r>
      <w:r w:rsidR="005A5212" w:rsidRPr="00970147">
        <w:rPr>
          <w:rFonts w:ascii="Arial" w:hAnsi="Arial" w:cs="Arial"/>
        </w:rPr>
        <w:t>I was waving</w:t>
      </w:r>
      <w:r w:rsidR="003F4073" w:rsidRPr="00970147">
        <w:rPr>
          <w:rFonts w:ascii="Arial" w:hAnsi="Arial" w:cs="Arial"/>
        </w:rPr>
        <w:t>’</w:t>
      </w:r>
      <w:r w:rsidR="005A5212" w:rsidRPr="00970147">
        <w:rPr>
          <w:rFonts w:ascii="Arial" w:hAnsi="Arial" w:cs="Arial"/>
        </w:rPr>
        <w:t xml:space="preserve">. I said, </w:t>
      </w:r>
      <w:r w:rsidR="003F4073" w:rsidRPr="00970147">
        <w:rPr>
          <w:rFonts w:ascii="Arial" w:hAnsi="Arial" w:cs="Arial"/>
        </w:rPr>
        <w:t>’</w:t>
      </w:r>
      <w:r w:rsidR="005A5212" w:rsidRPr="00970147">
        <w:rPr>
          <w:rFonts w:ascii="Arial" w:hAnsi="Arial" w:cs="Arial"/>
        </w:rPr>
        <w:t>Well, I’m visually impaired</w:t>
      </w:r>
      <w:r w:rsidR="003F4073" w:rsidRPr="00970147">
        <w:rPr>
          <w:rFonts w:ascii="Arial" w:hAnsi="Arial" w:cs="Arial"/>
        </w:rPr>
        <w:t>'</w:t>
      </w:r>
      <w:r w:rsidR="005A5212" w:rsidRPr="00970147">
        <w:rPr>
          <w:rFonts w:ascii="Arial" w:hAnsi="Arial" w:cs="Arial"/>
        </w:rPr>
        <w:t>.</w:t>
      </w:r>
      <w:r w:rsidRPr="00970147">
        <w:rPr>
          <w:rFonts w:ascii="Arial" w:hAnsi="Arial" w:cs="Arial"/>
        </w:rPr>
        <w:t>”</w:t>
      </w:r>
      <w:r w:rsidR="0085129A" w:rsidRPr="00970147">
        <w:rPr>
          <w:rFonts w:ascii="Arial" w:hAnsi="Arial" w:cs="Arial"/>
        </w:rPr>
        <w:t xml:space="preserve"> </w:t>
      </w:r>
      <w:r w:rsidRPr="00970147">
        <w:rPr>
          <w:rFonts w:ascii="Arial" w:hAnsi="Arial" w:cs="Arial"/>
        </w:rPr>
        <w:t>-Participant</w:t>
      </w:r>
    </w:p>
    <w:p w14:paraId="046EFFB7" w14:textId="06E5C22E" w:rsidR="00A02FED" w:rsidRPr="00970147" w:rsidRDefault="00A02FED" w:rsidP="00F02B54">
      <w:pPr>
        <w:pStyle w:val="BodyCopy"/>
        <w:rPr>
          <w:rFonts w:ascii="Arial" w:hAnsi="Arial" w:cs="Arial"/>
        </w:rPr>
      </w:pPr>
      <w:r w:rsidRPr="00970147">
        <w:rPr>
          <w:rFonts w:ascii="Arial" w:hAnsi="Arial" w:cs="Arial"/>
        </w:rPr>
        <w:t>“</w:t>
      </w:r>
      <w:r w:rsidRPr="00970147">
        <w:rPr>
          <w:rFonts w:ascii="Arial" w:hAnsi="Arial" w:cs="Arial"/>
          <w:lang w:val="en-US"/>
        </w:rPr>
        <w:t xml:space="preserve">[Service Ontario </w:t>
      </w:r>
      <w:r w:rsidR="003F1A3A" w:rsidRPr="00970147">
        <w:rPr>
          <w:rFonts w:ascii="Arial" w:hAnsi="Arial" w:cs="Arial"/>
          <w:lang w:val="en-US"/>
        </w:rPr>
        <w:t>employees</w:t>
      </w:r>
      <w:r w:rsidRPr="00970147">
        <w:rPr>
          <w:rFonts w:ascii="Arial" w:hAnsi="Arial" w:cs="Arial"/>
          <w:lang w:val="en-US"/>
        </w:rPr>
        <w:t>] did not show any real knowledge about accessibility because a</w:t>
      </w:r>
      <w:r w:rsidRPr="00970147">
        <w:rPr>
          <w:rFonts w:ascii="Arial" w:hAnsi="Arial" w:cs="Arial"/>
        </w:rPr>
        <w:t xml:space="preserve"> lot of the directions they were giving me in regards to navigating their website was based on visual cues -whether it was a green button, clicking, locating a certain text item on the page- which can be time consuming for someone who is using a screen reader.”</w:t>
      </w:r>
      <w:r w:rsidR="0085129A" w:rsidRPr="00970147">
        <w:rPr>
          <w:rFonts w:ascii="Arial" w:hAnsi="Arial" w:cs="Arial"/>
        </w:rPr>
        <w:t xml:space="preserve"> </w:t>
      </w:r>
      <w:r w:rsidRPr="00970147">
        <w:rPr>
          <w:rFonts w:ascii="Arial" w:hAnsi="Arial" w:cs="Arial"/>
        </w:rPr>
        <w:t>-Participant</w:t>
      </w:r>
    </w:p>
    <w:p w14:paraId="193CB383" w14:textId="03BDB262" w:rsidR="003852EB" w:rsidRPr="00970147" w:rsidRDefault="00743554" w:rsidP="004044BF">
      <w:pPr>
        <w:pStyle w:val="Heading3"/>
      </w:pPr>
      <w:r w:rsidRPr="00970147">
        <w:t xml:space="preserve">Recommendations </w:t>
      </w:r>
    </w:p>
    <w:p w14:paraId="48BF65A8" w14:textId="07FEA196" w:rsidR="003852EB" w:rsidRPr="00970147" w:rsidRDefault="003852EB" w:rsidP="00E0438E">
      <w:pPr>
        <w:pStyle w:val="BodyCopy-TablesBlack"/>
        <w:rPr>
          <w:rFonts w:ascii="Arial" w:hAnsi="Arial"/>
        </w:rPr>
      </w:pPr>
      <w:r w:rsidRPr="00970147">
        <w:rPr>
          <w:rFonts w:ascii="Arial" w:hAnsi="Arial"/>
        </w:rPr>
        <w:t xml:space="preserve">Increase job-specific education and training on accessibility for Service Ontario </w:t>
      </w:r>
      <w:r w:rsidR="003F1A3A" w:rsidRPr="00970147">
        <w:rPr>
          <w:rFonts w:ascii="Arial" w:hAnsi="Arial"/>
        </w:rPr>
        <w:t xml:space="preserve">employees </w:t>
      </w:r>
      <w:r w:rsidRPr="00970147">
        <w:rPr>
          <w:rFonts w:ascii="Arial" w:hAnsi="Arial"/>
        </w:rPr>
        <w:t xml:space="preserve">so they may be more aware of ways to support </w:t>
      </w:r>
      <w:r w:rsidR="004C20CB" w:rsidRPr="00970147">
        <w:rPr>
          <w:rFonts w:ascii="Arial" w:hAnsi="Arial"/>
        </w:rPr>
        <w:t>people with sight loss</w:t>
      </w:r>
      <w:r w:rsidRPr="00970147">
        <w:rPr>
          <w:rFonts w:ascii="Arial" w:hAnsi="Arial"/>
        </w:rPr>
        <w:t xml:space="preserve"> in-person, online, and over the telephone. This training can include awareness of different levels of </w:t>
      </w:r>
      <w:r w:rsidR="00DE203E">
        <w:rPr>
          <w:rFonts w:ascii="Arial" w:hAnsi="Arial"/>
        </w:rPr>
        <w:t>sight loss</w:t>
      </w:r>
      <w:r w:rsidRPr="00970147">
        <w:rPr>
          <w:rFonts w:ascii="Arial" w:hAnsi="Arial"/>
        </w:rPr>
        <w:t xml:space="preserve"> and levels of support for each, and impact training for non-discriminatory ways of interacting with </w:t>
      </w:r>
      <w:r w:rsidR="004C20CB" w:rsidRPr="00970147">
        <w:rPr>
          <w:rFonts w:ascii="Arial" w:hAnsi="Arial"/>
        </w:rPr>
        <w:t>people with sight loss</w:t>
      </w:r>
      <w:r w:rsidRPr="00970147">
        <w:rPr>
          <w:rFonts w:ascii="Arial" w:hAnsi="Arial"/>
        </w:rPr>
        <w:t xml:space="preserve">. </w:t>
      </w:r>
    </w:p>
    <w:p w14:paraId="71ABB94B" w14:textId="2F372DEF" w:rsidR="003852EB" w:rsidRPr="00970147" w:rsidRDefault="003852EB" w:rsidP="00E0438E">
      <w:pPr>
        <w:pStyle w:val="BodyCopy-TablesBlack"/>
        <w:rPr>
          <w:rFonts w:ascii="Arial" w:hAnsi="Arial"/>
        </w:rPr>
      </w:pPr>
      <w:r w:rsidRPr="00970147">
        <w:rPr>
          <w:rFonts w:ascii="Arial" w:hAnsi="Arial"/>
        </w:rPr>
        <w:t xml:space="preserve">Ensure </w:t>
      </w:r>
      <w:r w:rsidR="003F1A3A" w:rsidRPr="00970147">
        <w:rPr>
          <w:rFonts w:ascii="Arial" w:hAnsi="Arial"/>
        </w:rPr>
        <w:t>S</w:t>
      </w:r>
      <w:r w:rsidRPr="00970147">
        <w:rPr>
          <w:rFonts w:ascii="Arial" w:hAnsi="Arial"/>
        </w:rPr>
        <w:t xml:space="preserve">ervice </w:t>
      </w:r>
      <w:r w:rsidR="003F1A3A" w:rsidRPr="00970147">
        <w:rPr>
          <w:rFonts w:ascii="Arial" w:hAnsi="Arial"/>
        </w:rPr>
        <w:t xml:space="preserve">Ontario </w:t>
      </w:r>
      <w:r w:rsidRPr="00970147">
        <w:rPr>
          <w:rFonts w:ascii="Arial" w:hAnsi="Arial"/>
        </w:rPr>
        <w:t xml:space="preserve">workers are ready to assist </w:t>
      </w:r>
      <w:r w:rsidR="004C20CB" w:rsidRPr="00970147">
        <w:rPr>
          <w:rFonts w:ascii="Arial" w:hAnsi="Arial"/>
        </w:rPr>
        <w:t>people with sight loss</w:t>
      </w:r>
      <w:r w:rsidRPr="00970147">
        <w:rPr>
          <w:rFonts w:ascii="Arial" w:hAnsi="Arial"/>
        </w:rPr>
        <w:t xml:space="preserve"> through having knowledge on alternative ways of completing requests. For example, </w:t>
      </w:r>
      <w:r w:rsidR="003F1A3A" w:rsidRPr="00970147">
        <w:rPr>
          <w:rFonts w:ascii="Arial" w:hAnsi="Arial"/>
        </w:rPr>
        <w:t xml:space="preserve">employees </w:t>
      </w:r>
      <w:r w:rsidRPr="00970147">
        <w:rPr>
          <w:rFonts w:ascii="Arial" w:hAnsi="Arial"/>
        </w:rPr>
        <w:t xml:space="preserve">should be aware of and able to help </w:t>
      </w:r>
      <w:r w:rsidR="004C20CB" w:rsidRPr="00970147">
        <w:rPr>
          <w:rFonts w:ascii="Arial" w:hAnsi="Arial"/>
        </w:rPr>
        <w:t>people with sight loss</w:t>
      </w:r>
      <w:r w:rsidRPr="00970147">
        <w:rPr>
          <w:rFonts w:ascii="Arial" w:hAnsi="Arial"/>
        </w:rPr>
        <w:t xml:space="preserve"> to read and </w:t>
      </w:r>
      <w:r w:rsidR="002069EB" w:rsidRPr="00970147">
        <w:rPr>
          <w:rFonts w:ascii="Arial" w:hAnsi="Arial"/>
        </w:rPr>
        <w:t>fill out</w:t>
      </w:r>
      <w:r w:rsidRPr="00970147">
        <w:rPr>
          <w:rFonts w:ascii="Arial" w:hAnsi="Arial"/>
        </w:rPr>
        <w:t xml:space="preserve"> documents. </w:t>
      </w:r>
    </w:p>
    <w:p w14:paraId="63F05539" w14:textId="6714A773" w:rsidR="003852EB" w:rsidRPr="00970147" w:rsidRDefault="003852EB" w:rsidP="00E0438E">
      <w:pPr>
        <w:pStyle w:val="BodyCopy-TablesBlack"/>
        <w:rPr>
          <w:rFonts w:ascii="Arial" w:hAnsi="Arial"/>
        </w:rPr>
      </w:pPr>
      <w:r w:rsidRPr="00970147">
        <w:rPr>
          <w:rFonts w:ascii="Arial" w:hAnsi="Arial"/>
        </w:rPr>
        <w:t xml:space="preserve">Ensure that </w:t>
      </w:r>
      <w:r w:rsidR="003F1A3A" w:rsidRPr="00970147">
        <w:rPr>
          <w:rFonts w:ascii="Arial" w:hAnsi="Arial"/>
        </w:rPr>
        <w:t>S</w:t>
      </w:r>
      <w:r w:rsidRPr="00970147">
        <w:rPr>
          <w:rFonts w:ascii="Arial" w:hAnsi="Arial"/>
        </w:rPr>
        <w:t xml:space="preserve">ervice </w:t>
      </w:r>
      <w:r w:rsidR="003F1A3A" w:rsidRPr="00970147">
        <w:rPr>
          <w:rFonts w:ascii="Arial" w:hAnsi="Arial"/>
        </w:rPr>
        <w:t xml:space="preserve">Ontario </w:t>
      </w:r>
      <w:r w:rsidRPr="00970147">
        <w:rPr>
          <w:rFonts w:ascii="Arial" w:hAnsi="Arial"/>
        </w:rPr>
        <w:t xml:space="preserve">workers </w:t>
      </w:r>
      <w:r w:rsidR="003F4073" w:rsidRPr="00970147">
        <w:rPr>
          <w:rFonts w:ascii="Arial" w:hAnsi="Arial"/>
        </w:rPr>
        <w:t xml:space="preserve">providing phone support </w:t>
      </w:r>
      <w:r w:rsidRPr="00970147">
        <w:rPr>
          <w:rFonts w:ascii="Arial" w:hAnsi="Arial"/>
        </w:rPr>
        <w:t xml:space="preserve">can assist </w:t>
      </w:r>
      <w:r w:rsidR="004C20CB" w:rsidRPr="00970147">
        <w:rPr>
          <w:rFonts w:ascii="Arial" w:hAnsi="Arial"/>
        </w:rPr>
        <w:t>people with sight loss</w:t>
      </w:r>
      <w:r w:rsidRPr="00970147">
        <w:rPr>
          <w:rFonts w:ascii="Arial" w:hAnsi="Arial"/>
        </w:rPr>
        <w:t xml:space="preserve"> in navigating web pages and finding information online, especially demonstrating knowledge on the use of assistive devices and accessibility features of websites without expecting </w:t>
      </w:r>
      <w:r w:rsidR="004C20CB" w:rsidRPr="00970147">
        <w:rPr>
          <w:rFonts w:ascii="Arial" w:hAnsi="Arial"/>
        </w:rPr>
        <w:t>people with sight loss</w:t>
      </w:r>
      <w:r w:rsidRPr="00970147">
        <w:rPr>
          <w:rFonts w:ascii="Arial" w:hAnsi="Arial"/>
        </w:rPr>
        <w:t xml:space="preserve"> to follow visual cues.</w:t>
      </w:r>
    </w:p>
    <w:p w14:paraId="0B8E03F7" w14:textId="0CA28EC7" w:rsidR="001E6BC3" w:rsidRPr="00970147" w:rsidRDefault="003852EB" w:rsidP="00E0438E">
      <w:pPr>
        <w:pStyle w:val="BodyCopy-TablesBlack"/>
        <w:rPr>
          <w:rFonts w:ascii="Arial" w:hAnsi="Arial"/>
        </w:rPr>
      </w:pPr>
      <w:r w:rsidRPr="00970147">
        <w:rPr>
          <w:rFonts w:ascii="Arial" w:hAnsi="Arial"/>
        </w:rPr>
        <w:t xml:space="preserve">Ensure Service Ontario </w:t>
      </w:r>
      <w:r w:rsidR="003F4073" w:rsidRPr="00970147">
        <w:rPr>
          <w:rFonts w:ascii="Arial" w:hAnsi="Arial"/>
        </w:rPr>
        <w:t xml:space="preserve">can </w:t>
      </w:r>
      <w:r w:rsidRPr="00970147">
        <w:rPr>
          <w:rFonts w:ascii="Arial" w:hAnsi="Arial"/>
        </w:rPr>
        <w:t xml:space="preserve">supply </w:t>
      </w:r>
      <w:r w:rsidR="003F1A3A" w:rsidRPr="00970147">
        <w:rPr>
          <w:rFonts w:ascii="Arial" w:hAnsi="Arial"/>
        </w:rPr>
        <w:t xml:space="preserve">its employees </w:t>
      </w:r>
      <w:r w:rsidRPr="00970147">
        <w:rPr>
          <w:rFonts w:ascii="Arial" w:hAnsi="Arial"/>
        </w:rPr>
        <w:t xml:space="preserve">with clear masks (when masks are required) as this can </w:t>
      </w:r>
      <w:r w:rsidR="00574307" w:rsidRPr="00970147">
        <w:rPr>
          <w:rFonts w:ascii="Arial" w:hAnsi="Arial"/>
        </w:rPr>
        <w:t>accommodate</w:t>
      </w:r>
      <w:r w:rsidRPr="00970147">
        <w:rPr>
          <w:rFonts w:ascii="Arial" w:hAnsi="Arial"/>
        </w:rPr>
        <w:t xml:space="preserve"> the communication needs of people who are deafblind.</w:t>
      </w:r>
    </w:p>
    <w:p w14:paraId="66F85CB2" w14:textId="7FB27EA1" w:rsidR="00637D52" w:rsidRPr="00970147" w:rsidRDefault="00637D52" w:rsidP="004044BF">
      <w:pPr>
        <w:pStyle w:val="Heading2"/>
      </w:pPr>
      <w:bookmarkStart w:id="7" w:name="_Toc136270943"/>
      <w:r w:rsidRPr="00970147">
        <w:t>Conclusion</w:t>
      </w:r>
      <w:bookmarkEnd w:id="7"/>
    </w:p>
    <w:p w14:paraId="42AC4C7A" w14:textId="453366BD" w:rsidR="000470F5" w:rsidRPr="00970147" w:rsidRDefault="00F92395" w:rsidP="00F02B54">
      <w:pPr>
        <w:pStyle w:val="BodyCopy"/>
        <w:rPr>
          <w:rFonts w:ascii="Arial" w:hAnsi="Arial" w:cs="Arial"/>
        </w:rPr>
      </w:pPr>
      <w:r w:rsidRPr="00970147">
        <w:rPr>
          <w:rFonts w:ascii="Arial" w:hAnsi="Arial" w:cs="Arial"/>
        </w:rPr>
        <w:t xml:space="preserve">This project provides evidence </w:t>
      </w:r>
      <w:r w:rsidR="000470F5" w:rsidRPr="00970147">
        <w:rPr>
          <w:rFonts w:ascii="Arial" w:hAnsi="Arial" w:cs="Arial"/>
        </w:rPr>
        <w:t xml:space="preserve">that </w:t>
      </w:r>
      <w:r w:rsidRPr="00970147">
        <w:rPr>
          <w:rFonts w:ascii="Arial" w:hAnsi="Arial" w:cs="Arial"/>
        </w:rPr>
        <w:t xml:space="preserve">Service Ontario </w:t>
      </w:r>
      <w:r w:rsidR="000470F5" w:rsidRPr="00970147">
        <w:rPr>
          <w:rFonts w:ascii="Arial" w:hAnsi="Arial" w:cs="Arial"/>
        </w:rPr>
        <w:t xml:space="preserve">is inadequately prepared </w:t>
      </w:r>
      <w:r w:rsidRPr="00970147">
        <w:rPr>
          <w:rFonts w:ascii="Arial" w:hAnsi="Arial" w:cs="Arial"/>
        </w:rPr>
        <w:t xml:space="preserve">to ensure provincial services are accessible, user-friendly, and non-discriminatory for people with </w:t>
      </w:r>
      <w:r w:rsidR="00DE203E">
        <w:rPr>
          <w:rFonts w:ascii="Arial" w:hAnsi="Arial" w:cs="Arial"/>
        </w:rPr>
        <w:t>sight loss</w:t>
      </w:r>
      <w:r w:rsidRPr="00970147">
        <w:rPr>
          <w:rFonts w:ascii="Arial" w:hAnsi="Arial" w:cs="Arial"/>
        </w:rPr>
        <w:t xml:space="preserve">. Improvements have been made to remedy certain issues, such as recent adjustments to allow </w:t>
      </w:r>
      <w:r w:rsidR="000470F5" w:rsidRPr="00970147">
        <w:rPr>
          <w:rFonts w:ascii="Arial" w:hAnsi="Arial" w:cs="Arial"/>
        </w:rPr>
        <w:t xml:space="preserve">identification </w:t>
      </w:r>
      <w:r w:rsidRPr="00970147">
        <w:rPr>
          <w:rFonts w:ascii="Arial" w:hAnsi="Arial" w:cs="Arial"/>
        </w:rPr>
        <w:t xml:space="preserve">other than a driver’s license to be used as verification for health card renewal. The pandemic magnified the importance of taking such measures to ensure the health and safety of people with </w:t>
      </w:r>
      <w:r w:rsidR="00DE203E">
        <w:rPr>
          <w:rFonts w:ascii="Arial" w:hAnsi="Arial" w:cs="Arial"/>
        </w:rPr>
        <w:t>sight loss</w:t>
      </w:r>
      <w:r w:rsidRPr="00970147">
        <w:rPr>
          <w:rFonts w:ascii="Arial" w:hAnsi="Arial" w:cs="Arial"/>
        </w:rPr>
        <w:t xml:space="preserve">. </w:t>
      </w:r>
    </w:p>
    <w:p w14:paraId="079E041F" w14:textId="786E24D9" w:rsidR="00202919" w:rsidRPr="00970147" w:rsidRDefault="00F92395" w:rsidP="00F02B54">
      <w:pPr>
        <w:pStyle w:val="BodyCopy"/>
        <w:rPr>
          <w:rFonts w:ascii="Arial" w:hAnsi="Arial" w:cs="Arial"/>
        </w:rPr>
      </w:pPr>
      <w:r w:rsidRPr="00970147">
        <w:rPr>
          <w:rFonts w:ascii="Arial" w:hAnsi="Arial" w:cs="Arial"/>
        </w:rPr>
        <w:t xml:space="preserve">However, more work needs to be done to improve Ontario services to ensure people with </w:t>
      </w:r>
      <w:r w:rsidR="00DE203E">
        <w:rPr>
          <w:rFonts w:ascii="Arial" w:hAnsi="Arial" w:cs="Arial"/>
        </w:rPr>
        <w:t>sight loss</w:t>
      </w:r>
      <w:r w:rsidRPr="00970147">
        <w:rPr>
          <w:rFonts w:ascii="Arial" w:hAnsi="Arial" w:cs="Arial"/>
        </w:rPr>
        <w:t xml:space="preserve"> are not left behind. This work involves identifying barriers to inclusion that hinder disability-inclusive provincial systems, an aim of this project. We now call on the Ontario government to take action to </w:t>
      </w:r>
      <w:r w:rsidR="000470F5" w:rsidRPr="00970147">
        <w:rPr>
          <w:rFonts w:ascii="Arial" w:hAnsi="Arial" w:cs="Arial"/>
        </w:rPr>
        <w:t xml:space="preserve">address </w:t>
      </w:r>
      <w:r w:rsidRPr="00970147">
        <w:rPr>
          <w:rFonts w:ascii="Arial" w:hAnsi="Arial" w:cs="Arial"/>
        </w:rPr>
        <w:t xml:space="preserve">suggestions </w:t>
      </w:r>
      <w:r w:rsidR="000470F5" w:rsidRPr="00970147">
        <w:rPr>
          <w:rFonts w:ascii="Arial" w:hAnsi="Arial" w:cs="Arial"/>
        </w:rPr>
        <w:t xml:space="preserve">from </w:t>
      </w:r>
      <w:r w:rsidR="004C20CB" w:rsidRPr="00970147">
        <w:rPr>
          <w:rFonts w:ascii="Arial" w:hAnsi="Arial" w:cs="Arial"/>
        </w:rPr>
        <w:t>people with sight loss</w:t>
      </w:r>
      <w:r w:rsidRPr="00970147">
        <w:rPr>
          <w:rFonts w:ascii="Arial" w:hAnsi="Arial" w:cs="Arial"/>
        </w:rPr>
        <w:t xml:space="preserve"> </w:t>
      </w:r>
      <w:r w:rsidR="000470F5" w:rsidRPr="00970147">
        <w:rPr>
          <w:rFonts w:ascii="Arial" w:hAnsi="Arial" w:cs="Arial"/>
        </w:rPr>
        <w:t xml:space="preserve">to </w:t>
      </w:r>
      <w:r w:rsidRPr="00970147">
        <w:rPr>
          <w:rFonts w:ascii="Arial" w:hAnsi="Arial" w:cs="Arial"/>
        </w:rPr>
        <w:t>remov</w:t>
      </w:r>
      <w:r w:rsidR="000470F5" w:rsidRPr="00970147">
        <w:rPr>
          <w:rFonts w:ascii="Arial" w:hAnsi="Arial" w:cs="Arial"/>
        </w:rPr>
        <w:t>e</w:t>
      </w:r>
      <w:r w:rsidRPr="00970147">
        <w:rPr>
          <w:rFonts w:ascii="Arial" w:hAnsi="Arial" w:cs="Arial"/>
        </w:rPr>
        <w:t xml:space="preserve"> such barriers and </w:t>
      </w:r>
      <w:r w:rsidR="000470F5" w:rsidRPr="00970147">
        <w:rPr>
          <w:rFonts w:ascii="Arial" w:hAnsi="Arial" w:cs="Arial"/>
        </w:rPr>
        <w:t xml:space="preserve">to implement </w:t>
      </w:r>
      <w:r w:rsidRPr="00970147">
        <w:rPr>
          <w:rFonts w:ascii="Arial" w:hAnsi="Arial" w:cs="Arial"/>
        </w:rPr>
        <w:t xml:space="preserve">disability-inclusive practices within Service Ontario. </w:t>
      </w:r>
    </w:p>
    <w:p w14:paraId="04A63C09" w14:textId="49E31E72" w:rsidR="00637D52" w:rsidRPr="00970147" w:rsidRDefault="00637D52" w:rsidP="00EA536A">
      <w:pPr>
        <w:pStyle w:val="Style1"/>
        <w:rPr>
          <w:rFonts w:ascii="Arial" w:hAnsi="Arial" w:cs="Arial"/>
        </w:rPr>
      </w:pPr>
      <w:bookmarkStart w:id="8" w:name="_Toc136270944"/>
      <w:r w:rsidRPr="00970147">
        <w:rPr>
          <w:rFonts w:ascii="Arial" w:hAnsi="Arial" w:cs="Arial"/>
        </w:rPr>
        <w:lastRenderedPageBreak/>
        <w:t>Future Work</w:t>
      </w:r>
      <w:bookmarkEnd w:id="8"/>
    </w:p>
    <w:p w14:paraId="0C30C035" w14:textId="76F3A4FB" w:rsidR="003F1A3A" w:rsidRPr="00970147" w:rsidRDefault="000470F5" w:rsidP="00F02B54">
      <w:pPr>
        <w:pStyle w:val="BodyCopy"/>
        <w:rPr>
          <w:rFonts w:ascii="Arial" w:hAnsi="Arial" w:cs="Arial"/>
        </w:rPr>
      </w:pPr>
      <w:r w:rsidRPr="00970147">
        <w:rPr>
          <w:rFonts w:ascii="Arial" w:hAnsi="Arial" w:cs="Arial"/>
        </w:rPr>
        <w:t>In this report</w:t>
      </w:r>
      <w:r w:rsidR="00DF2AD9" w:rsidRPr="00970147">
        <w:rPr>
          <w:rFonts w:ascii="Arial" w:hAnsi="Arial" w:cs="Arial"/>
        </w:rPr>
        <w:t xml:space="preserve">, we </w:t>
      </w:r>
      <w:r w:rsidRPr="00970147">
        <w:rPr>
          <w:rFonts w:ascii="Arial" w:hAnsi="Arial" w:cs="Arial"/>
        </w:rPr>
        <w:t xml:space="preserve">convey </w:t>
      </w:r>
      <w:r w:rsidR="00DF2AD9" w:rsidRPr="00970147">
        <w:rPr>
          <w:rFonts w:ascii="Arial" w:hAnsi="Arial" w:cs="Arial"/>
        </w:rPr>
        <w:t xml:space="preserve">the experiences of barriers to accessing Service Ontario services of people with </w:t>
      </w:r>
      <w:r w:rsidR="00DE203E">
        <w:rPr>
          <w:rFonts w:ascii="Arial" w:hAnsi="Arial" w:cs="Arial"/>
        </w:rPr>
        <w:t>sight loss</w:t>
      </w:r>
      <w:r w:rsidR="00DF2AD9" w:rsidRPr="00970147">
        <w:rPr>
          <w:rFonts w:ascii="Arial" w:hAnsi="Arial" w:cs="Arial"/>
        </w:rPr>
        <w:t xml:space="preserve">. However, we were unable to fully explore the impacts of barriers on people with disabilities unrelated to sight loss. Service Canada and Elections Ontario have created advisory groups comprised of people with different disabilities and related professionals who are able to advise further on improving accessibility. </w:t>
      </w:r>
    </w:p>
    <w:p w14:paraId="58596203" w14:textId="47D3C24B" w:rsidR="00F92395" w:rsidRPr="00970147" w:rsidRDefault="00DF2AD9" w:rsidP="00F02B54">
      <w:pPr>
        <w:pStyle w:val="BodyCopy"/>
        <w:rPr>
          <w:rFonts w:ascii="Arial" w:hAnsi="Arial" w:cs="Arial"/>
        </w:rPr>
      </w:pPr>
      <w:r w:rsidRPr="00970147">
        <w:rPr>
          <w:rFonts w:ascii="Arial" w:hAnsi="Arial" w:cs="Arial"/>
        </w:rPr>
        <w:t>We support future and concurrent work investigating accessibility needs of individuals with different abilities and disabilities</w:t>
      </w:r>
      <w:r w:rsidR="003F1A3A" w:rsidRPr="00970147">
        <w:rPr>
          <w:rFonts w:ascii="Arial" w:hAnsi="Arial" w:cs="Arial"/>
        </w:rPr>
        <w:t>,</w:t>
      </w:r>
      <w:r w:rsidRPr="00970147">
        <w:rPr>
          <w:rFonts w:ascii="Arial" w:hAnsi="Arial" w:cs="Arial"/>
        </w:rPr>
        <w:t xml:space="preserve"> so that this insight can stimulate innovation in policy re-design.</w:t>
      </w:r>
    </w:p>
    <w:p w14:paraId="3C90AA86" w14:textId="54822B98" w:rsidR="001E6BC3" w:rsidRPr="00970147" w:rsidRDefault="001E6BC3" w:rsidP="005D19B0">
      <w:pPr>
        <w:rPr>
          <w:rFonts w:ascii="Arial" w:hAnsi="Arial" w:cs="Arial"/>
          <w:b/>
          <w:sz w:val="28"/>
          <w:szCs w:val="28"/>
        </w:rPr>
      </w:pPr>
    </w:p>
    <w:p w14:paraId="5AD5C5D4" w14:textId="6E55DC9F" w:rsidR="001E6BC3" w:rsidRPr="00970147" w:rsidRDefault="001E6BC3">
      <w:pPr>
        <w:rPr>
          <w:rFonts w:ascii="Arial" w:hAnsi="Arial" w:cs="Arial"/>
          <w:b/>
          <w:sz w:val="28"/>
          <w:szCs w:val="28"/>
        </w:rPr>
      </w:pPr>
      <w:r w:rsidRPr="00970147">
        <w:rPr>
          <w:rFonts w:ascii="Arial" w:hAnsi="Arial" w:cs="Arial"/>
          <w:b/>
          <w:sz w:val="28"/>
          <w:szCs w:val="28"/>
        </w:rPr>
        <w:br w:type="page"/>
      </w:r>
    </w:p>
    <w:p w14:paraId="7142C133" w14:textId="1F6552AF" w:rsidR="00791253" w:rsidRPr="00970147" w:rsidRDefault="00791253" w:rsidP="00DE203E">
      <w:pPr>
        <w:pStyle w:val="Heading2"/>
      </w:pPr>
      <w:bookmarkStart w:id="9" w:name="_Appendix_A:_Methodology"/>
      <w:bookmarkStart w:id="10" w:name="_Toc136270945"/>
      <w:bookmarkEnd w:id="9"/>
      <w:r w:rsidRPr="00970147">
        <w:lastRenderedPageBreak/>
        <w:t>Appendix A</w:t>
      </w:r>
      <w:r w:rsidR="002A682E" w:rsidRPr="00970147">
        <w:t xml:space="preserve">: </w:t>
      </w:r>
      <w:r w:rsidRPr="00970147">
        <w:rPr>
          <w:szCs w:val="28"/>
        </w:rPr>
        <w:t>Methodology</w:t>
      </w:r>
      <w:bookmarkEnd w:id="10"/>
    </w:p>
    <w:p w14:paraId="07C1D2D3" w14:textId="77777777" w:rsidR="00791253" w:rsidRPr="00970147" w:rsidRDefault="00791253" w:rsidP="005D19B0">
      <w:pPr>
        <w:rPr>
          <w:rFonts w:ascii="Arial" w:hAnsi="Arial" w:cs="Arial"/>
          <w:b/>
          <w:sz w:val="28"/>
          <w:szCs w:val="28"/>
        </w:rPr>
      </w:pPr>
    </w:p>
    <w:p w14:paraId="406CB2A1" w14:textId="66C64F2B" w:rsidR="003F1A3A" w:rsidRPr="00DE203E" w:rsidRDefault="002A682E" w:rsidP="00F02B54">
      <w:pPr>
        <w:pStyle w:val="BodyCopy"/>
        <w:rPr>
          <w:rFonts w:ascii="Arial" w:hAnsi="Arial" w:cs="Arial"/>
          <w:szCs w:val="24"/>
        </w:rPr>
      </w:pPr>
      <w:r w:rsidRPr="00DE203E">
        <w:rPr>
          <w:rFonts w:ascii="Arial" w:hAnsi="Arial" w:cs="Arial"/>
          <w:szCs w:val="24"/>
        </w:rPr>
        <w:t>We recruited participants if they</w:t>
      </w:r>
      <w:r w:rsidR="002069EB">
        <w:rPr>
          <w:rFonts w:ascii="Arial" w:hAnsi="Arial" w:cs="Arial"/>
          <w:szCs w:val="24"/>
        </w:rPr>
        <w:t>:</w:t>
      </w:r>
      <w:r w:rsidRPr="00DE203E">
        <w:rPr>
          <w:rFonts w:ascii="Arial" w:hAnsi="Arial" w:cs="Arial"/>
          <w:szCs w:val="24"/>
        </w:rPr>
        <w:t xml:space="preserve"> </w:t>
      </w:r>
    </w:p>
    <w:p w14:paraId="40F04241" w14:textId="223244D9" w:rsidR="003F1A3A" w:rsidRPr="00DE203E" w:rsidRDefault="002A682E" w:rsidP="00F02B54">
      <w:pPr>
        <w:pStyle w:val="BodyCopy"/>
        <w:rPr>
          <w:rFonts w:ascii="Arial" w:hAnsi="Arial" w:cs="Arial"/>
          <w:szCs w:val="24"/>
        </w:rPr>
      </w:pPr>
      <w:r w:rsidRPr="00DE203E">
        <w:rPr>
          <w:rFonts w:ascii="Arial" w:hAnsi="Arial" w:cs="Arial"/>
          <w:szCs w:val="24"/>
        </w:rPr>
        <w:t xml:space="preserve">a) identified as </w:t>
      </w:r>
      <w:r w:rsidR="00574307" w:rsidRPr="00DE203E">
        <w:rPr>
          <w:rFonts w:ascii="Arial" w:hAnsi="Arial" w:cs="Arial"/>
          <w:szCs w:val="24"/>
        </w:rPr>
        <w:t xml:space="preserve">someone who is blind, partially sighted or Deafblind </w:t>
      </w:r>
    </w:p>
    <w:p w14:paraId="615D6C52" w14:textId="77777777" w:rsidR="003F1A3A" w:rsidRPr="00DE203E" w:rsidRDefault="002A682E" w:rsidP="00F02B54">
      <w:pPr>
        <w:pStyle w:val="BodyCopy"/>
        <w:rPr>
          <w:rFonts w:ascii="Arial" w:hAnsi="Arial" w:cs="Arial"/>
          <w:szCs w:val="24"/>
        </w:rPr>
      </w:pPr>
      <w:r w:rsidRPr="00DE203E">
        <w:rPr>
          <w:rFonts w:ascii="Arial" w:hAnsi="Arial" w:cs="Arial"/>
          <w:szCs w:val="24"/>
        </w:rPr>
        <w:t xml:space="preserve">b) could provide written consent to participating in the study, including consent to be audio recorded, </w:t>
      </w:r>
    </w:p>
    <w:p w14:paraId="286BA73A" w14:textId="6CBCC562" w:rsidR="003F1A3A" w:rsidRPr="00DE203E" w:rsidRDefault="002A682E" w:rsidP="00F02B54">
      <w:pPr>
        <w:pStyle w:val="BodyCopy"/>
        <w:rPr>
          <w:rFonts w:ascii="Arial" w:hAnsi="Arial" w:cs="Arial"/>
          <w:szCs w:val="24"/>
        </w:rPr>
      </w:pPr>
      <w:r w:rsidRPr="00DE203E">
        <w:rPr>
          <w:rFonts w:ascii="Arial" w:hAnsi="Arial" w:cs="Arial"/>
          <w:szCs w:val="24"/>
        </w:rPr>
        <w:t xml:space="preserve">c) had access to a device that supported the </w:t>
      </w:r>
      <w:r w:rsidR="000470F5" w:rsidRPr="00DE203E">
        <w:rPr>
          <w:rFonts w:ascii="Arial" w:hAnsi="Arial" w:cs="Arial"/>
          <w:szCs w:val="24"/>
        </w:rPr>
        <w:t xml:space="preserve">Zoom </w:t>
      </w:r>
      <w:r w:rsidRPr="00DE203E">
        <w:rPr>
          <w:rFonts w:ascii="Arial" w:hAnsi="Arial" w:cs="Arial"/>
          <w:szCs w:val="24"/>
        </w:rPr>
        <w:t>videoconferencing app</w:t>
      </w:r>
      <w:r w:rsidR="000470F5" w:rsidRPr="00DE203E">
        <w:rPr>
          <w:rFonts w:ascii="Arial" w:hAnsi="Arial" w:cs="Arial"/>
          <w:szCs w:val="24"/>
        </w:rPr>
        <w:t>lication</w:t>
      </w:r>
      <w:r w:rsidRPr="00DE203E">
        <w:rPr>
          <w:rFonts w:ascii="Arial" w:hAnsi="Arial" w:cs="Arial"/>
          <w:szCs w:val="24"/>
        </w:rPr>
        <w:t xml:space="preserve">. </w:t>
      </w:r>
    </w:p>
    <w:p w14:paraId="3A0548BE" w14:textId="23D7C9F6" w:rsidR="002A682E" w:rsidRPr="00DE203E" w:rsidRDefault="002A682E" w:rsidP="00F02B54">
      <w:pPr>
        <w:pStyle w:val="BodyCopy"/>
        <w:rPr>
          <w:rFonts w:ascii="Arial" w:hAnsi="Arial" w:cs="Arial"/>
          <w:szCs w:val="24"/>
        </w:rPr>
      </w:pPr>
      <w:r w:rsidRPr="00DE203E">
        <w:rPr>
          <w:rFonts w:ascii="Arial" w:hAnsi="Arial" w:cs="Arial"/>
          <w:szCs w:val="24"/>
        </w:rPr>
        <w:t xml:space="preserve">Participants were recruited through outreach to people who are blind or partially sighted and reside in Ontario through CNIB’s networks.  </w:t>
      </w:r>
    </w:p>
    <w:p w14:paraId="77C46EF2" w14:textId="357D20F8" w:rsidR="002A682E" w:rsidRPr="00DE203E" w:rsidRDefault="002A682E" w:rsidP="00F02B54">
      <w:pPr>
        <w:pStyle w:val="BodyCopy"/>
        <w:rPr>
          <w:rFonts w:ascii="Arial" w:hAnsi="Arial" w:cs="Arial"/>
          <w:szCs w:val="24"/>
        </w:rPr>
      </w:pPr>
      <w:r w:rsidRPr="00DE203E">
        <w:rPr>
          <w:rFonts w:ascii="Arial" w:hAnsi="Arial" w:cs="Arial"/>
          <w:szCs w:val="24"/>
        </w:rPr>
        <w:t>Participants were interviewed between April</w:t>
      </w:r>
      <w:r w:rsidR="000470F5" w:rsidRPr="00DE203E">
        <w:rPr>
          <w:rFonts w:ascii="Arial" w:hAnsi="Arial" w:cs="Arial"/>
          <w:szCs w:val="24"/>
        </w:rPr>
        <w:t xml:space="preserve"> and </w:t>
      </w:r>
      <w:r w:rsidR="00913F4E" w:rsidRPr="00DE203E">
        <w:rPr>
          <w:rFonts w:ascii="Arial" w:hAnsi="Arial" w:cs="Arial"/>
          <w:szCs w:val="24"/>
        </w:rPr>
        <w:t>May</w:t>
      </w:r>
      <w:r w:rsidRPr="00DE203E">
        <w:rPr>
          <w:rFonts w:ascii="Arial" w:hAnsi="Arial" w:cs="Arial"/>
          <w:szCs w:val="24"/>
        </w:rPr>
        <w:t xml:space="preserve"> 2022. We conducted </w:t>
      </w:r>
      <w:r w:rsidR="000470F5" w:rsidRPr="00DE203E">
        <w:rPr>
          <w:rFonts w:ascii="Arial" w:hAnsi="Arial" w:cs="Arial"/>
          <w:szCs w:val="24"/>
        </w:rPr>
        <w:t>seven</w:t>
      </w:r>
      <w:r w:rsidRPr="00DE203E">
        <w:rPr>
          <w:rFonts w:ascii="Arial" w:hAnsi="Arial" w:cs="Arial"/>
          <w:szCs w:val="24"/>
        </w:rPr>
        <w:t xml:space="preserve"> focus groups virtually over Zoom. Each focus group was comprised of </w:t>
      </w:r>
      <w:r w:rsidR="000470F5" w:rsidRPr="00DE203E">
        <w:rPr>
          <w:rFonts w:ascii="Arial" w:hAnsi="Arial" w:cs="Arial"/>
          <w:szCs w:val="24"/>
        </w:rPr>
        <w:t xml:space="preserve">two </w:t>
      </w:r>
      <w:r w:rsidRPr="00DE203E">
        <w:rPr>
          <w:rFonts w:ascii="Arial" w:hAnsi="Arial" w:cs="Arial"/>
          <w:szCs w:val="24"/>
        </w:rPr>
        <w:t xml:space="preserve">to </w:t>
      </w:r>
      <w:r w:rsidR="000470F5" w:rsidRPr="00DE203E">
        <w:rPr>
          <w:rFonts w:ascii="Arial" w:hAnsi="Arial" w:cs="Arial"/>
          <w:szCs w:val="24"/>
        </w:rPr>
        <w:t xml:space="preserve">eight </w:t>
      </w:r>
      <w:r w:rsidRPr="00DE203E">
        <w:rPr>
          <w:rFonts w:ascii="Arial" w:hAnsi="Arial" w:cs="Arial"/>
          <w:szCs w:val="24"/>
        </w:rPr>
        <w:t xml:space="preserve">participants, depending on their availabilities. In total, 39 individuals participated in the focus groups. </w:t>
      </w:r>
    </w:p>
    <w:p w14:paraId="1B557F67" w14:textId="6E10F218" w:rsidR="002A682E" w:rsidRPr="00DE203E" w:rsidRDefault="002A682E" w:rsidP="00F02B54">
      <w:pPr>
        <w:pStyle w:val="BodyCopy"/>
        <w:rPr>
          <w:rFonts w:ascii="Arial" w:hAnsi="Arial" w:cs="Arial"/>
          <w:b/>
          <w:szCs w:val="24"/>
        </w:rPr>
      </w:pPr>
      <w:r w:rsidRPr="00DE203E">
        <w:rPr>
          <w:rFonts w:ascii="Arial" w:hAnsi="Arial" w:cs="Arial"/>
          <w:szCs w:val="24"/>
        </w:rPr>
        <w:t xml:space="preserve">During focus groups, study investigators followed a semi-structured interview guide (see </w:t>
      </w:r>
      <w:hyperlink w:anchor="_Appendix_B:_Semi" w:history="1">
        <w:r w:rsidRPr="00B71C45">
          <w:rPr>
            <w:rStyle w:val="Hyperlink"/>
            <w:rFonts w:ascii="Arial" w:hAnsi="Arial" w:cs="Arial"/>
            <w:szCs w:val="24"/>
          </w:rPr>
          <w:t>Appendix B</w:t>
        </w:r>
      </w:hyperlink>
      <w:r w:rsidRPr="00DE203E">
        <w:rPr>
          <w:rFonts w:ascii="Arial" w:hAnsi="Arial" w:cs="Arial"/>
          <w:szCs w:val="24"/>
        </w:rPr>
        <w:t>). Topics of discussion included the frequency and reason to access a Service Ontario service, experiences of Service Ontario telephone or TTY services, experience of the Service Ontario website, experience of Service Ontario offices, and experiences of accessing services during the COVID-19 pandemic. Following the focus groups, our research team used qualitative coding techniques and the NVivo 12 software to code segments of transcripts for themes in barriers to accessibility and recommendations for improved accessibility of Service Ontario. After</w:t>
      </w:r>
      <w:r w:rsidR="003F1A3A" w:rsidRPr="00DE203E">
        <w:rPr>
          <w:rFonts w:ascii="Arial" w:hAnsi="Arial" w:cs="Arial"/>
          <w:szCs w:val="24"/>
        </w:rPr>
        <w:t xml:space="preserve"> the</w:t>
      </w:r>
      <w:r w:rsidRPr="00DE203E">
        <w:rPr>
          <w:rFonts w:ascii="Arial" w:hAnsi="Arial" w:cs="Arial"/>
          <w:szCs w:val="24"/>
        </w:rPr>
        <w:t xml:space="preserve"> focus groups</w:t>
      </w:r>
      <w:r w:rsidR="003F1A3A" w:rsidRPr="00DE203E">
        <w:rPr>
          <w:rFonts w:ascii="Arial" w:hAnsi="Arial" w:cs="Arial"/>
          <w:szCs w:val="24"/>
        </w:rPr>
        <w:t xml:space="preserve"> were completed</w:t>
      </w:r>
      <w:r w:rsidRPr="00DE203E">
        <w:rPr>
          <w:rFonts w:ascii="Arial" w:hAnsi="Arial" w:cs="Arial"/>
          <w:szCs w:val="24"/>
        </w:rPr>
        <w:t xml:space="preserve">, </w:t>
      </w:r>
      <w:r w:rsidR="003F1A3A" w:rsidRPr="00DE203E">
        <w:rPr>
          <w:rFonts w:ascii="Arial" w:hAnsi="Arial" w:cs="Arial"/>
          <w:szCs w:val="24"/>
        </w:rPr>
        <w:t xml:space="preserve">we provided an honorarium to each participant </w:t>
      </w:r>
      <w:r w:rsidRPr="00DE203E">
        <w:rPr>
          <w:rFonts w:ascii="Arial" w:hAnsi="Arial" w:cs="Arial"/>
          <w:szCs w:val="24"/>
        </w:rPr>
        <w:t xml:space="preserve">to thank </w:t>
      </w:r>
      <w:r w:rsidR="003F1A3A" w:rsidRPr="00DE203E">
        <w:rPr>
          <w:rFonts w:ascii="Arial" w:hAnsi="Arial" w:cs="Arial"/>
          <w:szCs w:val="24"/>
        </w:rPr>
        <w:t xml:space="preserve">them </w:t>
      </w:r>
      <w:r w:rsidRPr="00DE203E">
        <w:rPr>
          <w:rFonts w:ascii="Arial" w:hAnsi="Arial" w:cs="Arial"/>
          <w:szCs w:val="24"/>
        </w:rPr>
        <w:t>for their contribution</w:t>
      </w:r>
      <w:r w:rsidR="003F1A3A" w:rsidRPr="00DE203E">
        <w:rPr>
          <w:rFonts w:ascii="Arial" w:hAnsi="Arial" w:cs="Arial"/>
          <w:szCs w:val="24"/>
        </w:rPr>
        <w:t>s</w:t>
      </w:r>
      <w:r w:rsidRPr="00DE203E">
        <w:rPr>
          <w:rFonts w:ascii="Arial" w:hAnsi="Arial" w:cs="Arial"/>
          <w:szCs w:val="24"/>
        </w:rPr>
        <w:t>.</w:t>
      </w:r>
    </w:p>
    <w:p w14:paraId="14F1E698" w14:textId="32D69838" w:rsidR="002A682E" w:rsidRPr="00970147" w:rsidRDefault="001E6BC3" w:rsidP="00DE203E">
      <w:pPr>
        <w:pStyle w:val="Heading2"/>
      </w:pPr>
      <w:bookmarkStart w:id="11" w:name="_Appendix_B:_Semi"/>
      <w:bookmarkEnd w:id="11"/>
      <w:r w:rsidRPr="00DE203E">
        <w:rPr>
          <w:sz w:val="24"/>
          <w:szCs w:val="24"/>
        </w:rPr>
        <w:br w:type="page"/>
      </w:r>
      <w:bookmarkStart w:id="12" w:name="_Toc136270946"/>
      <w:r w:rsidR="002A682E" w:rsidRPr="00970147">
        <w:lastRenderedPageBreak/>
        <w:t>Appendix B: Semi Structured Interview Guide</w:t>
      </w:r>
      <w:bookmarkEnd w:id="12"/>
      <w:r w:rsidR="002A682E" w:rsidRPr="00970147">
        <w:t xml:space="preserve"> </w:t>
      </w:r>
    </w:p>
    <w:p w14:paraId="0A9CCB5E" w14:textId="77777777" w:rsidR="005B163B" w:rsidRPr="00970147" w:rsidRDefault="005B163B" w:rsidP="00EB2E20">
      <w:pPr>
        <w:rPr>
          <w:rFonts w:ascii="Arial" w:hAnsi="Arial" w:cs="Arial"/>
          <w:b/>
          <w:bCs/>
          <w:sz w:val="28"/>
          <w:szCs w:val="28"/>
        </w:rPr>
      </w:pPr>
    </w:p>
    <w:p w14:paraId="77154028" w14:textId="77777777" w:rsidR="00D5227D" w:rsidRPr="00970147" w:rsidRDefault="00D5227D" w:rsidP="00675323">
      <w:pPr>
        <w:pStyle w:val="Heading3"/>
      </w:pPr>
      <w:r w:rsidRPr="00970147">
        <w:t>Introduction</w:t>
      </w:r>
    </w:p>
    <w:p w14:paraId="7DC0CBB5" w14:textId="77777777" w:rsidR="005B163B" w:rsidRPr="00675323" w:rsidRDefault="00D5227D" w:rsidP="00D5227D">
      <w:pPr>
        <w:rPr>
          <w:rFonts w:ascii="Arial" w:hAnsi="Arial" w:cs="Arial"/>
        </w:rPr>
      </w:pPr>
      <w:r w:rsidRPr="00675323">
        <w:rPr>
          <w:rFonts w:ascii="Arial" w:hAnsi="Arial" w:cs="Arial"/>
        </w:rPr>
        <w:t>As you may know, Service Ontario provides services related to driving licenses, health cards, birth/marriage/death/name certificates, vehicle registration, fishing/hunting/camping, and housing/property.</w:t>
      </w:r>
    </w:p>
    <w:p w14:paraId="054B45DB" w14:textId="2D35A327" w:rsidR="00D5227D" w:rsidRPr="00675323" w:rsidRDefault="00D5227D" w:rsidP="00D5227D">
      <w:pPr>
        <w:rPr>
          <w:rFonts w:ascii="Arial" w:hAnsi="Arial" w:cs="Arial"/>
        </w:rPr>
      </w:pPr>
      <w:r w:rsidRPr="00675323">
        <w:rPr>
          <w:rFonts w:ascii="Arial" w:hAnsi="Arial" w:cs="Arial"/>
        </w:rPr>
        <w:t xml:space="preserve"> </w:t>
      </w:r>
    </w:p>
    <w:p w14:paraId="33C397D5" w14:textId="1C87607E" w:rsidR="00D5227D" w:rsidRPr="00675323" w:rsidRDefault="00D5227D" w:rsidP="00D5227D">
      <w:pPr>
        <w:rPr>
          <w:rFonts w:ascii="Arial" w:hAnsi="Arial" w:cs="Arial"/>
        </w:rPr>
      </w:pPr>
      <w:r w:rsidRPr="00675323">
        <w:rPr>
          <w:rFonts w:ascii="Arial" w:hAnsi="Arial" w:cs="Arial"/>
        </w:rPr>
        <w:t xml:space="preserve">However, Service Ontario provides different services than Service Canada, which include Employment Insurance (EI), Canada Pension Plan (CPP), Old Age Security (OAS), Guaranteed Income Supplement (GIS) benefits, Social Insurance Numbers (SIN), immediate request for a Passport Service, Veterans Affairs Canada Services. </w:t>
      </w:r>
    </w:p>
    <w:p w14:paraId="108D85D0" w14:textId="77777777" w:rsidR="005B163B" w:rsidRPr="00675323" w:rsidRDefault="005B163B" w:rsidP="00D5227D">
      <w:pPr>
        <w:rPr>
          <w:rFonts w:ascii="Arial" w:hAnsi="Arial" w:cs="Arial"/>
        </w:rPr>
      </w:pPr>
    </w:p>
    <w:p w14:paraId="71A4A5D6" w14:textId="5F0FA408" w:rsidR="00D5227D" w:rsidRPr="00675323" w:rsidRDefault="00D5227D" w:rsidP="00D5227D">
      <w:pPr>
        <w:rPr>
          <w:rFonts w:ascii="Arial" w:hAnsi="Arial" w:cs="Arial"/>
        </w:rPr>
      </w:pPr>
      <w:r w:rsidRPr="00675323">
        <w:rPr>
          <w:rFonts w:ascii="Arial" w:hAnsi="Arial" w:cs="Arial"/>
        </w:rPr>
        <w:t>In the interview today, I would like to learn about your experiences accessing Service Ontario. If you do have comments about your experiences with Service Canada, it will not appear in our final report to Service Ontario, however, we can make note of it in our future advocacy work.</w:t>
      </w:r>
    </w:p>
    <w:p w14:paraId="7614C023" w14:textId="77777777" w:rsidR="005B163B" w:rsidRPr="00675323" w:rsidRDefault="005B163B" w:rsidP="00D5227D">
      <w:pPr>
        <w:rPr>
          <w:rFonts w:ascii="Arial" w:hAnsi="Arial" w:cs="Arial"/>
        </w:rPr>
      </w:pPr>
    </w:p>
    <w:p w14:paraId="547AEC51" w14:textId="77777777" w:rsidR="00D5227D" w:rsidRPr="00675323" w:rsidRDefault="00D5227D" w:rsidP="00675323">
      <w:pPr>
        <w:pStyle w:val="Heading3"/>
      </w:pPr>
      <w:r w:rsidRPr="00675323">
        <w:t>General</w:t>
      </w:r>
    </w:p>
    <w:p w14:paraId="0AC8B6B9" w14:textId="0286900A" w:rsidR="00D5227D" w:rsidRPr="00675323" w:rsidRDefault="00D5227D" w:rsidP="00D5227D">
      <w:pPr>
        <w:rPr>
          <w:rFonts w:ascii="Arial" w:hAnsi="Arial" w:cs="Arial"/>
          <w:i/>
          <w:iCs/>
        </w:rPr>
      </w:pPr>
      <w:r w:rsidRPr="00675323">
        <w:rPr>
          <w:rFonts w:ascii="Arial" w:hAnsi="Arial" w:cs="Arial"/>
        </w:rPr>
        <w:t xml:space="preserve">What Service Ontario services have you used? </w:t>
      </w:r>
      <w:r w:rsidRPr="00913F4E">
        <w:rPr>
          <w:rFonts w:ascii="Arial" w:hAnsi="Arial" w:cs="Arial"/>
        </w:rPr>
        <w:t>(i.e., accessible parking permit/ vehicle services/ health card/ birth marriage or death/Ontario Photo ID Card /Fishing hunting or camping licenses/land registration/ security guard and private investigation license)</w:t>
      </w:r>
    </w:p>
    <w:p w14:paraId="7F509457" w14:textId="77777777" w:rsidR="005B163B" w:rsidRPr="00675323" w:rsidRDefault="005B163B" w:rsidP="00D5227D">
      <w:pPr>
        <w:rPr>
          <w:rFonts w:ascii="Arial" w:hAnsi="Arial" w:cs="Arial"/>
        </w:rPr>
      </w:pPr>
    </w:p>
    <w:p w14:paraId="51167BC5"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When did you use/have these?</w:t>
      </w:r>
    </w:p>
    <w:p w14:paraId="669726FB" w14:textId="6AABB4BA" w:rsidR="00D5227D" w:rsidRPr="00675323" w:rsidRDefault="00D5227D" w:rsidP="00D5227D">
      <w:pPr>
        <w:rPr>
          <w:rFonts w:ascii="Arial" w:hAnsi="Arial" w:cs="Arial"/>
        </w:rPr>
      </w:pPr>
      <w:r w:rsidRPr="00675323">
        <w:rPr>
          <w:rFonts w:ascii="Arial" w:hAnsi="Arial" w:cs="Arial"/>
        </w:rPr>
        <w:t>How have you been able to access Service Ontario? (i.e., Online, in-person, telephone, virtual)</w:t>
      </w:r>
    </w:p>
    <w:p w14:paraId="584141AC" w14:textId="77777777" w:rsidR="005B163B" w:rsidRPr="00675323" w:rsidRDefault="005B163B" w:rsidP="00D5227D">
      <w:pPr>
        <w:rPr>
          <w:rFonts w:ascii="Arial" w:hAnsi="Arial" w:cs="Arial"/>
        </w:rPr>
      </w:pPr>
    </w:p>
    <w:p w14:paraId="4FBF5309" w14:textId="7524D050" w:rsidR="00D5227D" w:rsidRPr="00675323" w:rsidRDefault="00D5227D" w:rsidP="00675323">
      <w:pPr>
        <w:pStyle w:val="Heading3"/>
      </w:pPr>
      <w:r w:rsidRPr="00675323">
        <w:t xml:space="preserve">Telephone and TTY services </w:t>
      </w:r>
    </w:p>
    <w:p w14:paraId="20588FAA" w14:textId="77777777" w:rsidR="005B163B" w:rsidRPr="00675323" w:rsidRDefault="005B163B" w:rsidP="00D5227D">
      <w:pPr>
        <w:rPr>
          <w:rFonts w:ascii="Arial" w:hAnsi="Arial" w:cs="Arial"/>
        </w:rPr>
      </w:pPr>
    </w:p>
    <w:p w14:paraId="79E150AA" w14:textId="276225B4" w:rsidR="00D5227D" w:rsidRPr="00675323" w:rsidRDefault="00D5227D" w:rsidP="00D5227D">
      <w:pPr>
        <w:rPr>
          <w:rFonts w:ascii="Arial" w:hAnsi="Arial" w:cs="Arial"/>
        </w:rPr>
      </w:pPr>
      <w:r w:rsidRPr="00675323">
        <w:rPr>
          <w:rFonts w:ascii="Arial" w:hAnsi="Arial" w:cs="Arial"/>
        </w:rPr>
        <w:t>Have you used telephone or TTY services?</w:t>
      </w:r>
    </w:p>
    <w:p w14:paraId="7B4D3B63" w14:textId="77777777" w:rsidR="005B163B" w:rsidRPr="00675323" w:rsidRDefault="005B163B" w:rsidP="00D5227D">
      <w:pPr>
        <w:rPr>
          <w:rFonts w:ascii="Arial" w:hAnsi="Arial" w:cs="Arial"/>
        </w:rPr>
      </w:pPr>
    </w:p>
    <w:p w14:paraId="53E08623"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If so, when?</w:t>
      </w:r>
    </w:p>
    <w:p w14:paraId="6786DAA2" w14:textId="77777777" w:rsidR="00D5227D" w:rsidRPr="00913F4E" w:rsidRDefault="00D5227D" w:rsidP="00D5227D">
      <w:pPr>
        <w:rPr>
          <w:rFonts w:ascii="Arial" w:hAnsi="Arial" w:cs="Arial"/>
        </w:rPr>
      </w:pPr>
      <w:r w:rsidRPr="00675323">
        <w:rPr>
          <w:rFonts w:ascii="Arial" w:hAnsi="Arial" w:cs="Arial"/>
        </w:rPr>
        <w:t xml:space="preserve">Why did you choose to call and or use TTY services? </w:t>
      </w:r>
      <w:r w:rsidRPr="00913F4E">
        <w:rPr>
          <w:rFonts w:ascii="Arial" w:hAnsi="Arial" w:cs="Arial"/>
        </w:rPr>
        <w:t xml:space="preserve">(i.e., don’t have access to computer/internet, couldn’t find information online, prefer to speak to a live operator) </w:t>
      </w:r>
    </w:p>
    <w:p w14:paraId="3B7E6499" w14:textId="77777777" w:rsidR="00D5227D" w:rsidRPr="00675323" w:rsidRDefault="00D5227D" w:rsidP="00D5227D">
      <w:pPr>
        <w:pStyle w:val="ListParagraph"/>
        <w:numPr>
          <w:ilvl w:val="0"/>
          <w:numId w:val="14"/>
        </w:numPr>
        <w:spacing w:after="160" w:line="259" w:lineRule="auto"/>
        <w:rPr>
          <w:rFonts w:ascii="Arial" w:hAnsi="Arial" w:cs="Arial"/>
          <w:i/>
          <w:iCs/>
        </w:rPr>
      </w:pPr>
      <w:r w:rsidRPr="00913F4E">
        <w:rPr>
          <w:rFonts w:ascii="Arial" w:hAnsi="Arial" w:cs="Arial"/>
        </w:rPr>
        <w:t>Was it necessary for you to use telephone or TTY services in order to receive</w:t>
      </w:r>
      <w:r w:rsidRPr="00675323">
        <w:rPr>
          <w:rFonts w:ascii="Arial" w:hAnsi="Arial" w:cs="Arial"/>
        </w:rPr>
        <w:t xml:space="preserve"> the service (i.e., can’t access physical buildings or use online services)</w:t>
      </w:r>
    </w:p>
    <w:p w14:paraId="7AE6230F" w14:textId="77777777" w:rsidR="00D5227D" w:rsidRPr="00675323" w:rsidRDefault="00D5227D" w:rsidP="00D5227D">
      <w:pPr>
        <w:pStyle w:val="ListParagraph"/>
        <w:numPr>
          <w:ilvl w:val="0"/>
          <w:numId w:val="14"/>
        </w:numPr>
        <w:spacing w:after="160" w:line="259" w:lineRule="auto"/>
        <w:rPr>
          <w:rFonts w:ascii="Arial" w:hAnsi="Arial" w:cs="Arial"/>
          <w:i/>
          <w:iCs/>
        </w:rPr>
      </w:pPr>
      <w:r w:rsidRPr="00675323">
        <w:rPr>
          <w:rFonts w:ascii="Arial" w:hAnsi="Arial" w:cs="Arial"/>
        </w:rPr>
        <w:t>What was positive about that experience?</w:t>
      </w:r>
    </w:p>
    <w:p w14:paraId="69DC02B6" w14:textId="569914D3" w:rsidR="00D5227D" w:rsidRPr="00675323" w:rsidRDefault="00D5227D" w:rsidP="00D5227D">
      <w:pPr>
        <w:pStyle w:val="ListParagraph"/>
        <w:numPr>
          <w:ilvl w:val="0"/>
          <w:numId w:val="14"/>
        </w:numPr>
        <w:spacing w:after="160" w:line="259" w:lineRule="auto"/>
        <w:rPr>
          <w:rFonts w:ascii="Arial" w:hAnsi="Arial" w:cs="Arial"/>
          <w:i/>
          <w:iCs/>
        </w:rPr>
      </w:pPr>
      <w:r w:rsidRPr="00675323">
        <w:rPr>
          <w:rFonts w:ascii="Arial" w:hAnsi="Arial" w:cs="Arial"/>
        </w:rPr>
        <w:t>What could have improved your experience?</w:t>
      </w:r>
    </w:p>
    <w:p w14:paraId="38610185" w14:textId="77777777" w:rsidR="00D5227D" w:rsidRPr="00675323" w:rsidRDefault="00D5227D" w:rsidP="00D5227D">
      <w:pPr>
        <w:rPr>
          <w:rFonts w:ascii="Arial" w:hAnsi="Arial" w:cs="Arial"/>
        </w:rPr>
      </w:pPr>
      <w:r w:rsidRPr="00675323">
        <w:rPr>
          <w:rFonts w:ascii="Arial" w:hAnsi="Arial" w:cs="Arial"/>
        </w:rPr>
        <w:t>How was the quality of the service?</w:t>
      </w:r>
    </w:p>
    <w:p w14:paraId="7C841963"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What was your experience getting connected to a person/speaking to a person?</w:t>
      </w:r>
    </w:p>
    <w:p w14:paraId="72CEF581" w14:textId="77777777" w:rsidR="00D5227D" w:rsidRPr="00675323" w:rsidRDefault="00D5227D" w:rsidP="00D5227D">
      <w:pPr>
        <w:rPr>
          <w:rFonts w:ascii="Arial" w:hAnsi="Arial" w:cs="Arial"/>
        </w:rPr>
      </w:pPr>
      <w:r w:rsidRPr="00675323">
        <w:rPr>
          <w:rFonts w:ascii="Arial" w:hAnsi="Arial" w:cs="Arial"/>
        </w:rPr>
        <w:t>In the future, for what reasons might you use telephone or TTY services?</w:t>
      </w:r>
    </w:p>
    <w:p w14:paraId="08AD5086"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 xml:space="preserve">(or: why would you </w:t>
      </w:r>
      <w:r w:rsidRPr="00913F4E">
        <w:rPr>
          <w:rFonts w:ascii="Arial" w:hAnsi="Arial" w:cs="Arial"/>
        </w:rPr>
        <w:t>not</w:t>
      </w:r>
      <w:r w:rsidRPr="00675323">
        <w:rPr>
          <w:rFonts w:ascii="Arial" w:hAnsi="Arial" w:cs="Arial"/>
        </w:rPr>
        <w:t xml:space="preserve"> use telephone or TTY services in the future?)</w:t>
      </w:r>
    </w:p>
    <w:p w14:paraId="7BF6E57D" w14:textId="77FF8352" w:rsidR="00D5227D" w:rsidRPr="00675323" w:rsidRDefault="00D5227D" w:rsidP="00C46A19">
      <w:pPr>
        <w:pStyle w:val="Heading3"/>
      </w:pPr>
      <w:r w:rsidRPr="00675323">
        <w:lastRenderedPageBreak/>
        <w:t>Online services</w:t>
      </w:r>
    </w:p>
    <w:p w14:paraId="205DDCCC" w14:textId="77777777" w:rsidR="005B163B" w:rsidRPr="00675323" w:rsidRDefault="005B163B" w:rsidP="00D5227D">
      <w:pPr>
        <w:rPr>
          <w:rFonts w:ascii="Arial" w:hAnsi="Arial" w:cs="Arial"/>
          <w:b/>
          <w:bCs/>
        </w:rPr>
      </w:pPr>
    </w:p>
    <w:p w14:paraId="49CEF12F" w14:textId="77777777" w:rsidR="00D5227D" w:rsidRPr="00675323" w:rsidRDefault="00D5227D" w:rsidP="00D5227D">
      <w:pPr>
        <w:rPr>
          <w:rFonts w:ascii="Arial" w:hAnsi="Arial" w:cs="Arial"/>
        </w:rPr>
      </w:pPr>
      <w:r w:rsidRPr="00675323">
        <w:rPr>
          <w:rFonts w:ascii="Arial" w:hAnsi="Arial" w:cs="Arial"/>
        </w:rPr>
        <w:t>Have you used or been on the Service Ontario website?</w:t>
      </w:r>
    </w:p>
    <w:p w14:paraId="23076CD2"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When?</w:t>
      </w:r>
    </w:p>
    <w:p w14:paraId="6EE67879"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If more than once, how frequently?</w:t>
      </w:r>
    </w:p>
    <w:p w14:paraId="1AA89F0A" w14:textId="7FA3C73A" w:rsidR="00D5227D" w:rsidRPr="00675323" w:rsidRDefault="00D5227D" w:rsidP="00D5227D">
      <w:pPr>
        <w:rPr>
          <w:rFonts w:ascii="Arial" w:hAnsi="Arial" w:cs="Arial"/>
        </w:rPr>
      </w:pPr>
      <w:r w:rsidRPr="00675323">
        <w:rPr>
          <w:rFonts w:ascii="Arial" w:hAnsi="Arial" w:cs="Arial"/>
        </w:rPr>
        <w:t>Did you use online services to get information (i.e., telephone number for a specific office; hours of operation), or, did you use it to complete a request (i.e., renew health card)</w:t>
      </w:r>
    </w:p>
    <w:p w14:paraId="491EE98A" w14:textId="77777777" w:rsidR="005B163B" w:rsidRPr="00675323" w:rsidRDefault="005B163B" w:rsidP="00D5227D">
      <w:pPr>
        <w:rPr>
          <w:rFonts w:ascii="Arial" w:hAnsi="Arial" w:cs="Arial"/>
        </w:rPr>
      </w:pPr>
    </w:p>
    <w:p w14:paraId="51E9F775" w14:textId="77777777" w:rsidR="00D5227D" w:rsidRPr="00675323" w:rsidRDefault="00D5227D" w:rsidP="00D5227D">
      <w:pPr>
        <w:rPr>
          <w:rFonts w:ascii="Arial" w:hAnsi="Arial" w:cs="Arial"/>
        </w:rPr>
      </w:pPr>
      <w:r w:rsidRPr="00675323">
        <w:rPr>
          <w:rFonts w:ascii="Arial" w:hAnsi="Arial" w:cs="Arial"/>
        </w:rPr>
        <w:t>Did you find the Service Ontario website user friendly?</w:t>
      </w:r>
    </w:p>
    <w:p w14:paraId="17C71F85"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Were you able to navigate the site easily?</w:t>
      </w:r>
    </w:p>
    <w:p w14:paraId="4D10E6E4"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What difficulties might you have had navigating the site?</w:t>
      </w:r>
    </w:p>
    <w:p w14:paraId="1C768DCD" w14:textId="6E02DA81"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Did you find what you were looking for on the site?</w:t>
      </w:r>
    </w:p>
    <w:p w14:paraId="7E85894F" w14:textId="77777777" w:rsidR="005B163B" w:rsidRPr="00675323" w:rsidRDefault="005B163B" w:rsidP="004C20CB">
      <w:pPr>
        <w:pStyle w:val="ListParagraph"/>
        <w:spacing w:after="160" w:line="259" w:lineRule="auto"/>
        <w:rPr>
          <w:rFonts w:ascii="Arial" w:hAnsi="Arial" w:cs="Arial"/>
        </w:rPr>
      </w:pPr>
    </w:p>
    <w:p w14:paraId="0B2AA434" w14:textId="77777777" w:rsidR="00D5227D" w:rsidRPr="00675323" w:rsidRDefault="00D5227D" w:rsidP="00D5227D">
      <w:pPr>
        <w:rPr>
          <w:rFonts w:ascii="Arial" w:hAnsi="Arial" w:cs="Arial"/>
        </w:rPr>
      </w:pPr>
      <w:r w:rsidRPr="00675323">
        <w:rPr>
          <w:rFonts w:ascii="Arial" w:hAnsi="Arial" w:cs="Arial"/>
        </w:rPr>
        <w:t>Overall, how accessible did you find the Service Ontario website?</w:t>
      </w:r>
    </w:p>
    <w:p w14:paraId="7DEA113D"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What was positive about that experience?</w:t>
      </w:r>
    </w:p>
    <w:p w14:paraId="17A453C3"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What could have improved accessibility?</w:t>
      </w:r>
    </w:p>
    <w:p w14:paraId="0B1ED809" w14:textId="77777777" w:rsidR="005B163B" w:rsidRPr="00675323" w:rsidRDefault="005B163B" w:rsidP="00D5227D">
      <w:pPr>
        <w:rPr>
          <w:rFonts w:ascii="Arial" w:hAnsi="Arial" w:cs="Arial"/>
        </w:rPr>
      </w:pPr>
    </w:p>
    <w:p w14:paraId="162E2A65" w14:textId="03486387" w:rsidR="00D5227D" w:rsidRPr="00675323" w:rsidRDefault="00D5227D" w:rsidP="00D5227D">
      <w:pPr>
        <w:rPr>
          <w:rFonts w:ascii="Arial" w:hAnsi="Arial" w:cs="Arial"/>
        </w:rPr>
      </w:pPr>
      <w:r w:rsidRPr="00675323">
        <w:rPr>
          <w:rFonts w:ascii="Arial" w:hAnsi="Arial" w:cs="Arial"/>
        </w:rPr>
        <w:t>Were you able to complete your request online?</w:t>
      </w:r>
    </w:p>
    <w:p w14:paraId="57976377" w14:textId="77777777" w:rsidR="00C46A19" w:rsidRDefault="00D5227D" w:rsidP="00C46A19">
      <w:pPr>
        <w:pStyle w:val="ListParagraph"/>
        <w:numPr>
          <w:ilvl w:val="0"/>
          <w:numId w:val="14"/>
        </w:numPr>
        <w:spacing w:after="160" w:line="259" w:lineRule="auto"/>
        <w:rPr>
          <w:rFonts w:ascii="Arial" w:hAnsi="Arial" w:cs="Arial"/>
        </w:rPr>
      </w:pPr>
      <w:r w:rsidRPr="00675323">
        <w:rPr>
          <w:rFonts w:ascii="Arial" w:hAnsi="Arial" w:cs="Arial"/>
        </w:rPr>
        <w:t xml:space="preserve">If not, why not? </w:t>
      </w:r>
    </w:p>
    <w:p w14:paraId="6F6AEACB" w14:textId="1CC1F316" w:rsidR="00D5227D" w:rsidRPr="00C46A19" w:rsidRDefault="00D5227D" w:rsidP="00C46A19">
      <w:pPr>
        <w:pStyle w:val="ListParagraph"/>
        <w:numPr>
          <w:ilvl w:val="0"/>
          <w:numId w:val="14"/>
        </w:numPr>
        <w:spacing w:after="160" w:line="259" w:lineRule="auto"/>
        <w:rPr>
          <w:rFonts w:ascii="Arial" w:hAnsi="Arial" w:cs="Arial"/>
        </w:rPr>
      </w:pPr>
      <w:r w:rsidRPr="00C46A19">
        <w:rPr>
          <w:rFonts w:ascii="Arial" w:hAnsi="Arial" w:cs="Arial"/>
        </w:rPr>
        <w:t>What did you do instead when you could not complete request online?</w:t>
      </w:r>
    </w:p>
    <w:p w14:paraId="73BE62A2" w14:textId="24B9BA7D" w:rsidR="00D5227D" w:rsidRPr="00B71C45" w:rsidRDefault="00D5227D" w:rsidP="00B71C45">
      <w:pPr>
        <w:pStyle w:val="Heading3"/>
        <w:rPr>
          <w:rStyle w:val="Heading3Char"/>
        </w:rPr>
      </w:pPr>
      <w:r w:rsidRPr="00675323">
        <w:t xml:space="preserve">In-person services </w:t>
      </w:r>
    </w:p>
    <w:p w14:paraId="69DAC87A" w14:textId="77777777" w:rsidR="00D5227D" w:rsidRPr="00675323" w:rsidRDefault="00D5227D" w:rsidP="00D5227D">
      <w:pPr>
        <w:rPr>
          <w:rFonts w:ascii="Arial" w:hAnsi="Arial" w:cs="Arial"/>
        </w:rPr>
      </w:pPr>
    </w:p>
    <w:p w14:paraId="0949D241" w14:textId="77777777" w:rsidR="00D5227D" w:rsidRPr="00675323" w:rsidRDefault="00D5227D" w:rsidP="00D5227D">
      <w:pPr>
        <w:rPr>
          <w:rFonts w:ascii="Arial" w:hAnsi="Arial" w:cs="Arial"/>
        </w:rPr>
      </w:pPr>
      <w:r w:rsidRPr="00675323">
        <w:rPr>
          <w:rFonts w:ascii="Arial" w:hAnsi="Arial" w:cs="Arial"/>
        </w:rPr>
        <w:t>Why have you needed to travel to a Service Ontario location?</w:t>
      </w:r>
    </w:p>
    <w:p w14:paraId="7013CA99"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Was it necessary to go in-person in order to process your request (i.e., have a photo taken for health card)</w:t>
      </w:r>
    </w:p>
    <w:p w14:paraId="42503842" w14:textId="77777777" w:rsidR="00D5227D" w:rsidRPr="00675323" w:rsidRDefault="00D5227D" w:rsidP="00D5227D">
      <w:pPr>
        <w:rPr>
          <w:rFonts w:ascii="Arial" w:hAnsi="Arial" w:cs="Arial"/>
          <w:i/>
          <w:iCs/>
        </w:rPr>
      </w:pPr>
      <w:r w:rsidRPr="00675323">
        <w:rPr>
          <w:rFonts w:ascii="Arial" w:hAnsi="Arial" w:cs="Arial"/>
        </w:rPr>
        <w:t xml:space="preserve">How do you normally travel to a Service Ontario location? </w:t>
      </w:r>
      <w:r w:rsidRPr="00913F4E">
        <w:rPr>
          <w:rFonts w:ascii="Arial" w:hAnsi="Arial" w:cs="Arial"/>
        </w:rPr>
        <w:t>(i.e., privately owned vehicle, taxi/uber, public transportation, walking, etc.)</w:t>
      </w:r>
    </w:p>
    <w:p w14:paraId="1A8B0C61" w14:textId="77777777" w:rsidR="00D5227D" w:rsidRPr="00675323" w:rsidRDefault="00D5227D" w:rsidP="00D5227D">
      <w:pPr>
        <w:pStyle w:val="ListParagraph"/>
        <w:numPr>
          <w:ilvl w:val="0"/>
          <w:numId w:val="14"/>
        </w:numPr>
        <w:spacing w:after="160" w:line="259" w:lineRule="auto"/>
        <w:rPr>
          <w:rFonts w:ascii="Arial" w:hAnsi="Arial" w:cs="Arial"/>
          <w:i/>
          <w:iCs/>
        </w:rPr>
      </w:pPr>
      <w:r w:rsidRPr="00675323">
        <w:rPr>
          <w:rFonts w:ascii="Arial" w:hAnsi="Arial" w:cs="Arial"/>
        </w:rPr>
        <w:t>Would you travel there in a similar or different way if you were to travel there again in the future?</w:t>
      </w:r>
    </w:p>
    <w:p w14:paraId="636694E4" w14:textId="77777777" w:rsidR="00D5227D" w:rsidRPr="00675323" w:rsidRDefault="00D5227D" w:rsidP="00D5227D">
      <w:pPr>
        <w:pStyle w:val="ListParagraph"/>
        <w:numPr>
          <w:ilvl w:val="0"/>
          <w:numId w:val="14"/>
        </w:numPr>
        <w:spacing w:after="160" w:line="259" w:lineRule="auto"/>
        <w:rPr>
          <w:rFonts w:ascii="Arial" w:hAnsi="Arial" w:cs="Arial"/>
          <w:i/>
          <w:iCs/>
        </w:rPr>
      </w:pPr>
      <w:r w:rsidRPr="00675323">
        <w:rPr>
          <w:rFonts w:ascii="Arial" w:hAnsi="Arial" w:cs="Arial"/>
        </w:rPr>
        <w:t xml:space="preserve">Did the pandemic change how you travel to a Service Ontario location? </w:t>
      </w:r>
      <w:r w:rsidRPr="00913F4E">
        <w:rPr>
          <w:rFonts w:ascii="Arial" w:hAnsi="Arial" w:cs="Arial"/>
        </w:rPr>
        <w:t>(i.e., walk rather than take public transport)</w:t>
      </w:r>
    </w:p>
    <w:p w14:paraId="716ADCBF" w14:textId="77777777" w:rsidR="00D5227D" w:rsidRDefault="00D5227D" w:rsidP="00D5227D">
      <w:pPr>
        <w:rPr>
          <w:rFonts w:ascii="Arial" w:hAnsi="Arial" w:cs="Arial"/>
          <w:i/>
          <w:iCs/>
        </w:rPr>
      </w:pPr>
      <w:r w:rsidRPr="00675323">
        <w:rPr>
          <w:rFonts w:ascii="Arial" w:hAnsi="Arial" w:cs="Arial"/>
        </w:rPr>
        <w:t xml:space="preserve">How accessible is your local service Ontario to get to? </w:t>
      </w:r>
      <w:r w:rsidRPr="00913F4E">
        <w:rPr>
          <w:rFonts w:ascii="Arial" w:hAnsi="Arial" w:cs="Arial"/>
        </w:rPr>
        <w:t>(i.e., close to public transportation; how easy is it to get from the nearest public transportation stop to the building (do you have to cross a dangerous road, a busy parking lot, etc.)</w:t>
      </w:r>
    </w:p>
    <w:p w14:paraId="6A9B8CC7" w14:textId="77777777" w:rsidR="00C46A19" w:rsidRPr="00675323" w:rsidRDefault="00C46A19" w:rsidP="00D5227D">
      <w:pPr>
        <w:rPr>
          <w:rFonts w:ascii="Arial" w:hAnsi="Arial" w:cs="Arial"/>
        </w:rPr>
      </w:pPr>
    </w:p>
    <w:p w14:paraId="2BA37723" w14:textId="77777777" w:rsidR="00D5227D" w:rsidRPr="00675323" w:rsidRDefault="00D5227D" w:rsidP="00D5227D">
      <w:pPr>
        <w:rPr>
          <w:rFonts w:ascii="Arial" w:hAnsi="Arial" w:cs="Arial"/>
          <w:i/>
          <w:iCs/>
        </w:rPr>
      </w:pPr>
      <w:r w:rsidRPr="00675323">
        <w:rPr>
          <w:rFonts w:ascii="Arial" w:hAnsi="Arial" w:cs="Arial"/>
        </w:rPr>
        <w:t xml:space="preserve">How easy is it to identify a Service Ontario office location when you arrive? </w:t>
      </w:r>
      <w:r w:rsidRPr="00913F4E">
        <w:rPr>
          <w:rFonts w:ascii="Arial" w:hAnsi="Arial" w:cs="Arial"/>
        </w:rPr>
        <w:t>(i.e., is it a unit within a larger office building, is the signage clear, is there a clear path of travel that identifies the entranceway and path of travel)</w:t>
      </w:r>
    </w:p>
    <w:p w14:paraId="15557EEA" w14:textId="77777777" w:rsidR="00923A98" w:rsidRPr="00675323" w:rsidRDefault="00923A98" w:rsidP="00D5227D">
      <w:pPr>
        <w:rPr>
          <w:rFonts w:ascii="Arial" w:hAnsi="Arial" w:cs="Arial"/>
        </w:rPr>
      </w:pPr>
    </w:p>
    <w:p w14:paraId="391E34FC" w14:textId="77777777" w:rsidR="00D5227D" w:rsidRPr="00675323" w:rsidRDefault="00D5227D" w:rsidP="00D5227D">
      <w:pPr>
        <w:rPr>
          <w:rFonts w:ascii="Arial" w:hAnsi="Arial" w:cs="Arial"/>
        </w:rPr>
      </w:pPr>
      <w:r w:rsidRPr="00675323">
        <w:rPr>
          <w:rFonts w:ascii="Arial" w:hAnsi="Arial" w:cs="Arial"/>
        </w:rPr>
        <w:t xml:space="preserve">Did you request an accessibility accommodation before arriving in-person? </w:t>
      </w:r>
    </w:p>
    <w:p w14:paraId="56E37506" w14:textId="77777777" w:rsidR="00D5227D" w:rsidRPr="00675323" w:rsidRDefault="00D5227D" w:rsidP="00D5227D">
      <w:pPr>
        <w:pStyle w:val="ListParagraph"/>
        <w:numPr>
          <w:ilvl w:val="0"/>
          <w:numId w:val="15"/>
        </w:numPr>
        <w:spacing w:after="160" w:line="259" w:lineRule="auto"/>
        <w:rPr>
          <w:rFonts w:ascii="Arial" w:hAnsi="Arial" w:cs="Arial"/>
        </w:rPr>
      </w:pPr>
      <w:r w:rsidRPr="00675323">
        <w:rPr>
          <w:rFonts w:ascii="Arial" w:hAnsi="Arial" w:cs="Arial"/>
        </w:rPr>
        <w:t>Was that request met?</w:t>
      </w:r>
    </w:p>
    <w:p w14:paraId="6F0D39F9" w14:textId="77777777" w:rsidR="00D5227D" w:rsidRPr="00675323" w:rsidRDefault="00D5227D" w:rsidP="00D5227D">
      <w:pPr>
        <w:pStyle w:val="ListParagraph"/>
        <w:numPr>
          <w:ilvl w:val="0"/>
          <w:numId w:val="15"/>
        </w:numPr>
        <w:spacing w:after="160" w:line="259" w:lineRule="auto"/>
        <w:rPr>
          <w:rFonts w:ascii="Arial" w:hAnsi="Arial" w:cs="Arial"/>
        </w:rPr>
      </w:pPr>
      <w:r w:rsidRPr="00675323">
        <w:rPr>
          <w:rFonts w:ascii="Arial" w:hAnsi="Arial" w:cs="Arial"/>
        </w:rPr>
        <w:lastRenderedPageBreak/>
        <w:t>How did you learn about accessibility accommodations?</w:t>
      </w:r>
    </w:p>
    <w:p w14:paraId="6975FAA5" w14:textId="77777777" w:rsidR="00D5227D" w:rsidRPr="00675323" w:rsidRDefault="00D5227D" w:rsidP="00D5227D">
      <w:pPr>
        <w:pStyle w:val="ListParagraph"/>
        <w:numPr>
          <w:ilvl w:val="0"/>
          <w:numId w:val="15"/>
        </w:numPr>
        <w:spacing w:after="160" w:line="259" w:lineRule="auto"/>
        <w:rPr>
          <w:rFonts w:ascii="Arial" w:hAnsi="Arial" w:cs="Arial"/>
        </w:rPr>
      </w:pPr>
      <w:r w:rsidRPr="00675323">
        <w:rPr>
          <w:rFonts w:ascii="Arial" w:hAnsi="Arial" w:cs="Arial"/>
        </w:rPr>
        <w:t>How were they able/not able to accommodate you?</w:t>
      </w:r>
    </w:p>
    <w:p w14:paraId="6E1D6913" w14:textId="77777777" w:rsidR="00D5227D" w:rsidRPr="00675323" w:rsidRDefault="00D5227D" w:rsidP="00D5227D">
      <w:pPr>
        <w:rPr>
          <w:rFonts w:ascii="Arial" w:hAnsi="Arial" w:cs="Arial"/>
        </w:rPr>
      </w:pPr>
      <w:r w:rsidRPr="00675323">
        <w:rPr>
          <w:rFonts w:ascii="Arial" w:hAnsi="Arial" w:cs="Arial"/>
        </w:rPr>
        <w:t>When you first entered the Service Ontario office entryway, were you greeted by someone (i.e., greeter or receptionist)?</w:t>
      </w:r>
    </w:p>
    <w:p w14:paraId="7954F5A2" w14:textId="5054B278" w:rsidR="00D5227D" w:rsidRPr="00675323" w:rsidRDefault="00D5227D" w:rsidP="00D5227D">
      <w:pPr>
        <w:pStyle w:val="ListParagraph"/>
        <w:numPr>
          <w:ilvl w:val="0"/>
          <w:numId w:val="16"/>
        </w:numPr>
        <w:spacing w:after="160" w:line="259" w:lineRule="auto"/>
        <w:rPr>
          <w:rFonts w:ascii="Arial" w:hAnsi="Arial" w:cs="Arial"/>
        </w:rPr>
      </w:pPr>
      <w:r w:rsidRPr="00675323">
        <w:rPr>
          <w:rFonts w:ascii="Arial" w:hAnsi="Arial" w:cs="Arial"/>
        </w:rPr>
        <w:t xml:space="preserve">What was your </w:t>
      </w:r>
      <w:r w:rsidR="00C46A19" w:rsidRPr="00675323">
        <w:rPr>
          <w:rFonts w:ascii="Arial" w:hAnsi="Arial" w:cs="Arial"/>
        </w:rPr>
        <w:t>experience</w:t>
      </w:r>
      <w:r w:rsidRPr="00675323">
        <w:rPr>
          <w:rFonts w:ascii="Arial" w:hAnsi="Arial" w:cs="Arial"/>
        </w:rPr>
        <w:t xml:space="preserve"> like?</w:t>
      </w:r>
    </w:p>
    <w:p w14:paraId="4B60523E" w14:textId="77777777" w:rsidR="00D5227D" w:rsidRPr="00675323" w:rsidRDefault="00D5227D" w:rsidP="00D5227D">
      <w:pPr>
        <w:rPr>
          <w:rFonts w:ascii="Arial" w:hAnsi="Arial" w:cs="Arial"/>
        </w:rPr>
      </w:pPr>
      <w:r w:rsidRPr="00675323">
        <w:rPr>
          <w:rFonts w:ascii="Arial" w:hAnsi="Arial" w:cs="Arial"/>
        </w:rPr>
        <w:t>What were your experiences with the queueing/lineup/”take a ticket” system?</w:t>
      </w:r>
    </w:p>
    <w:p w14:paraId="71C61394" w14:textId="77777777" w:rsidR="00923A98" w:rsidRPr="00675323" w:rsidRDefault="00923A98" w:rsidP="00D5227D">
      <w:pPr>
        <w:rPr>
          <w:rFonts w:ascii="Arial" w:hAnsi="Arial" w:cs="Arial"/>
        </w:rPr>
      </w:pPr>
    </w:p>
    <w:p w14:paraId="4940013F" w14:textId="77777777" w:rsidR="00D5227D" w:rsidRPr="00675323" w:rsidRDefault="00D5227D" w:rsidP="00D5227D">
      <w:pPr>
        <w:rPr>
          <w:rFonts w:ascii="Arial" w:hAnsi="Arial" w:cs="Arial"/>
        </w:rPr>
      </w:pPr>
      <w:r w:rsidRPr="00675323">
        <w:rPr>
          <w:rFonts w:ascii="Arial" w:hAnsi="Arial" w:cs="Arial"/>
        </w:rPr>
        <w:t>What were the overall attitudes of the Service Ontario employees?</w:t>
      </w:r>
    </w:p>
    <w:p w14:paraId="377C96DE" w14:textId="77777777" w:rsidR="00D5227D" w:rsidRPr="00675323" w:rsidRDefault="00D5227D" w:rsidP="00D5227D">
      <w:pPr>
        <w:pStyle w:val="ListParagraph"/>
        <w:numPr>
          <w:ilvl w:val="0"/>
          <w:numId w:val="16"/>
        </w:numPr>
        <w:spacing w:after="160" w:line="259" w:lineRule="auto"/>
        <w:rPr>
          <w:rFonts w:ascii="Arial" w:hAnsi="Arial" w:cs="Arial"/>
        </w:rPr>
      </w:pPr>
      <w:r w:rsidRPr="00675323">
        <w:rPr>
          <w:rFonts w:ascii="Arial" w:hAnsi="Arial" w:cs="Arial"/>
        </w:rPr>
        <w:t xml:space="preserve">Did you feel that they were able to accommodate people with disabilities? </w:t>
      </w:r>
    </w:p>
    <w:p w14:paraId="41B49957" w14:textId="77777777" w:rsidR="00D5227D" w:rsidRPr="00675323" w:rsidRDefault="00D5227D" w:rsidP="00D5227D">
      <w:pPr>
        <w:pStyle w:val="ListParagraph"/>
        <w:numPr>
          <w:ilvl w:val="0"/>
          <w:numId w:val="16"/>
        </w:numPr>
        <w:spacing w:after="160" w:line="259" w:lineRule="auto"/>
        <w:rPr>
          <w:rFonts w:ascii="Arial" w:hAnsi="Arial" w:cs="Arial"/>
        </w:rPr>
      </w:pPr>
      <w:r w:rsidRPr="00675323">
        <w:rPr>
          <w:rFonts w:ascii="Arial" w:hAnsi="Arial" w:cs="Arial"/>
        </w:rPr>
        <w:t>Did they help you meet your needs?</w:t>
      </w:r>
    </w:p>
    <w:p w14:paraId="486B7E83" w14:textId="77777777" w:rsidR="00D5227D" w:rsidRPr="00675323" w:rsidRDefault="00D5227D" w:rsidP="00D5227D">
      <w:pPr>
        <w:pStyle w:val="ListParagraph"/>
        <w:numPr>
          <w:ilvl w:val="0"/>
          <w:numId w:val="16"/>
        </w:numPr>
        <w:spacing w:after="160" w:line="259" w:lineRule="auto"/>
        <w:rPr>
          <w:rFonts w:ascii="Arial" w:hAnsi="Arial" w:cs="Arial"/>
        </w:rPr>
      </w:pPr>
      <w:r w:rsidRPr="00675323">
        <w:rPr>
          <w:rFonts w:ascii="Arial" w:hAnsi="Arial" w:cs="Arial"/>
        </w:rPr>
        <w:t>Did they demonstrate an awareness of accessibility?</w:t>
      </w:r>
    </w:p>
    <w:p w14:paraId="5EE1549C" w14:textId="77777777" w:rsidR="00D5227D" w:rsidRPr="00675323" w:rsidRDefault="00D5227D" w:rsidP="00D5227D">
      <w:pPr>
        <w:rPr>
          <w:rFonts w:ascii="Arial" w:hAnsi="Arial" w:cs="Arial"/>
        </w:rPr>
      </w:pPr>
      <w:r w:rsidRPr="00675323">
        <w:rPr>
          <w:rFonts w:ascii="Arial" w:hAnsi="Arial" w:cs="Arial"/>
        </w:rPr>
        <w:t>Is there anything that has been a barrier to accessing Service Ontario services? Please explain.</w:t>
      </w:r>
    </w:p>
    <w:p w14:paraId="1E048D18" w14:textId="77777777" w:rsidR="00266B21" w:rsidRPr="00675323" w:rsidRDefault="00266B21" w:rsidP="00D5227D">
      <w:pPr>
        <w:rPr>
          <w:rFonts w:ascii="Arial" w:hAnsi="Arial" w:cs="Arial"/>
        </w:rPr>
      </w:pPr>
    </w:p>
    <w:p w14:paraId="0577C987" w14:textId="6209C7FC" w:rsidR="00D5227D" w:rsidRDefault="00D5227D" w:rsidP="00D5227D">
      <w:pPr>
        <w:rPr>
          <w:rFonts w:ascii="Arial" w:hAnsi="Arial" w:cs="Arial"/>
          <w:i/>
          <w:iCs/>
        </w:rPr>
      </w:pPr>
      <w:r w:rsidRPr="00675323">
        <w:rPr>
          <w:rFonts w:ascii="Arial" w:hAnsi="Arial" w:cs="Arial"/>
        </w:rPr>
        <w:t>Is there anything that has helped you access Service Ontario services? Please explain.</w:t>
      </w:r>
      <w:r w:rsidRPr="00913F4E">
        <w:rPr>
          <w:rFonts w:ascii="Arial" w:hAnsi="Arial" w:cs="Arial"/>
        </w:rPr>
        <w:t xml:space="preserve"> (i.e., had </w:t>
      </w:r>
      <w:r w:rsidR="00EA16AC">
        <w:rPr>
          <w:rFonts w:ascii="Arial" w:hAnsi="Arial" w:cs="Arial"/>
        </w:rPr>
        <w:t xml:space="preserve">someone who </w:t>
      </w:r>
      <w:r w:rsidRPr="00913F4E">
        <w:rPr>
          <w:rFonts w:ascii="Arial" w:hAnsi="Arial" w:cs="Arial"/>
        </w:rPr>
        <w:t>help</w:t>
      </w:r>
      <w:r w:rsidR="00EA16AC">
        <w:rPr>
          <w:rFonts w:ascii="Arial" w:hAnsi="Arial" w:cs="Arial"/>
        </w:rPr>
        <w:t>ed</w:t>
      </w:r>
      <w:r w:rsidRPr="00913F4E">
        <w:rPr>
          <w:rFonts w:ascii="Arial" w:hAnsi="Arial" w:cs="Arial"/>
        </w:rPr>
        <w:t xml:space="preserve"> </w:t>
      </w:r>
      <w:r w:rsidR="00EA16AC">
        <w:rPr>
          <w:rFonts w:ascii="Arial" w:hAnsi="Arial" w:cs="Arial"/>
        </w:rPr>
        <w:t xml:space="preserve">you </w:t>
      </w:r>
      <w:r w:rsidRPr="00913F4E">
        <w:rPr>
          <w:rFonts w:ascii="Arial" w:hAnsi="Arial" w:cs="Arial"/>
        </w:rPr>
        <w:t>physically get to locations; certain devices to navigate online services, etc.)</w:t>
      </w:r>
    </w:p>
    <w:p w14:paraId="0773DF79" w14:textId="77777777" w:rsidR="00B71C45" w:rsidRPr="00675323" w:rsidRDefault="00B71C45" w:rsidP="00D5227D">
      <w:pPr>
        <w:rPr>
          <w:rFonts w:ascii="Arial" w:hAnsi="Arial" w:cs="Arial"/>
        </w:rPr>
      </w:pPr>
    </w:p>
    <w:p w14:paraId="5F7B0640" w14:textId="7B763BD1" w:rsidR="00D5227D" w:rsidRPr="00675323" w:rsidRDefault="00D5227D" w:rsidP="00D5227D">
      <w:pPr>
        <w:rPr>
          <w:rFonts w:ascii="Arial" w:hAnsi="Arial" w:cs="Arial"/>
        </w:rPr>
      </w:pPr>
      <w:r w:rsidRPr="00675323">
        <w:rPr>
          <w:rFonts w:ascii="Arial" w:hAnsi="Arial" w:cs="Arial"/>
        </w:rPr>
        <w:t xml:space="preserve">What do </w:t>
      </w:r>
      <w:r w:rsidR="005714A5" w:rsidRPr="00675323">
        <w:rPr>
          <w:rFonts w:ascii="Arial" w:hAnsi="Arial" w:cs="Arial"/>
        </w:rPr>
        <w:t>you</w:t>
      </w:r>
      <w:r w:rsidRPr="00675323">
        <w:rPr>
          <w:rFonts w:ascii="Arial" w:hAnsi="Arial" w:cs="Arial"/>
        </w:rPr>
        <w:t xml:space="preserve"> think Service Ontario can do </w:t>
      </w:r>
      <w:r w:rsidR="00970147" w:rsidRPr="00675323">
        <w:rPr>
          <w:rFonts w:ascii="Arial" w:hAnsi="Arial" w:cs="Arial"/>
        </w:rPr>
        <w:t>to</w:t>
      </w:r>
      <w:r w:rsidRPr="00675323">
        <w:rPr>
          <w:rFonts w:ascii="Arial" w:hAnsi="Arial" w:cs="Arial"/>
        </w:rPr>
        <w:t xml:space="preserve"> improve accessibility in the future? </w:t>
      </w:r>
    </w:p>
    <w:p w14:paraId="71FD1735" w14:textId="77777777" w:rsidR="00266B21" w:rsidRPr="00675323" w:rsidRDefault="00266B21" w:rsidP="00D5227D">
      <w:pPr>
        <w:rPr>
          <w:rFonts w:ascii="Arial" w:hAnsi="Arial" w:cs="Arial"/>
        </w:rPr>
      </w:pPr>
    </w:p>
    <w:p w14:paraId="0DABA6A9" w14:textId="333E014D" w:rsidR="00D5227D" w:rsidRPr="00675323" w:rsidRDefault="00D5227D" w:rsidP="00B71C45">
      <w:pPr>
        <w:pStyle w:val="Heading3"/>
        <w:rPr>
          <w:sz w:val="24"/>
          <w:szCs w:val="24"/>
        </w:rPr>
      </w:pPr>
      <w:r w:rsidRPr="00675323">
        <w:rPr>
          <w:sz w:val="24"/>
          <w:szCs w:val="24"/>
        </w:rPr>
        <w:t>F</w:t>
      </w:r>
      <w:r w:rsidR="00B71C45">
        <w:t>inal</w:t>
      </w:r>
    </w:p>
    <w:p w14:paraId="563149DC" w14:textId="77777777" w:rsidR="00266B21" w:rsidRPr="00675323" w:rsidRDefault="00266B21" w:rsidP="00D5227D">
      <w:pPr>
        <w:rPr>
          <w:rFonts w:ascii="Arial" w:hAnsi="Arial" w:cs="Arial"/>
          <w:b/>
          <w:bCs/>
        </w:rPr>
      </w:pPr>
    </w:p>
    <w:p w14:paraId="0D2559F8" w14:textId="77777777" w:rsidR="00D5227D" w:rsidRPr="00675323" w:rsidRDefault="00D5227D" w:rsidP="00D5227D">
      <w:pPr>
        <w:rPr>
          <w:rFonts w:ascii="Arial" w:hAnsi="Arial" w:cs="Arial"/>
        </w:rPr>
      </w:pPr>
      <w:r w:rsidRPr="00675323">
        <w:rPr>
          <w:rFonts w:ascii="Arial" w:hAnsi="Arial" w:cs="Arial"/>
        </w:rPr>
        <w:t>Has COVID-19 changed the ways you are able to access services?</w:t>
      </w:r>
    </w:p>
    <w:p w14:paraId="6CF937E3"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If so, please explain why.</w:t>
      </w:r>
    </w:p>
    <w:p w14:paraId="2FE1F388" w14:textId="77777777" w:rsidR="00D5227D" w:rsidRPr="00675323" w:rsidRDefault="00D5227D" w:rsidP="00D5227D">
      <w:pPr>
        <w:pStyle w:val="ListParagraph"/>
        <w:numPr>
          <w:ilvl w:val="0"/>
          <w:numId w:val="14"/>
        </w:numPr>
        <w:spacing w:after="160" w:line="259" w:lineRule="auto"/>
        <w:rPr>
          <w:rFonts w:ascii="Arial" w:hAnsi="Arial" w:cs="Arial"/>
        </w:rPr>
      </w:pPr>
      <w:r w:rsidRPr="00675323">
        <w:rPr>
          <w:rFonts w:ascii="Arial" w:hAnsi="Arial" w:cs="Arial"/>
        </w:rPr>
        <w:t>If not, in what ways did your experience stay the same?</w:t>
      </w:r>
    </w:p>
    <w:p w14:paraId="1FE7A0B0" w14:textId="2A2F339F" w:rsidR="001E6BC3" w:rsidRPr="00675323" w:rsidRDefault="00D5227D">
      <w:pPr>
        <w:rPr>
          <w:rFonts w:ascii="Arial" w:hAnsi="Arial" w:cs="Arial"/>
        </w:rPr>
      </w:pPr>
      <w:r w:rsidRPr="00675323">
        <w:rPr>
          <w:rFonts w:ascii="Arial" w:hAnsi="Arial" w:cs="Arial"/>
        </w:rPr>
        <w:t>Is there anything(s) that could have improved your experiences of accessing Service Ontario during the pandemic?</w:t>
      </w:r>
    </w:p>
    <w:p w14:paraId="7C5B730E" w14:textId="2EA206AF" w:rsidR="001E6BC3" w:rsidRPr="00675323" w:rsidRDefault="001E6BC3" w:rsidP="005D19B0">
      <w:pPr>
        <w:rPr>
          <w:rFonts w:ascii="Arial" w:hAnsi="Arial" w:cs="Arial"/>
          <w:b/>
        </w:rPr>
      </w:pPr>
    </w:p>
    <w:p w14:paraId="50045E81" w14:textId="35751F92" w:rsidR="005D19B0" w:rsidRPr="00675323" w:rsidRDefault="001E6BC3" w:rsidP="005D19B0">
      <w:pPr>
        <w:rPr>
          <w:rFonts w:ascii="Arial" w:hAnsi="Arial" w:cs="Arial"/>
          <w:b/>
        </w:rPr>
      </w:pPr>
      <w:r w:rsidRPr="00675323">
        <w:rPr>
          <w:rFonts w:ascii="Arial" w:hAnsi="Arial" w:cs="Arial"/>
          <w:b/>
        </w:rPr>
        <w:br w:type="page"/>
      </w:r>
    </w:p>
    <w:p w14:paraId="221722F2" w14:textId="77777777" w:rsidR="005D19B0" w:rsidRDefault="005D19B0" w:rsidP="005D19B0">
      <w:pPr>
        <w:rPr>
          <w:rFonts w:ascii="Arial" w:hAnsi="Arial" w:cs="Arial"/>
          <w:b/>
          <w:sz w:val="28"/>
          <w:szCs w:val="28"/>
        </w:rPr>
        <w:sectPr w:rsidR="005D19B0" w:rsidSect="00AE2379">
          <w:footerReference w:type="first" r:id="rId25"/>
          <w:pgSz w:w="12240" w:h="15840"/>
          <w:pgMar w:top="1440" w:right="1080" w:bottom="1440" w:left="1080" w:header="709" w:footer="317" w:gutter="0"/>
          <w:pgNumType w:start="1"/>
          <w:cols w:space="708"/>
          <w:docGrid w:linePitch="360"/>
        </w:sectPr>
      </w:pPr>
    </w:p>
    <w:p w14:paraId="6697D527" w14:textId="19D9FCF9" w:rsidR="005D19B0" w:rsidRPr="00F17455" w:rsidRDefault="005D19B0" w:rsidP="00F17455">
      <w:pPr>
        <w:ind w:left="-990" w:right="-720"/>
        <w:rPr>
          <w:rFonts w:ascii="Arial" w:hAnsi="Arial" w:cs="Arial"/>
          <w:b/>
          <w:sz w:val="28"/>
          <w:szCs w:val="28"/>
        </w:rPr>
      </w:pPr>
      <w:r>
        <w:rPr>
          <w:rFonts w:ascii="Arial" w:hAnsi="Arial" w:cs="Arial"/>
          <w:b/>
          <w:noProof/>
          <w:sz w:val="28"/>
          <w:szCs w:val="28"/>
        </w:rPr>
        <w:lastRenderedPageBreak/>
        <w:drawing>
          <wp:inline distT="0" distB="0" distL="0" distR="0" wp14:anchorId="226FE83F" wp14:editId="4B187C94">
            <wp:extent cx="7766050" cy="7477760"/>
            <wp:effectExtent l="0" t="0" r="6350" b="8890"/>
            <wp:docPr id="4" name="Picture 4"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26">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p>
    <w:p w14:paraId="69D91DF2" w14:textId="77777777" w:rsidR="005D19B0" w:rsidRPr="00D76B3A" w:rsidRDefault="005D19B0" w:rsidP="005D19B0">
      <w:pPr>
        <w:spacing w:line="360" w:lineRule="auto"/>
        <w:ind w:right="86"/>
        <w:jc w:val="right"/>
        <w:rPr>
          <w:rFonts w:ascii="Arial" w:hAnsi="Arial" w:cs="Arial"/>
          <w:b/>
          <w:sz w:val="32"/>
          <w:szCs w:val="28"/>
        </w:rPr>
      </w:pPr>
      <w:r w:rsidRPr="00D76B3A">
        <w:rPr>
          <w:rFonts w:ascii="Arial" w:hAnsi="Arial" w:cs="Arial"/>
          <w:b/>
          <w:sz w:val="32"/>
          <w:szCs w:val="28"/>
        </w:rPr>
        <w:t>Web / Site Web : cnib.ca / inca.ca</w:t>
      </w:r>
    </w:p>
    <w:p w14:paraId="495EB284" w14:textId="77777777" w:rsidR="005D19B0" w:rsidRPr="00D52C05" w:rsidRDefault="005D19B0" w:rsidP="005D19B0">
      <w:pPr>
        <w:spacing w:line="360" w:lineRule="auto"/>
        <w:ind w:right="86"/>
        <w:jc w:val="right"/>
        <w:rPr>
          <w:rFonts w:ascii="Arial" w:hAnsi="Arial" w:cs="Arial"/>
          <w:b/>
          <w:sz w:val="32"/>
          <w:szCs w:val="28"/>
          <w:lang w:val="fr-FR"/>
        </w:rPr>
      </w:pPr>
      <w:r w:rsidRPr="00D52C05">
        <w:rPr>
          <w:rFonts w:ascii="Arial" w:hAnsi="Arial" w:cs="Arial"/>
          <w:b/>
          <w:sz w:val="32"/>
          <w:szCs w:val="28"/>
          <w:lang w:val="fr-FR"/>
        </w:rPr>
        <w:t>Email / Courriel : info@cnib.ca / info@inca.ca</w:t>
      </w:r>
    </w:p>
    <w:p w14:paraId="690556C7" w14:textId="66495709" w:rsidR="00B10D60" w:rsidRPr="005D19B0" w:rsidRDefault="005D19B0" w:rsidP="005D19B0">
      <w:pPr>
        <w:spacing w:line="360" w:lineRule="auto"/>
        <w:ind w:right="86"/>
        <w:jc w:val="right"/>
        <w:rPr>
          <w:rFonts w:ascii="Arial" w:hAnsi="Arial" w:cs="Arial"/>
          <w:b/>
          <w:sz w:val="32"/>
          <w:szCs w:val="28"/>
        </w:rPr>
      </w:pPr>
      <w:r w:rsidRPr="00D76B3A">
        <w:rPr>
          <w:rFonts w:ascii="Arial" w:hAnsi="Arial" w:cs="Arial"/>
          <w:b/>
          <w:sz w:val="32"/>
          <w:szCs w:val="28"/>
        </w:rPr>
        <w:t>Toll Free / Sans frais : 1-800-563-2624</w:t>
      </w:r>
    </w:p>
    <w:sectPr w:rsidR="00B10D60" w:rsidRPr="005D19B0" w:rsidSect="005D19B0">
      <w:type w:val="continuous"/>
      <w:pgSz w:w="12240" w:h="15840"/>
      <w:pgMar w:top="0" w:right="720" w:bottom="446" w:left="994" w:header="706"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A878" w14:textId="77777777" w:rsidR="00AE50AB" w:rsidRDefault="00AE50AB" w:rsidP="00257838">
      <w:r>
        <w:separator/>
      </w:r>
    </w:p>
  </w:endnote>
  <w:endnote w:type="continuationSeparator" w:id="0">
    <w:p w14:paraId="3C9429DB" w14:textId="77777777" w:rsidR="00AE50AB" w:rsidRDefault="00AE50AB"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 Pro">
    <w:panose1 w:val="020B0604020202020204"/>
    <w:charset w:val="00"/>
    <w:family w:val="roman"/>
    <w:notTrueType/>
    <w:pitch w:val="variable"/>
    <w:sig w:usb0="60000287" w:usb1="00000001" w:usb2="00000000" w:usb3="00000000" w:csb0="0000019F" w:csb1="00000000"/>
  </w:font>
  <w:font w:name="Veranda">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ag Sans Book">
    <w:altName w:val="Calibri"/>
    <w:panose1 w:val="020B0503040000020004"/>
    <w:charset w:val="4D"/>
    <w:family w:val="swiss"/>
    <w:notTrueType/>
    <w:pitch w:val="variable"/>
    <w:sig w:usb0="0000000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66939"/>
      <w:docPartObj>
        <w:docPartGallery w:val="Page Numbers (Bottom of Page)"/>
        <w:docPartUnique/>
      </w:docPartObj>
    </w:sdtPr>
    <w:sdtEndPr>
      <w:rPr>
        <w:rFonts w:ascii="Arial" w:hAnsi="Arial" w:cs="Arial"/>
        <w:noProof/>
      </w:rPr>
    </w:sdtEndPr>
    <w:sdtContent>
      <w:p w14:paraId="45990316" w14:textId="73D9C76A" w:rsidR="00AB1E42" w:rsidRPr="002069EB" w:rsidRDefault="00AB1E42">
        <w:pPr>
          <w:pStyle w:val="Footer"/>
          <w:jc w:val="right"/>
          <w:rPr>
            <w:rFonts w:ascii="Arial" w:hAnsi="Arial" w:cs="Arial"/>
          </w:rPr>
        </w:pPr>
        <w:r w:rsidRPr="002069EB">
          <w:rPr>
            <w:rFonts w:ascii="Arial" w:hAnsi="Arial" w:cs="Arial"/>
          </w:rPr>
          <w:fldChar w:fldCharType="begin"/>
        </w:r>
        <w:r w:rsidRPr="002069EB">
          <w:rPr>
            <w:rFonts w:ascii="Arial" w:hAnsi="Arial" w:cs="Arial"/>
          </w:rPr>
          <w:instrText xml:space="preserve"> PAGE   \* MERGEFORMAT </w:instrText>
        </w:r>
        <w:r w:rsidRPr="002069EB">
          <w:rPr>
            <w:rFonts w:ascii="Arial" w:hAnsi="Arial" w:cs="Arial"/>
          </w:rPr>
          <w:fldChar w:fldCharType="separate"/>
        </w:r>
        <w:r w:rsidRPr="002069EB">
          <w:rPr>
            <w:rFonts w:ascii="Arial" w:hAnsi="Arial" w:cs="Arial"/>
            <w:noProof/>
          </w:rPr>
          <w:t>2</w:t>
        </w:r>
        <w:r w:rsidRPr="002069EB">
          <w:rPr>
            <w:rFonts w:ascii="Arial" w:hAnsi="Arial" w:cs="Arial"/>
            <w:noProof/>
          </w:rPr>
          <w:fldChar w:fldCharType="end"/>
        </w:r>
      </w:p>
    </w:sdtContent>
  </w:sdt>
  <w:p w14:paraId="1FC29AA9" w14:textId="77777777" w:rsidR="00AB1E42" w:rsidRDefault="00AB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845707"/>
      <w:docPartObj>
        <w:docPartGallery w:val="Page Numbers (Bottom of Page)"/>
        <w:docPartUnique/>
      </w:docPartObj>
    </w:sdtPr>
    <w:sdtEndPr>
      <w:rPr>
        <w:noProof/>
      </w:rPr>
    </w:sdtEndPr>
    <w:sdtContent>
      <w:p w14:paraId="41975D97" w14:textId="4BEA3BD4" w:rsidR="008361CE" w:rsidRDefault="00000000">
        <w:pPr>
          <w:pStyle w:val="Footer"/>
          <w:jc w:val="right"/>
        </w:pPr>
      </w:p>
    </w:sdtContent>
  </w:sdt>
  <w:p w14:paraId="24405EFF" w14:textId="77777777" w:rsidR="0031792F" w:rsidRDefault="00317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573677"/>
      <w:docPartObj>
        <w:docPartGallery w:val="Page Numbers (Bottom of Page)"/>
        <w:docPartUnique/>
      </w:docPartObj>
    </w:sdtPr>
    <w:sdtEndPr>
      <w:rPr>
        <w:noProof/>
      </w:rPr>
    </w:sdtEndPr>
    <w:sdtContent>
      <w:p w14:paraId="30F4BD28" w14:textId="3389F7D7" w:rsidR="00CE5BBE" w:rsidRDefault="00CE5B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9A0F1" w14:textId="77777777" w:rsidR="008361CE" w:rsidRDefault="0083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2C04" w14:textId="77777777" w:rsidR="00AE50AB" w:rsidRDefault="00AE50AB" w:rsidP="00257838">
      <w:r>
        <w:separator/>
      </w:r>
    </w:p>
  </w:footnote>
  <w:footnote w:type="continuationSeparator" w:id="0">
    <w:p w14:paraId="3DFD99CA" w14:textId="77777777" w:rsidR="00AE50AB" w:rsidRDefault="00AE50AB" w:rsidP="0025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54E"/>
    <w:multiLevelType w:val="hybridMultilevel"/>
    <w:tmpl w:val="F1B0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33DA4"/>
    <w:multiLevelType w:val="hybridMultilevel"/>
    <w:tmpl w:val="C5C81EEE"/>
    <w:lvl w:ilvl="0" w:tplc="11F40DFA">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B75441A"/>
    <w:multiLevelType w:val="hybridMultilevel"/>
    <w:tmpl w:val="1A2A04BE"/>
    <w:lvl w:ilvl="0" w:tplc="327AE602">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0758D"/>
    <w:multiLevelType w:val="hybridMultilevel"/>
    <w:tmpl w:val="856AC32C"/>
    <w:lvl w:ilvl="0" w:tplc="E9201B7C">
      <w:start w:val="1"/>
      <w:numFmt w:val="bullet"/>
      <w:pStyle w:val="BodyCopy-TablesBlack"/>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53C4410"/>
    <w:multiLevelType w:val="hybridMultilevel"/>
    <w:tmpl w:val="A2E8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1357"/>
    <w:multiLevelType w:val="hybridMultilevel"/>
    <w:tmpl w:val="569AAADE"/>
    <w:lvl w:ilvl="0" w:tplc="AE709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F0D2B"/>
    <w:multiLevelType w:val="hybridMultilevel"/>
    <w:tmpl w:val="B972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76A"/>
    <w:multiLevelType w:val="hybridMultilevel"/>
    <w:tmpl w:val="164A5A44"/>
    <w:lvl w:ilvl="0" w:tplc="5F582A98">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B2632E2"/>
    <w:multiLevelType w:val="hybridMultilevel"/>
    <w:tmpl w:val="9514832E"/>
    <w:lvl w:ilvl="0" w:tplc="EA36E23C">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BF12453"/>
    <w:multiLevelType w:val="hybridMultilevel"/>
    <w:tmpl w:val="5D40FA26"/>
    <w:lvl w:ilvl="0" w:tplc="95740CD4">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61968"/>
    <w:multiLevelType w:val="hybridMultilevel"/>
    <w:tmpl w:val="9280BDE4"/>
    <w:lvl w:ilvl="0" w:tplc="6088D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72D80"/>
    <w:multiLevelType w:val="hybridMultilevel"/>
    <w:tmpl w:val="8DC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B1C9D"/>
    <w:multiLevelType w:val="hybridMultilevel"/>
    <w:tmpl w:val="CE56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D6171"/>
    <w:multiLevelType w:val="hybridMultilevel"/>
    <w:tmpl w:val="FFD2E3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D633F6E"/>
    <w:multiLevelType w:val="hybridMultilevel"/>
    <w:tmpl w:val="3A58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DB6"/>
    <w:multiLevelType w:val="hybridMultilevel"/>
    <w:tmpl w:val="445848A6"/>
    <w:lvl w:ilvl="0" w:tplc="AEC8A7EA">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F05C0"/>
    <w:multiLevelType w:val="hybridMultilevel"/>
    <w:tmpl w:val="A900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82F32"/>
    <w:multiLevelType w:val="hybridMultilevel"/>
    <w:tmpl w:val="750E3576"/>
    <w:lvl w:ilvl="0" w:tplc="164CD0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91D0A"/>
    <w:multiLevelType w:val="hybridMultilevel"/>
    <w:tmpl w:val="A2E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36988"/>
    <w:multiLevelType w:val="hybridMultilevel"/>
    <w:tmpl w:val="0C0CAE5A"/>
    <w:lvl w:ilvl="0" w:tplc="59DA6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E6AA9"/>
    <w:multiLevelType w:val="hybridMultilevel"/>
    <w:tmpl w:val="45227EFA"/>
    <w:lvl w:ilvl="0" w:tplc="BD40DA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112D5"/>
    <w:multiLevelType w:val="hybridMultilevel"/>
    <w:tmpl w:val="2F94AD6A"/>
    <w:lvl w:ilvl="0" w:tplc="0D7005AE">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76DC2"/>
    <w:multiLevelType w:val="hybridMultilevel"/>
    <w:tmpl w:val="41D4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02D84"/>
    <w:multiLevelType w:val="hybridMultilevel"/>
    <w:tmpl w:val="920EBA18"/>
    <w:lvl w:ilvl="0" w:tplc="E89EA5C8">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77838"/>
    <w:multiLevelType w:val="hybridMultilevel"/>
    <w:tmpl w:val="A55E753E"/>
    <w:lvl w:ilvl="0" w:tplc="CFA6D32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38764A"/>
    <w:multiLevelType w:val="hybridMultilevel"/>
    <w:tmpl w:val="A3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C3DC7"/>
    <w:multiLevelType w:val="hybridMultilevel"/>
    <w:tmpl w:val="6360AF3C"/>
    <w:lvl w:ilvl="0" w:tplc="CFA6D32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722E3B"/>
    <w:multiLevelType w:val="hybridMultilevel"/>
    <w:tmpl w:val="A112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E3523"/>
    <w:multiLevelType w:val="hybridMultilevel"/>
    <w:tmpl w:val="3AEE2A38"/>
    <w:lvl w:ilvl="0" w:tplc="3318A6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B585C"/>
    <w:multiLevelType w:val="hybridMultilevel"/>
    <w:tmpl w:val="F718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50EF6"/>
    <w:multiLevelType w:val="hybridMultilevel"/>
    <w:tmpl w:val="0F44F804"/>
    <w:lvl w:ilvl="0" w:tplc="CFA6D328">
      <w:numFmt w:val="bullet"/>
      <w:lvlText w:val="-"/>
      <w:lvlJc w:val="left"/>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F885AFC"/>
    <w:multiLevelType w:val="hybridMultilevel"/>
    <w:tmpl w:val="9BCE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98818">
    <w:abstractNumId w:val="20"/>
  </w:num>
  <w:num w:numId="2" w16cid:durableId="543173204">
    <w:abstractNumId w:val="12"/>
  </w:num>
  <w:num w:numId="3" w16cid:durableId="359817020">
    <w:abstractNumId w:val="0"/>
  </w:num>
  <w:num w:numId="4" w16cid:durableId="204217317">
    <w:abstractNumId w:val="19"/>
  </w:num>
  <w:num w:numId="5" w16cid:durableId="1876962389">
    <w:abstractNumId w:val="29"/>
  </w:num>
  <w:num w:numId="6" w16cid:durableId="942879953">
    <w:abstractNumId w:val="22"/>
  </w:num>
  <w:num w:numId="7" w16cid:durableId="353654599">
    <w:abstractNumId w:val="4"/>
  </w:num>
  <w:num w:numId="8" w16cid:durableId="1188255040">
    <w:abstractNumId w:val="11"/>
  </w:num>
  <w:num w:numId="9" w16cid:durableId="1464881520">
    <w:abstractNumId w:val="27"/>
  </w:num>
  <w:num w:numId="10" w16cid:durableId="2070036584">
    <w:abstractNumId w:val="5"/>
  </w:num>
  <w:num w:numId="11" w16cid:durableId="1766027189">
    <w:abstractNumId w:val="18"/>
  </w:num>
  <w:num w:numId="12" w16cid:durableId="1261839707">
    <w:abstractNumId w:val="14"/>
  </w:num>
  <w:num w:numId="13" w16cid:durableId="1768960509">
    <w:abstractNumId w:val="31"/>
  </w:num>
  <w:num w:numId="14" w16cid:durableId="1758599992">
    <w:abstractNumId w:val="30"/>
  </w:num>
  <w:num w:numId="15" w16cid:durableId="1998681653">
    <w:abstractNumId w:val="24"/>
  </w:num>
  <w:num w:numId="16" w16cid:durableId="669869083">
    <w:abstractNumId w:val="26"/>
  </w:num>
  <w:num w:numId="17" w16cid:durableId="1093088779">
    <w:abstractNumId w:val="21"/>
  </w:num>
  <w:num w:numId="18" w16cid:durableId="681014111">
    <w:abstractNumId w:val="25"/>
  </w:num>
  <w:num w:numId="19" w16cid:durableId="407532298">
    <w:abstractNumId w:val="10"/>
  </w:num>
  <w:num w:numId="20" w16cid:durableId="153962229">
    <w:abstractNumId w:val="28"/>
  </w:num>
  <w:num w:numId="21" w16cid:durableId="906761895">
    <w:abstractNumId w:val="16"/>
  </w:num>
  <w:num w:numId="22" w16cid:durableId="40903862">
    <w:abstractNumId w:val="6"/>
  </w:num>
  <w:num w:numId="23" w16cid:durableId="1780683800">
    <w:abstractNumId w:val="2"/>
  </w:num>
  <w:num w:numId="24" w16cid:durableId="982351111">
    <w:abstractNumId w:val="17"/>
  </w:num>
  <w:num w:numId="25" w16cid:durableId="1500386747">
    <w:abstractNumId w:val="9"/>
  </w:num>
  <w:num w:numId="26" w16cid:durableId="1195197900">
    <w:abstractNumId w:val="23"/>
  </w:num>
  <w:num w:numId="27" w16cid:durableId="892817461">
    <w:abstractNumId w:val="15"/>
  </w:num>
  <w:num w:numId="28" w16cid:durableId="1952589409">
    <w:abstractNumId w:val="8"/>
  </w:num>
  <w:num w:numId="29" w16cid:durableId="252706949">
    <w:abstractNumId w:val="3"/>
  </w:num>
  <w:num w:numId="30" w16cid:durableId="464809822">
    <w:abstractNumId w:val="13"/>
  </w:num>
  <w:num w:numId="31" w16cid:durableId="904484649">
    <w:abstractNumId w:val="1"/>
  </w:num>
  <w:num w:numId="32" w16cid:durableId="1315841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21CC6"/>
    <w:rsid w:val="00027C70"/>
    <w:rsid w:val="00037752"/>
    <w:rsid w:val="00040237"/>
    <w:rsid w:val="000470F5"/>
    <w:rsid w:val="00047BE5"/>
    <w:rsid w:val="000553FB"/>
    <w:rsid w:val="00055A0D"/>
    <w:rsid w:val="0005764B"/>
    <w:rsid w:val="000578D0"/>
    <w:rsid w:val="00070E83"/>
    <w:rsid w:val="000729F8"/>
    <w:rsid w:val="00073276"/>
    <w:rsid w:val="00086DF7"/>
    <w:rsid w:val="000A1D4A"/>
    <w:rsid w:val="000A67B9"/>
    <w:rsid w:val="000B701B"/>
    <w:rsid w:val="000D6CFB"/>
    <w:rsid w:val="000E2D80"/>
    <w:rsid w:val="000F58CF"/>
    <w:rsid w:val="001105C1"/>
    <w:rsid w:val="001254EC"/>
    <w:rsid w:val="001275D7"/>
    <w:rsid w:val="001319F1"/>
    <w:rsid w:val="00141685"/>
    <w:rsid w:val="00142338"/>
    <w:rsid w:val="00144C47"/>
    <w:rsid w:val="00163171"/>
    <w:rsid w:val="00167A7F"/>
    <w:rsid w:val="00180EA4"/>
    <w:rsid w:val="001A06DB"/>
    <w:rsid w:val="001A270C"/>
    <w:rsid w:val="001B3739"/>
    <w:rsid w:val="001C271C"/>
    <w:rsid w:val="001D0A90"/>
    <w:rsid w:val="001E22F0"/>
    <w:rsid w:val="001E6BC3"/>
    <w:rsid w:val="002008C0"/>
    <w:rsid w:val="00200EA9"/>
    <w:rsid w:val="00202919"/>
    <w:rsid w:val="002069EB"/>
    <w:rsid w:val="00217F08"/>
    <w:rsid w:val="002518E4"/>
    <w:rsid w:val="0025248E"/>
    <w:rsid w:val="00256F7C"/>
    <w:rsid w:val="00257838"/>
    <w:rsid w:val="00266617"/>
    <w:rsid w:val="00266B21"/>
    <w:rsid w:val="00282072"/>
    <w:rsid w:val="0028228D"/>
    <w:rsid w:val="00287CE0"/>
    <w:rsid w:val="00292346"/>
    <w:rsid w:val="00295062"/>
    <w:rsid w:val="0029674C"/>
    <w:rsid w:val="002A682E"/>
    <w:rsid w:val="002E0084"/>
    <w:rsid w:val="002E3103"/>
    <w:rsid w:val="002F7374"/>
    <w:rsid w:val="00303DE5"/>
    <w:rsid w:val="003057B0"/>
    <w:rsid w:val="00316946"/>
    <w:rsid w:val="0031792F"/>
    <w:rsid w:val="00322C48"/>
    <w:rsid w:val="003357B2"/>
    <w:rsid w:val="00342695"/>
    <w:rsid w:val="00352F5B"/>
    <w:rsid w:val="00356186"/>
    <w:rsid w:val="00360CA3"/>
    <w:rsid w:val="00374E88"/>
    <w:rsid w:val="00375A76"/>
    <w:rsid w:val="00382197"/>
    <w:rsid w:val="003852EB"/>
    <w:rsid w:val="00387666"/>
    <w:rsid w:val="003A3F79"/>
    <w:rsid w:val="003A556C"/>
    <w:rsid w:val="003B0E16"/>
    <w:rsid w:val="003C34FC"/>
    <w:rsid w:val="003C6C36"/>
    <w:rsid w:val="003D4777"/>
    <w:rsid w:val="003D7941"/>
    <w:rsid w:val="003F087B"/>
    <w:rsid w:val="003F0F19"/>
    <w:rsid w:val="003F1A3A"/>
    <w:rsid w:val="003F4073"/>
    <w:rsid w:val="003F5656"/>
    <w:rsid w:val="00401BCE"/>
    <w:rsid w:val="004044BF"/>
    <w:rsid w:val="00407283"/>
    <w:rsid w:val="00407B74"/>
    <w:rsid w:val="00435F7F"/>
    <w:rsid w:val="0043701D"/>
    <w:rsid w:val="00474693"/>
    <w:rsid w:val="00476A8B"/>
    <w:rsid w:val="00480176"/>
    <w:rsid w:val="00482ADA"/>
    <w:rsid w:val="00493F4C"/>
    <w:rsid w:val="004B6932"/>
    <w:rsid w:val="004C20CB"/>
    <w:rsid w:val="004D20AE"/>
    <w:rsid w:val="004D3C37"/>
    <w:rsid w:val="004D71AD"/>
    <w:rsid w:val="004D7750"/>
    <w:rsid w:val="004F1266"/>
    <w:rsid w:val="0050552F"/>
    <w:rsid w:val="005106FC"/>
    <w:rsid w:val="00515655"/>
    <w:rsid w:val="005308B8"/>
    <w:rsid w:val="00536C34"/>
    <w:rsid w:val="005404E1"/>
    <w:rsid w:val="00543F27"/>
    <w:rsid w:val="005608B5"/>
    <w:rsid w:val="005714A5"/>
    <w:rsid w:val="00574307"/>
    <w:rsid w:val="00574923"/>
    <w:rsid w:val="00576C02"/>
    <w:rsid w:val="00585C54"/>
    <w:rsid w:val="00586541"/>
    <w:rsid w:val="00597C80"/>
    <w:rsid w:val="005A5212"/>
    <w:rsid w:val="005A74ED"/>
    <w:rsid w:val="005B163B"/>
    <w:rsid w:val="005B4152"/>
    <w:rsid w:val="005D19B0"/>
    <w:rsid w:val="005D37DF"/>
    <w:rsid w:val="005E04F8"/>
    <w:rsid w:val="005E20CB"/>
    <w:rsid w:val="005E29FA"/>
    <w:rsid w:val="005F03DB"/>
    <w:rsid w:val="00612BD6"/>
    <w:rsid w:val="00612CE2"/>
    <w:rsid w:val="006235A3"/>
    <w:rsid w:val="00632DA6"/>
    <w:rsid w:val="00637D52"/>
    <w:rsid w:val="00642579"/>
    <w:rsid w:val="00666DE4"/>
    <w:rsid w:val="00667070"/>
    <w:rsid w:val="00672C89"/>
    <w:rsid w:val="00675323"/>
    <w:rsid w:val="00682836"/>
    <w:rsid w:val="006844B4"/>
    <w:rsid w:val="006D3BC0"/>
    <w:rsid w:val="006E7674"/>
    <w:rsid w:val="006F02D4"/>
    <w:rsid w:val="006F2630"/>
    <w:rsid w:val="006F3ECC"/>
    <w:rsid w:val="00703532"/>
    <w:rsid w:val="00705D25"/>
    <w:rsid w:val="00723FFD"/>
    <w:rsid w:val="00734911"/>
    <w:rsid w:val="00743554"/>
    <w:rsid w:val="007503BC"/>
    <w:rsid w:val="00775EA7"/>
    <w:rsid w:val="00781372"/>
    <w:rsid w:val="007870AD"/>
    <w:rsid w:val="00791253"/>
    <w:rsid w:val="007915E7"/>
    <w:rsid w:val="00794896"/>
    <w:rsid w:val="007B48E2"/>
    <w:rsid w:val="007B5F4D"/>
    <w:rsid w:val="007C7578"/>
    <w:rsid w:val="007D4E31"/>
    <w:rsid w:val="007F1E6B"/>
    <w:rsid w:val="008136D6"/>
    <w:rsid w:val="00815EF3"/>
    <w:rsid w:val="00815F6B"/>
    <w:rsid w:val="00823E72"/>
    <w:rsid w:val="0083571F"/>
    <w:rsid w:val="008361CE"/>
    <w:rsid w:val="00843F3E"/>
    <w:rsid w:val="00845C79"/>
    <w:rsid w:val="008471E5"/>
    <w:rsid w:val="0085129A"/>
    <w:rsid w:val="00851E05"/>
    <w:rsid w:val="00882573"/>
    <w:rsid w:val="00883F95"/>
    <w:rsid w:val="008B5D92"/>
    <w:rsid w:val="008C1F8A"/>
    <w:rsid w:val="008C73EF"/>
    <w:rsid w:val="00913F4E"/>
    <w:rsid w:val="00923A98"/>
    <w:rsid w:val="0094117F"/>
    <w:rsid w:val="009478CF"/>
    <w:rsid w:val="00954520"/>
    <w:rsid w:val="0096670A"/>
    <w:rsid w:val="00970147"/>
    <w:rsid w:val="00977809"/>
    <w:rsid w:val="00983965"/>
    <w:rsid w:val="009871D9"/>
    <w:rsid w:val="009914A8"/>
    <w:rsid w:val="00993B46"/>
    <w:rsid w:val="009A7FC6"/>
    <w:rsid w:val="009B00FC"/>
    <w:rsid w:val="009B47BB"/>
    <w:rsid w:val="009B7AC1"/>
    <w:rsid w:val="009C01C2"/>
    <w:rsid w:val="009D0076"/>
    <w:rsid w:val="009D0800"/>
    <w:rsid w:val="009E0BEA"/>
    <w:rsid w:val="009E29C6"/>
    <w:rsid w:val="009F01EF"/>
    <w:rsid w:val="00A01C18"/>
    <w:rsid w:val="00A02FED"/>
    <w:rsid w:val="00A30603"/>
    <w:rsid w:val="00A41875"/>
    <w:rsid w:val="00A42C1E"/>
    <w:rsid w:val="00A53A5E"/>
    <w:rsid w:val="00A55C24"/>
    <w:rsid w:val="00A65409"/>
    <w:rsid w:val="00A956E9"/>
    <w:rsid w:val="00A97B57"/>
    <w:rsid w:val="00AA1D12"/>
    <w:rsid w:val="00AA2159"/>
    <w:rsid w:val="00AB1E42"/>
    <w:rsid w:val="00AE2233"/>
    <w:rsid w:val="00AE2379"/>
    <w:rsid w:val="00AE50AB"/>
    <w:rsid w:val="00AE6891"/>
    <w:rsid w:val="00AF6FB9"/>
    <w:rsid w:val="00B016B3"/>
    <w:rsid w:val="00B10D60"/>
    <w:rsid w:val="00B127EA"/>
    <w:rsid w:val="00B13ACF"/>
    <w:rsid w:val="00B154CA"/>
    <w:rsid w:val="00B20E86"/>
    <w:rsid w:val="00B311E1"/>
    <w:rsid w:val="00B463EF"/>
    <w:rsid w:val="00B47D38"/>
    <w:rsid w:val="00B7039C"/>
    <w:rsid w:val="00B71C45"/>
    <w:rsid w:val="00B871BC"/>
    <w:rsid w:val="00B95408"/>
    <w:rsid w:val="00BA3895"/>
    <w:rsid w:val="00BB7949"/>
    <w:rsid w:val="00BC5FA3"/>
    <w:rsid w:val="00BD12E6"/>
    <w:rsid w:val="00BD3F92"/>
    <w:rsid w:val="00BD4A2C"/>
    <w:rsid w:val="00BD5DFA"/>
    <w:rsid w:val="00BE1C1A"/>
    <w:rsid w:val="00BE7757"/>
    <w:rsid w:val="00BF1040"/>
    <w:rsid w:val="00C11121"/>
    <w:rsid w:val="00C178F0"/>
    <w:rsid w:val="00C34F6D"/>
    <w:rsid w:val="00C464E8"/>
    <w:rsid w:val="00C46A19"/>
    <w:rsid w:val="00C5037C"/>
    <w:rsid w:val="00C65B0D"/>
    <w:rsid w:val="00C67C1D"/>
    <w:rsid w:val="00C75201"/>
    <w:rsid w:val="00C813AE"/>
    <w:rsid w:val="00C850B5"/>
    <w:rsid w:val="00C85A0C"/>
    <w:rsid w:val="00C87696"/>
    <w:rsid w:val="00C90812"/>
    <w:rsid w:val="00CA3C55"/>
    <w:rsid w:val="00CA6B54"/>
    <w:rsid w:val="00CC784C"/>
    <w:rsid w:val="00CC7938"/>
    <w:rsid w:val="00CE4784"/>
    <w:rsid w:val="00CE5BBE"/>
    <w:rsid w:val="00CE6521"/>
    <w:rsid w:val="00CE6620"/>
    <w:rsid w:val="00CF15B6"/>
    <w:rsid w:val="00CF3F5F"/>
    <w:rsid w:val="00CF6F84"/>
    <w:rsid w:val="00CF7DBD"/>
    <w:rsid w:val="00D0429F"/>
    <w:rsid w:val="00D16E8D"/>
    <w:rsid w:val="00D23F17"/>
    <w:rsid w:val="00D4350E"/>
    <w:rsid w:val="00D47492"/>
    <w:rsid w:val="00D51727"/>
    <w:rsid w:val="00D5227D"/>
    <w:rsid w:val="00D52C05"/>
    <w:rsid w:val="00D624BE"/>
    <w:rsid w:val="00D84277"/>
    <w:rsid w:val="00D84C6B"/>
    <w:rsid w:val="00D86F7B"/>
    <w:rsid w:val="00D91C7D"/>
    <w:rsid w:val="00D9484E"/>
    <w:rsid w:val="00DB356E"/>
    <w:rsid w:val="00DC3709"/>
    <w:rsid w:val="00DC694F"/>
    <w:rsid w:val="00DC77CB"/>
    <w:rsid w:val="00DE203E"/>
    <w:rsid w:val="00DF01F8"/>
    <w:rsid w:val="00DF2AD9"/>
    <w:rsid w:val="00E0126B"/>
    <w:rsid w:val="00E0438E"/>
    <w:rsid w:val="00E0555B"/>
    <w:rsid w:val="00E07DF5"/>
    <w:rsid w:val="00E11373"/>
    <w:rsid w:val="00E1506A"/>
    <w:rsid w:val="00E277E1"/>
    <w:rsid w:val="00E42A38"/>
    <w:rsid w:val="00E45E30"/>
    <w:rsid w:val="00E51354"/>
    <w:rsid w:val="00E53B00"/>
    <w:rsid w:val="00E54C6D"/>
    <w:rsid w:val="00E739AA"/>
    <w:rsid w:val="00E81AAB"/>
    <w:rsid w:val="00E853F1"/>
    <w:rsid w:val="00E92CCA"/>
    <w:rsid w:val="00E93657"/>
    <w:rsid w:val="00EA16AC"/>
    <w:rsid w:val="00EA536A"/>
    <w:rsid w:val="00EA74DE"/>
    <w:rsid w:val="00EB2E20"/>
    <w:rsid w:val="00EC2F59"/>
    <w:rsid w:val="00EF3304"/>
    <w:rsid w:val="00F00B44"/>
    <w:rsid w:val="00F02B54"/>
    <w:rsid w:val="00F17455"/>
    <w:rsid w:val="00F338D5"/>
    <w:rsid w:val="00F36AB7"/>
    <w:rsid w:val="00F37DC2"/>
    <w:rsid w:val="00F53FC9"/>
    <w:rsid w:val="00F6264F"/>
    <w:rsid w:val="00F656D4"/>
    <w:rsid w:val="00F71808"/>
    <w:rsid w:val="00F737C7"/>
    <w:rsid w:val="00F8060E"/>
    <w:rsid w:val="00F92395"/>
    <w:rsid w:val="00F92543"/>
    <w:rsid w:val="00FA2AAB"/>
    <w:rsid w:val="00FA2F3B"/>
    <w:rsid w:val="00FB16D0"/>
    <w:rsid w:val="00FB2C1A"/>
    <w:rsid w:val="00FB2D5A"/>
    <w:rsid w:val="00FB6958"/>
    <w:rsid w:val="00FD09AD"/>
    <w:rsid w:val="00FE29AD"/>
    <w:rsid w:val="00FE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3817"/>
  <w14:defaultImageDpi w14:val="32767"/>
  <w15:chartTrackingRefBased/>
  <w15:docId w15:val="{A7C7B134-61E5-E44B-91FB-2F651B5C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E45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TOCHeading"/>
    <w:next w:val="Normal"/>
    <w:link w:val="Heading2Char"/>
    <w:uiPriority w:val="9"/>
    <w:unhideWhenUsed/>
    <w:rsid w:val="00E0126B"/>
    <w:pPr>
      <w:outlineLvl w:val="1"/>
    </w:pPr>
    <w:rPr>
      <w:rFonts w:ascii="Arial Black" w:hAnsi="Arial Black"/>
      <w:b/>
      <w:bCs/>
      <w:color w:val="auto"/>
    </w:rPr>
  </w:style>
  <w:style w:type="paragraph" w:styleId="Heading3">
    <w:name w:val="heading 3"/>
    <w:basedOn w:val="Normal"/>
    <w:next w:val="Normal"/>
    <w:link w:val="Heading3Char"/>
    <w:uiPriority w:val="9"/>
    <w:unhideWhenUsed/>
    <w:qFormat/>
    <w:rsid w:val="00E0126B"/>
    <w:pPr>
      <w:keepNext/>
      <w:keepLines/>
      <w:spacing w:before="40"/>
      <w:outlineLvl w:val="2"/>
    </w:pPr>
    <w:rPr>
      <w:rFonts w:ascii="Arial Black" w:eastAsiaTheme="majorEastAsia" w:hAnsi="Arial Blac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38"/>
    <w:pPr>
      <w:tabs>
        <w:tab w:val="center" w:pos="4680"/>
        <w:tab w:val="right" w:pos="9360"/>
      </w:tabs>
    </w:pPr>
  </w:style>
  <w:style w:type="character" w:customStyle="1" w:styleId="HeaderChar">
    <w:name w:val="Header Char"/>
    <w:basedOn w:val="DefaultParagraphFont"/>
    <w:link w:val="Header"/>
    <w:uiPriority w:val="99"/>
    <w:rsid w:val="00257838"/>
  </w:style>
  <w:style w:type="paragraph" w:styleId="Footer">
    <w:name w:val="footer"/>
    <w:basedOn w:val="Normal"/>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257838"/>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autoRedefine/>
    <w:qFormat/>
    <w:rsid w:val="00F02B54"/>
    <w:pPr>
      <w:spacing w:before="0" w:beforeAutospacing="0" w:after="120" w:afterAutospacing="0"/>
    </w:pPr>
    <w:rPr>
      <w:rFonts w:ascii="Verdana" w:eastAsiaTheme="majorEastAsia" w:hAnsi="Verdana" w:cstheme="majorBidi"/>
      <w:color w:val="000000"/>
      <w:szCs w:val="36"/>
    </w:rPr>
  </w:style>
  <w:style w:type="paragraph" w:customStyle="1" w:styleId="BodyCopyWhiteinBlackBox">
    <w:name w:val="Body Copy (White) in Black Box"/>
    <w:basedOn w:val="Normal"/>
    <w:qFormat/>
    <w:rsid w:val="00375A76"/>
    <w:pPr>
      <w:ind w:left="720"/>
    </w:pPr>
    <w:rPr>
      <w:rFonts w:ascii="Arial" w:hAnsi="Arial"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02"/>
    <w:pPr>
      <w:ind w:left="720"/>
      <w:contextualSpacing/>
    </w:pPr>
  </w:style>
  <w:style w:type="paragraph" w:customStyle="1" w:styleId="BodyCopy-TablesBlack">
    <w:name w:val="Body Copy - Tables (Black)"/>
    <w:basedOn w:val="Normal"/>
    <w:autoRedefine/>
    <w:qFormat/>
    <w:rsid w:val="00E0438E"/>
    <w:pPr>
      <w:numPr>
        <w:numId w:val="29"/>
      </w:numPr>
    </w:pPr>
    <w:rPr>
      <w:rFonts w:ascii="Verdana" w:hAnsi="Verdana" w:cs="Arial"/>
      <w:szCs w:val="28"/>
    </w:rPr>
  </w:style>
  <w:style w:type="paragraph" w:customStyle="1" w:styleId="Headingone">
    <w:name w:val="Heading one"/>
    <w:basedOn w:val="Heading1"/>
    <w:next w:val="Heading10"/>
    <w:autoRedefine/>
    <w:rsid w:val="005404E1"/>
    <w:pPr>
      <w:spacing w:after="120" w:line="180" w:lineRule="auto"/>
    </w:pPr>
    <w:rPr>
      <w:rFonts w:ascii="Veranda" w:hAnsi="Veranda"/>
      <w:b/>
      <w:color w:val="auto"/>
      <w:sz w:val="40"/>
      <w:szCs w:val="82"/>
      <w:lang w:val="en-CA"/>
    </w:rPr>
  </w:style>
  <w:style w:type="paragraph" w:customStyle="1" w:styleId="Sub-Heading">
    <w:name w:val="Sub-Heading"/>
    <w:basedOn w:val="Normal"/>
    <w:link w:val="Sub-HeadingChar"/>
    <w:rsid w:val="005E29FA"/>
    <w:rPr>
      <w:rFonts w:ascii="Arial Black" w:hAnsi="Arial Black"/>
      <w:sz w:val="36"/>
      <w:szCs w:val="36"/>
      <w:lang w:val="en-CA"/>
    </w:rPr>
  </w:style>
  <w:style w:type="character" w:styleId="Hyperlink">
    <w:name w:val="Hyperlink"/>
    <w:basedOn w:val="DefaultParagraphFont"/>
    <w:uiPriority w:val="99"/>
    <w:unhideWhenUsed/>
    <w:rsid w:val="00B311E1"/>
    <w:rPr>
      <w:color w:val="0563C1" w:themeColor="hyperlink"/>
      <w:u w:val="single"/>
    </w:rPr>
  </w:style>
  <w:style w:type="paragraph" w:customStyle="1" w:styleId="secondsubheading">
    <w:name w:val="second sub heading"/>
    <w:basedOn w:val="Sub-Heading"/>
    <w:link w:val="secondsubheadingChar"/>
    <w:autoRedefine/>
    <w:rsid w:val="00B20E86"/>
    <w:rPr>
      <w:rFonts w:ascii="Verdana" w:hAnsi="Verdana"/>
      <w:b/>
      <w:color w:val="002060"/>
      <w:sz w:val="28"/>
    </w:rPr>
  </w:style>
  <w:style w:type="paragraph" w:customStyle="1" w:styleId="thirdsubheading">
    <w:name w:val="third subheading"/>
    <w:basedOn w:val="Sub-Heading"/>
    <w:link w:val="thirdsubheadingChar"/>
    <w:autoRedefine/>
    <w:rsid w:val="00BB7949"/>
    <w:rPr>
      <w:rFonts w:ascii="Verdana" w:hAnsi="Verdana"/>
      <w:b/>
      <w:sz w:val="24"/>
      <w:u w:val="single"/>
    </w:rPr>
  </w:style>
  <w:style w:type="character" w:customStyle="1" w:styleId="Sub-HeadingChar">
    <w:name w:val="Sub-Heading Char"/>
    <w:basedOn w:val="DefaultParagraphFont"/>
    <w:link w:val="Sub-Heading"/>
    <w:rsid w:val="00D84277"/>
    <w:rPr>
      <w:rFonts w:ascii="Arial Black" w:hAnsi="Arial Black"/>
      <w:sz w:val="36"/>
      <w:szCs w:val="36"/>
      <w:lang w:val="en-CA"/>
    </w:rPr>
  </w:style>
  <w:style w:type="character" w:customStyle="1" w:styleId="secondsubheadingChar">
    <w:name w:val="second sub heading Char"/>
    <w:basedOn w:val="Sub-HeadingChar"/>
    <w:link w:val="secondsubheading"/>
    <w:rsid w:val="00B20E86"/>
    <w:rPr>
      <w:rFonts w:ascii="Verdana" w:hAnsi="Verdana"/>
      <w:b/>
      <w:color w:val="002060"/>
      <w:sz w:val="28"/>
      <w:szCs w:val="36"/>
      <w:lang w:val="en-CA"/>
    </w:rPr>
  </w:style>
  <w:style w:type="character" w:customStyle="1" w:styleId="Heading1Char">
    <w:name w:val="Heading 1 Char"/>
    <w:basedOn w:val="DefaultParagraphFont"/>
    <w:link w:val="Heading1"/>
    <w:uiPriority w:val="9"/>
    <w:rsid w:val="00E45E30"/>
    <w:rPr>
      <w:rFonts w:asciiTheme="majorHAnsi" w:eastAsiaTheme="majorEastAsia" w:hAnsiTheme="majorHAnsi" w:cstheme="majorBidi"/>
      <w:color w:val="2F5496" w:themeColor="accent1" w:themeShade="BF"/>
      <w:sz w:val="32"/>
      <w:szCs w:val="32"/>
    </w:rPr>
  </w:style>
  <w:style w:type="character" w:customStyle="1" w:styleId="thirdsubheadingChar">
    <w:name w:val="third subheading Char"/>
    <w:basedOn w:val="Sub-HeadingChar"/>
    <w:link w:val="thirdsubheading"/>
    <w:rsid w:val="00BB7949"/>
    <w:rPr>
      <w:rFonts w:ascii="Verdana" w:hAnsi="Verdana"/>
      <w:b/>
      <w:sz w:val="36"/>
      <w:szCs w:val="36"/>
      <w:u w:val="single"/>
      <w:lang w:val="en-CA"/>
    </w:rPr>
  </w:style>
  <w:style w:type="paragraph" w:styleId="TOCHeading">
    <w:name w:val="TOC Heading"/>
    <w:basedOn w:val="Heading1"/>
    <w:next w:val="Normal"/>
    <w:uiPriority w:val="39"/>
    <w:unhideWhenUsed/>
    <w:qFormat/>
    <w:rsid w:val="00E45E30"/>
    <w:pPr>
      <w:spacing w:line="259" w:lineRule="auto"/>
      <w:outlineLvl w:val="9"/>
    </w:pPr>
  </w:style>
  <w:style w:type="paragraph" w:customStyle="1" w:styleId="Heading10">
    <w:name w:val="Heading1"/>
    <w:basedOn w:val="Normal"/>
    <w:link w:val="Heading1Char0"/>
    <w:rsid w:val="00B95408"/>
  </w:style>
  <w:style w:type="paragraph" w:customStyle="1" w:styleId="Styletwo">
    <w:name w:val="Style two"/>
    <w:basedOn w:val="Heading2"/>
    <w:link w:val="StyletwoChar"/>
    <w:rsid w:val="005404E1"/>
  </w:style>
  <w:style w:type="character" w:customStyle="1" w:styleId="Heading1Char0">
    <w:name w:val="Heading1 Char"/>
    <w:basedOn w:val="DefaultParagraphFont"/>
    <w:link w:val="Heading10"/>
    <w:rsid w:val="00B95408"/>
  </w:style>
  <w:style w:type="paragraph" w:customStyle="1" w:styleId="Style1">
    <w:name w:val="Style1"/>
    <w:basedOn w:val="Heading1"/>
    <w:link w:val="Style1Char"/>
    <w:autoRedefine/>
    <w:qFormat/>
    <w:rsid w:val="00EA536A"/>
    <w:pPr>
      <w:spacing w:after="120"/>
    </w:pPr>
    <w:rPr>
      <w:rFonts w:ascii="Verdana" w:hAnsi="Verdana"/>
      <w:b/>
      <w:color w:val="auto"/>
    </w:rPr>
  </w:style>
  <w:style w:type="character" w:customStyle="1" w:styleId="Heading2Char">
    <w:name w:val="Heading 2 Char"/>
    <w:basedOn w:val="DefaultParagraphFont"/>
    <w:link w:val="Heading2"/>
    <w:uiPriority w:val="9"/>
    <w:rsid w:val="00E0126B"/>
    <w:rPr>
      <w:rFonts w:ascii="Arial Black" w:eastAsiaTheme="majorEastAsia" w:hAnsi="Arial Black" w:cstheme="majorBidi"/>
      <w:b/>
      <w:bCs/>
      <w:sz w:val="32"/>
      <w:szCs w:val="32"/>
    </w:rPr>
  </w:style>
  <w:style w:type="character" w:customStyle="1" w:styleId="StyletwoChar">
    <w:name w:val="Style two Char"/>
    <w:basedOn w:val="Heading2Char"/>
    <w:link w:val="Styletwo"/>
    <w:rsid w:val="005404E1"/>
    <w:rPr>
      <w:rFonts w:asciiTheme="majorHAnsi" w:eastAsiaTheme="majorEastAsia" w:hAnsiTheme="majorHAnsi" w:cstheme="majorBidi"/>
      <w:b/>
      <w:bCs/>
      <w:color w:val="2F5496" w:themeColor="accent1" w:themeShade="BF"/>
      <w:sz w:val="26"/>
      <w:szCs w:val="26"/>
    </w:rPr>
  </w:style>
  <w:style w:type="paragraph" w:customStyle="1" w:styleId="Style2">
    <w:name w:val="Style2"/>
    <w:basedOn w:val="Heading2"/>
    <w:link w:val="Style2Char"/>
    <w:autoRedefine/>
    <w:qFormat/>
    <w:rsid w:val="00401BCE"/>
    <w:pPr>
      <w:pBdr>
        <w:top w:val="single" w:sz="6" w:space="1" w:color="auto"/>
      </w:pBdr>
      <w:spacing w:after="120"/>
    </w:pPr>
    <w:rPr>
      <w:rFonts w:ascii="Verdana" w:hAnsi="Verdana"/>
      <w:b w:val="0"/>
      <w:sz w:val="28"/>
    </w:rPr>
  </w:style>
  <w:style w:type="character" w:customStyle="1" w:styleId="Style1Char">
    <w:name w:val="Style1 Char"/>
    <w:basedOn w:val="Heading1Char"/>
    <w:link w:val="Style1"/>
    <w:rsid w:val="00EA536A"/>
    <w:rPr>
      <w:rFonts w:ascii="Verdana" w:eastAsiaTheme="majorEastAsia" w:hAnsi="Verdana" w:cstheme="majorBidi"/>
      <w:b/>
      <w:color w:val="2F5496" w:themeColor="accent1" w:themeShade="BF"/>
      <w:sz w:val="32"/>
      <w:szCs w:val="32"/>
    </w:rPr>
  </w:style>
  <w:style w:type="paragraph" w:customStyle="1" w:styleId="Style3">
    <w:name w:val="Style3"/>
    <w:basedOn w:val="Heading3"/>
    <w:link w:val="Style3Char"/>
    <w:autoRedefine/>
    <w:qFormat/>
    <w:rsid w:val="00743554"/>
    <w:pPr>
      <w:spacing w:before="120" w:after="120"/>
    </w:pPr>
    <w:rPr>
      <w:rFonts w:ascii="Verdana" w:hAnsi="Verdana"/>
      <w:b w:val="0"/>
      <w:iCs/>
    </w:rPr>
  </w:style>
  <w:style w:type="character" w:customStyle="1" w:styleId="Style2Char">
    <w:name w:val="Style2 Char"/>
    <w:basedOn w:val="Heading2Char"/>
    <w:link w:val="Style2"/>
    <w:rsid w:val="00401BCE"/>
    <w:rPr>
      <w:rFonts w:ascii="Verdana" w:eastAsiaTheme="majorEastAsia" w:hAnsi="Verdana" w:cstheme="majorBidi"/>
      <w:b w:val="0"/>
      <w:bCs/>
      <w:color w:val="2F5496" w:themeColor="accent1" w:themeShade="BF"/>
      <w:sz w:val="28"/>
      <w:szCs w:val="26"/>
    </w:rPr>
  </w:style>
  <w:style w:type="paragraph" w:styleId="TOC1">
    <w:name w:val="toc 1"/>
    <w:basedOn w:val="Normal"/>
    <w:next w:val="Normal"/>
    <w:autoRedefine/>
    <w:uiPriority w:val="39"/>
    <w:unhideWhenUsed/>
    <w:rsid w:val="00BE1C1A"/>
    <w:pPr>
      <w:tabs>
        <w:tab w:val="right" w:leader="dot" w:pos="10518"/>
      </w:tabs>
      <w:spacing w:after="100"/>
    </w:pPr>
    <w:rPr>
      <w:rFonts w:ascii="Verdana" w:hAnsi="Verdana"/>
    </w:rPr>
  </w:style>
  <w:style w:type="character" w:customStyle="1" w:styleId="Heading3Char">
    <w:name w:val="Heading 3 Char"/>
    <w:basedOn w:val="DefaultParagraphFont"/>
    <w:link w:val="Heading3"/>
    <w:uiPriority w:val="9"/>
    <w:rsid w:val="00E0126B"/>
    <w:rPr>
      <w:rFonts w:ascii="Arial Black" w:eastAsiaTheme="majorEastAsia" w:hAnsi="Arial Black" w:cstheme="majorBidi"/>
      <w:b/>
      <w:bCs/>
      <w:sz w:val="28"/>
      <w:szCs w:val="28"/>
    </w:rPr>
  </w:style>
  <w:style w:type="character" w:customStyle="1" w:styleId="Style3Char">
    <w:name w:val="Style3 Char"/>
    <w:basedOn w:val="Heading3Char"/>
    <w:link w:val="Style3"/>
    <w:rsid w:val="00743554"/>
    <w:rPr>
      <w:rFonts w:ascii="Verdana" w:eastAsiaTheme="majorEastAsia" w:hAnsi="Verdana" w:cstheme="majorBidi"/>
      <w:b w:val="0"/>
      <w:bCs/>
      <w:iCs/>
      <w:color w:val="1F3763" w:themeColor="accent1" w:themeShade="7F"/>
      <w:sz w:val="28"/>
      <w:szCs w:val="28"/>
    </w:rPr>
  </w:style>
  <w:style w:type="paragraph" w:styleId="TOC2">
    <w:name w:val="toc 2"/>
    <w:basedOn w:val="Normal"/>
    <w:next w:val="Normal"/>
    <w:autoRedefine/>
    <w:uiPriority w:val="39"/>
    <w:unhideWhenUsed/>
    <w:rsid w:val="00EA536A"/>
    <w:pPr>
      <w:tabs>
        <w:tab w:val="right" w:leader="dot" w:pos="10518"/>
      </w:tabs>
      <w:spacing w:after="100"/>
      <w:ind w:left="240"/>
    </w:pPr>
    <w:rPr>
      <w:rFonts w:ascii="Verdana" w:hAnsi="Verdana"/>
    </w:rPr>
  </w:style>
  <w:style w:type="paragraph" w:styleId="TOC3">
    <w:name w:val="toc 3"/>
    <w:basedOn w:val="Normal"/>
    <w:next w:val="Normal"/>
    <w:autoRedefine/>
    <w:uiPriority w:val="39"/>
    <w:unhideWhenUsed/>
    <w:rsid w:val="005404E1"/>
    <w:pPr>
      <w:spacing w:after="100"/>
      <w:ind w:left="480"/>
    </w:pPr>
  </w:style>
  <w:style w:type="paragraph" w:customStyle="1" w:styleId="Style4">
    <w:name w:val="Style4"/>
    <w:basedOn w:val="Style3"/>
    <w:link w:val="Style4Char"/>
    <w:autoRedefine/>
    <w:qFormat/>
    <w:rsid w:val="004044BF"/>
    <w:rPr>
      <w:b/>
      <w:bCs w:val="0"/>
      <w:iCs w:val="0"/>
    </w:rPr>
  </w:style>
  <w:style w:type="character" w:styleId="CommentReference">
    <w:name w:val="annotation reference"/>
    <w:basedOn w:val="DefaultParagraphFont"/>
    <w:uiPriority w:val="99"/>
    <w:semiHidden/>
    <w:unhideWhenUsed/>
    <w:rsid w:val="00FB2D5A"/>
    <w:rPr>
      <w:sz w:val="16"/>
      <w:szCs w:val="16"/>
    </w:rPr>
  </w:style>
  <w:style w:type="character" w:customStyle="1" w:styleId="Style4Char">
    <w:name w:val="Style4 Char"/>
    <w:basedOn w:val="Style3Char"/>
    <w:link w:val="Style4"/>
    <w:rsid w:val="004044BF"/>
    <w:rPr>
      <w:rFonts w:ascii="Verdana" w:eastAsiaTheme="majorEastAsia" w:hAnsi="Verdana" w:cstheme="majorBidi"/>
      <w:b/>
      <w:bCs w:val="0"/>
      <w:iCs w:val="0"/>
      <w:color w:val="1F3763" w:themeColor="accent1" w:themeShade="7F"/>
      <w:sz w:val="28"/>
      <w:szCs w:val="28"/>
    </w:rPr>
  </w:style>
  <w:style w:type="paragraph" w:styleId="CommentText">
    <w:name w:val="annotation text"/>
    <w:basedOn w:val="Normal"/>
    <w:link w:val="CommentTextChar"/>
    <w:uiPriority w:val="99"/>
    <w:unhideWhenUsed/>
    <w:rsid w:val="00FB2D5A"/>
    <w:pPr>
      <w:spacing w:after="160"/>
    </w:pPr>
    <w:rPr>
      <w:rFonts w:ascii="Verdana" w:eastAsiaTheme="minorEastAsia" w:hAnsi="Verdana"/>
      <w:kern w:val="2"/>
      <w:sz w:val="20"/>
      <w:szCs w:val="20"/>
      <w14:ligatures w14:val="standardContextual"/>
    </w:rPr>
  </w:style>
  <w:style w:type="character" w:customStyle="1" w:styleId="CommentTextChar">
    <w:name w:val="Comment Text Char"/>
    <w:basedOn w:val="DefaultParagraphFont"/>
    <w:link w:val="CommentText"/>
    <w:uiPriority w:val="99"/>
    <w:rsid w:val="00FB2D5A"/>
    <w:rPr>
      <w:rFonts w:ascii="Verdana" w:eastAsiaTheme="minorEastAsia" w:hAnsi="Verdana"/>
      <w:kern w:val="2"/>
      <w:sz w:val="20"/>
      <w:szCs w:val="20"/>
      <w14:ligatures w14:val="standardContextual"/>
    </w:rPr>
  </w:style>
  <w:style w:type="character" w:styleId="UnresolvedMention">
    <w:name w:val="Unresolved Mention"/>
    <w:basedOn w:val="DefaultParagraphFont"/>
    <w:uiPriority w:val="99"/>
    <w:rsid w:val="00FB2D5A"/>
    <w:rPr>
      <w:color w:val="605E5C"/>
      <w:shd w:val="clear" w:color="auto" w:fill="E1DFDD"/>
    </w:rPr>
  </w:style>
  <w:style w:type="character" w:customStyle="1" w:styleId="cf01">
    <w:name w:val="cf01"/>
    <w:basedOn w:val="DefaultParagraphFont"/>
    <w:rsid w:val="009871D9"/>
    <w:rPr>
      <w:rFonts w:ascii="Segoe UI" w:hAnsi="Segoe UI" w:cs="Segoe UI" w:hint="default"/>
      <w:sz w:val="18"/>
      <w:szCs w:val="18"/>
    </w:rPr>
  </w:style>
  <w:style w:type="paragraph" w:styleId="Revision">
    <w:name w:val="Revision"/>
    <w:hidden/>
    <w:uiPriority w:val="99"/>
    <w:semiHidden/>
    <w:rsid w:val="007915E7"/>
  </w:style>
  <w:style w:type="paragraph" w:styleId="CommentSubject">
    <w:name w:val="annotation subject"/>
    <w:basedOn w:val="CommentText"/>
    <w:next w:val="CommentText"/>
    <w:link w:val="CommentSubjectChar"/>
    <w:uiPriority w:val="99"/>
    <w:semiHidden/>
    <w:unhideWhenUsed/>
    <w:rsid w:val="005E20CB"/>
    <w:pPr>
      <w:spacing w:after="0"/>
    </w:pPr>
    <w:rPr>
      <w:rFonts w:asciiTheme="minorHAnsi" w:eastAsiaTheme="minorHAnsi" w:hAnsiTheme="minorHAnsi"/>
      <w:b/>
      <w:bCs/>
      <w:kern w:val="0"/>
      <w14:ligatures w14:val="none"/>
    </w:rPr>
  </w:style>
  <w:style w:type="character" w:customStyle="1" w:styleId="CommentSubjectChar">
    <w:name w:val="Comment Subject Char"/>
    <w:basedOn w:val="CommentTextChar"/>
    <w:link w:val="CommentSubject"/>
    <w:uiPriority w:val="99"/>
    <w:semiHidden/>
    <w:rsid w:val="005E20CB"/>
    <w:rPr>
      <w:rFonts w:ascii="Verdana" w:eastAsiaTheme="minorEastAsia" w:hAnsi="Verdana"/>
      <w:b/>
      <w:bCs/>
      <w:kern w:val="2"/>
      <w:sz w:val="20"/>
      <w:szCs w:val="20"/>
      <w14:ligatures w14:val="standardContextual"/>
    </w:rPr>
  </w:style>
  <w:style w:type="character" w:styleId="FollowedHyperlink">
    <w:name w:val="FollowedHyperlink"/>
    <w:basedOn w:val="DefaultParagraphFont"/>
    <w:uiPriority w:val="99"/>
    <w:semiHidden/>
    <w:unhideWhenUsed/>
    <w:rsid w:val="009F0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cnib.ca/sites/default/files/2020-08/Clear%20Print%20Guidelines%202020.pdf" TargetMode="External"/><Relationship Id="rId26"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www.clearingourpath.ca/3.7.5-tactile-signs_e.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youtube.com/watch?v=9IUZBsX7O7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learingourpath.ca/5.5.0-queuing-systems_e.php" TargetMode="External"/><Relationship Id="rId20" Type="http://schemas.openxmlformats.org/officeDocument/2006/relationships/hyperlink" Target="https://www.clearingourpath.ca/3.7.0-signage_e.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w3.org/WAI/WCAG2AA-Conformance" TargetMode="External"/><Relationship Id="rId5" Type="http://schemas.openxmlformats.org/officeDocument/2006/relationships/numbering" Target="numbering.xml"/><Relationship Id="rId15" Type="http://schemas.openxmlformats.org/officeDocument/2006/relationships/hyperlink" Target="https://www.cnib.ca/en/news/ontarians-can-now-renew-their-health-card-online-without-drivers-licence?region=on" TargetMode="External"/><Relationship Id="rId23" Type="http://schemas.openxmlformats.org/officeDocument/2006/relationships/hyperlink" Target="https://www.cnib.ca/sites/default/files/2020-08/Clear%20Print%20Guidelines%202020.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ZbXfMo8ap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nib.ca/en/news/provincial-government-responds-cnib-foundation-about-accessibility-issues-ontario-health-card?region=on" TargetMode="External"/><Relationship Id="rId22" Type="http://schemas.openxmlformats.org/officeDocument/2006/relationships/hyperlink" Target="https://www.brailleliteracycanada.ca/storage/standards/AccessibleSignageGuidelines2016.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2E1BF5BB3A74DAD00398902704CDC" ma:contentTypeVersion="17" ma:contentTypeDescription="Create a new document." ma:contentTypeScope="" ma:versionID="b912ef63093a7106cdb077860ee4ee10">
  <xsd:schema xmlns:xsd="http://www.w3.org/2001/XMLSchema" xmlns:xs="http://www.w3.org/2001/XMLSchema" xmlns:p="http://schemas.microsoft.com/office/2006/metadata/properties" xmlns:ns2="8e1b5bee-ab4d-4e7d-bd82-72855f0bf25d" xmlns:ns3="c78b73b8-be8e-4584-b1f7-703647a8def1" targetNamespace="http://schemas.microsoft.com/office/2006/metadata/properties" ma:root="true" ma:fieldsID="43fe5cfcde29a11324ad193eb7e68a26" ns2:_="" ns3:_="">
    <xsd:import namespace="8e1b5bee-ab4d-4e7d-bd82-72855f0bf25d"/>
    <xsd:import namespace="c78b73b8-be8e-4584-b1f7-703647a8de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5bee-ab4d-4e7d-bd82-72855f0bf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b73b8-be8e-4584-b1f7-703647a8d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df7ac-8ee4-4e07-979f-c74de458261f}" ma:internalName="TaxCatchAll" ma:showField="CatchAllData" ma:web="c78b73b8-be8e-4584-b1f7-703647a8d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8b73b8-be8e-4584-b1f7-703647a8def1" xsi:nil="true"/>
    <lcf76f155ced4ddcb4097134ff3c332f xmlns="8e1b5bee-ab4d-4e7d-bd82-72855f0bf2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04F6D-780D-451D-8404-E26B112E6734}">
  <ds:schemaRefs>
    <ds:schemaRef ds:uri="http://schemas.microsoft.com/sharepoint/v3/contenttype/forms"/>
  </ds:schemaRefs>
</ds:datastoreItem>
</file>

<file path=customXml/itemProps2.xml><?xml version="1.0" encoding="utf-8"?>
<ds:datastoreItem xmlns:ds="http://schemas.openxmlformats.org/officeDocument/2006/customXml" ds:itemID="{4AF7A7B8-806F-4B2E-BBDC-4D1673489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5bee-ab4d-4e7d-bd82-72855f0bf25d"/>
    <ds:schemaRef ds:uri="c78b73b8-be8e-4584-b1f7-703647a8d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EEF60-D2CB-47A2-B02B-CC9B4F0A8EE7}">
  <ds:schemaRefs>
    <ds:schemaRef ds:uri="http://schemas.openxmlformats.org/officeDocument/2006/bibliography"/>
  </ds:schemaRefs>
</ds:datastoreItem>
</file>

<file path=customXml/itemProps4.xml><?xml version="1.0" encoding="utf-8"?>
<ds:datastoreItem xmlns:ds="http://schemas.openxmlformats.org/officeDocument/2006/customXml" ds:itemID="{D4711B5D-900F-4B92-8D35-7BC604E4C1A3}">
  <ds:schemaRefs>
    <ds:schemaRef ds:uri="http://schemas.microsoft.com/office/2006/metadata/properties"/>
    <ds:schemaRef ds:uri="http://schemas.microsoft.com/office/infopath/2007/PartnerControls"/>
    <ds:schemaRef ds:uri="c78b73b8-be8e-4584-b1f7-703647a8def1"/>
    <ds:schemaRef ds:uri="8e1b5bee-ab4d-4e7d-bd82-72855f0bf2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Proposal Covers YELLOW BACKGROUND</vt:lpstr>
    </vt:vector>
  </TitlesOfParts>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Covers YELLOW BACKGROUND</dc:title>
  <dc:subject/>
  <dc:creator>KIm Taylor</dc:creator>
  <cp:keywords/>
  <dc:description/>
  <cp:lastModifiedBy>Karin McArthur</cp:lastModifiedBy>
  <cp:revision>2</cp:revision>
  <dcterms:created xsi:type="dcterms:W3CDTF">2023-08-03T21:01:00Z</dcterms:created>
  <dcterms:modified xsi:type="dcterms:W3CDTF">2023-08-03T21:01:00Z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0x01010013D2E1BF5BB3A74DAD00398902704CDC</vt:lpwstr>
  </property>
  <property fmtid="{D5CDD505-2E9C-101B-9397-08002B2CF9AE}" pid="3" name="MediaServiceImageTags">
    <vt:lpwstr/>
  </property>
</Properties>
</file>