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F5C80" w14:textId="77777777" w:rsidR="00845B07" w:rsidRPr="00845B07" w:rsidRDefault="00845B07" w:rsidP="00845B07">
      <w:pPr>
        <w:pStyle w:val="Title"/>
        <w:rPr>
          <w:rFonts w:ascii="Arial" w:hAnsi="Arial" w:cs="Arial"/>
          <w:b/>
          <w:bCs/>
          <w:sz w:val="40"/>
          <w:szCs w:val="40"/>
        </w:rPr>
      </w:pPr>
      <w:r w:rsidRPr="00845B07">
        <w:rPr>
          <w:rFonts w:ascii="Arial" w:hAnsi="Arial" w:cs="Arial"/>
          <w:b/>
          <w:bCs/>
          <w:sz w:val="40"/>
          <w:szCs w:val="40"/>
        </w:rPr>
        <w:t>Volunteer Advocacy Campaign Planning Guide</w:t>
      </w:r>
    </w:p>
    <w:p w14:paraId="079C5B04" w14:textId="77777777" w:rsidR="00845B07" w:rsidRPr="00845B07" w:rsidRDefault="00845B07" w:rsidP="00845B07">
      <w:pPr>
        <w:pStyle w:val="Heading1"/>
        <w:spacing w:after="240"/>
        <w:rPr>
          <w:rFonts w:ascii="Arial" w:hAnsi="Arial" w:cs="Arial"/>
          <w:b/>
          <w:bCs/>
          <w:color w:val="000000" w:themeColor="text1"/>
        </w:rPr>
      </w:pPr>
      <w:r w:rsidRPr="00845B07">
        <w:rPr>
          <w:rFonts w:ascii="Arial" w:hAnsi="Arial" w:cs="Arial"/>
          <w:b/>
          <w:bCs/>
          <w:color w:val="000000" w:themeColor="text1"/>
        </w:rPr>
        <w:t>Introduction</w:t>
      </w:r>
    </w:p>
    <w:p w14:paraId="145C6AFE" w14:textId="77777777" w:rsidR="00845B07" w:rsidRPr="00845B07" w:rsidRDefault="00845B07" w:rsidP="00845B07">
      <w:pPr>
        <w:contextualSpacing/>
        <w:rPr>
          <w:rFonts w:ascii="Arial" w:hAnsi="Arial" w:cs="Arial"/>
          <w:sz w:val="28"/>
          <w:szCs w:val="28"/>
        </w:rPr>
      </w:pPr>
      <w:r w:rsidRPr="00845B07">
        <w:rPr>
          <w:rFonts w:ascii="Arial" w:hAnsi="Arial" w:cs="Arial"/>
          <w:sz w:val="28"/>
          <w:szCs w:val="28"/>
        </w:rPr>
        <w:t>This guide is designed to support community advocates (that’s you!) as they work to remove systemic barriers that disproportionately impact people who are blind or partially sighted. You will learn about:</w:t>
      </w:r>
      <w:r w:rsidRPr="00845B07">
        <w:rPr>
          <w:rFonts w:ascii="Arial" w:hAnsi="Arial" w:cs="Arial"/>
          <w:sz w:val="28"/>
          <w:szCs w:val="28"/>
        </w:rPr>
        <w:softHyphen/>
      </w:r>
    </w:p>
    <w:p w14:paraId="38815124" w14:textId="77777777" w:rsidR="00845B07" w:rsidRPr="00845B07" w:rsidRDefault="00845B07">
      <w:pPr>
        <w:pStyle w:val="ListParagraph"/>
        <w:numPr>
          <w:ilvl w:val="0"/>
          <w:numId w:val="5"/>
        </w:numPr>
        <w:rPr>
          <w:rFonts w:ascii="Arial" w:hAnsi="Arial" w:cs="Arial"/>
          <w:sz w:val="28"/>
          <w:szCs w:val="28"/>
        </w:rPr>
      </w:pPr>
      <w:r w:rsidRPr="00845B07">
        <w:rPr>
          <w:rFonts w:ascii="Arial" w:hAnsi="Arial" w:cs="Arial"/>
          <w:sz w:val="28"/>
          <w:szCs w:val="28"/>
        </w:rPr>
        <w:t>Getting started</w:t>
      </w:r>
    </w:p>
    <w:p w14:paraId="541294C3" w14:textId="77777777" w:rsidR="00845B07" w:rsidRPr="00845B07" w:rsidRDefault="00845B07">
      <w:pPr>
        <w:pStyle w:val="ListParagraph"/>
        <w:numPr>
          <w:ilvl w:val="0"/>
          <w:numId w:val="5"/>
        </w:numPr>
        <w:rPr>
          <w:rFonts w:ascii="Arial" w:hAnsi="Arial" w:cs="Arial"/>
          <w:sz w:val="28"/>
          <w:szCs w:val="28"/>
        </w:rPr>
      </w:pPr>
      <w:r w:rsidRPr="00845B07">
        <w:rPr>
          <w:rFonts w:ascii="Arial" w:hAnsi="Arial" w:cs="Arial"/>
          <w:sz w:val="28"/>
          <w:szCs w:val="28"/>
        </w:rPr>
        <w:t xml:space="preserve">Choosing an issue </w:t>
      </w:r>
    </w:p>
    <w:p w14:paraId="67E1F001" w14:textId="77777777" w:rsidR="00845B07" w:rsidRPr="00845B07" w:rsidRDefault="00845B07">
      <w:pPr>
        <w:pStyle w:val="ListParagraph"/>
        <w:numPr>
          <w:ilvl w:val="0"/>
          <w:numId w:val="5"/>
        </w:numPr>
        <w:rPr>
          <w:rFonts w:ascii="Arial" w:hAnsi="Arial" w:cs="Arial"/>
          <w:sz w:val="28"/>
          <w:szCs w:val="28"/>
        </w:rPr>
      </w:pPr>
      <w:r w:rsidRPr="00845B07">
        <w:rPr>
          <w:rFonts w:ascii="Arial" w:hAnsi="Arial" w:cs="Arial"/>
          <w:sz w:val="28"/>
          <w:szCs w:val="28"/>
        </w:rPr>
        <w:t xml:space="preserve">Defining Roles </w:t>
      </w:r>
    </w:p>
    <w:p w14:paraId="61C1372B" w14:textId="77777777" w:rsidR="00845B07" w:rsidRPr="00845B07" w:rsidRDefault="00845B07">
      <w:pPr>
        <w:pStyle w:val="ListParagraph"/>
        <w:numPr>
          <w:ilvl w:val="0"/>
          <w:numId w:val="5"/>
        </w:numPr>
        <w:rPr>
          <w:rFonts w:ascii="Arial" w:hAnsi="Arial" w:cs="Arial"/>
          <w:sz w:val="28"/>
          <w:szCs w:val="28"/>
        </w:rPr>
      </w:pPr>
      <w:r w:rsidRPr="00845B07">
        <w:rPr>
          <w:rFonts w:ascii="Arial" w:hAnsi="Arial" w:cs="Arial"/>
          <w:sz w:val="28"/>
          <w:szCs w:val="28"/>
        </w:rPr>
        <w:t xml:space="preserve">Campaign Goals </w:t>
      </w:r>
    </w:p>
    <w:p w14:paraId="4C6E6089" w14:textId="77777777" w:rsidR="00845B07" w:rsidRPr="00845B07" w:rsidRDefault="00845B07">
      <w:pPr>
        <w:pStyle w:val="ListParagraph"/>
        <w:numPr>
          <w:ilvl w:val="0"/>
          <w:numId w:val="5"/>
        </w:numPr>
        <w:rPr>
          <w:rFonts w:ascii="Arial" w:hAnsi="Arial" w:cs="Arial"/>
          <w:sz w:val="28"/>
          <w:szCs w:val="28"/>
        </w:rPr>
      </w:pPr>
      <w:r w:rsidRPr="00845B07">
        <w:rPr>
          <w:rFonts w:ascii="Arial" w:hAnsi="Arial" w:cs="Arial"/>
          <w:sz w:val="28"/>
          <w:szCs w:val="28"/>
        </w:rPr>
        <w:t xml:space="preserve">Key Messages </w:t>
      </w:r>
    </w:p>
    <w:p w14:paraId="417A4189" w14:textId="77777777" w:rsidR="00845B07" w:rsidRPr="00845B07" w:rsidRDefault="00845B07">
      <w:pPr>
        <w:pStyle w:val="ListParagraph"/>
        <w:numPr>
          <w:ilvl w:val="0"/>
          <w:numId w:val="5"/>
        </w:numPr>
        <w:rPr>
          <w:rFonts w:ascii="Arial" w:hAnsi="Arial" w:cs="Arial"/>
          <w:sz w:val="28"/>
          <w:szCs w:val="28"/>
        </w:rPr>
      </w:pPr>
      <w:r w:rsidRPr="00845B07">
        <w:rPr>
          <w:rFonts w:ascii="Arial" w:hAnsi="Arial" w:cs="Arial"/>
          <w:sz w:val="28"/>
          <w:szCs w:val="28"/>
        </w:rPr>
        <w:t xml:space="preserve">Activities </w:t>
      </w:r>
    </w:p>
    <w:p w14:paraId="0A30EF7A" w14:textId="77777777" w:rsidR="00845B07" w:rsidRPr="00845B07" w:rsidRDefault="00845B07">
      <w:pPr>
        <w:pStyle w:val="ListParagraph"/>
        <w:numPr>
          <w:ilvl w:val="0"/>
          <w:numId w:val="5"/>
        </w:numPr>
        <w:rPr>
          <w:rFonts w:ascii="Arial" w:hAnsi="Arial" w:cs="Arial"/>
          <w:sz w:val="28"/>
          <w:szCs w:val="28"/>
        </w:rPr>
      </w:pPr>
      <w:r w:rsidRPr="00845B07">
        <w:rPr>
          <w:rFonts w:ascii="Arial" w:hAnsi="Arial" w:cs="Arial"/>
          <w:sz w:val="28"/>
          <w:szCs w:val="28"/>
        </w:rPr>
        <w:t xml:space="preserve">Timeline </w:t>
      </w:r>
    </w:p>
    <w:p w14:paraId="125FD278" w14:textId="77777777" w:rsidR="00845B07" w:rsidRPr="00845B07" w:rsidRDefault="00845B07">
      <w:pPr>
        <w:pStyle w:val="ListParagraph"/>
        <w:numPr>
          <w:ilvl w:val="0"/>
          <w:numId w:val="5"/>
        </w:numPr>
        <w:rPr>
          <w:rFonts w:ascii="Arial" w:hAnsi="Arial" w:cs="Arial"/>
          <w:sz w:val="28"/>
          <w:szCs w:val="28"/>
        </w:rPr>
      </w:pPr>
      <w:r w:rsidRPr="00845B07">
        <w:rPr>
          <w:rFonts w:ascii="Arial" w:hAnsi="Arial" w:cs="Arial"/>
          <w:sz w:val="28"/>
          <w:szCs w:val="28"/>
        </w:rPr>
        <w:t xml:space="preserve">Engaging Stakeholders </w:t>
      </w:r>
    </w:p>
    <w:p w14:paraId="011A1373" w14:textId="77777777" w:rsidR="00845B07" w:rsidRPr="00845B07" w:rsidRDefault="00845B07">
      <w:pPr>
        <w:pStyle w:val="ListParagraph"/>
        <w:numPr>
          <w:ilvl w:val="0"/>
          <w:numId w:val="5"/>
        </w:numPr>
        <w:rPr>
          <w:rFonts w:ascii="Arial" w:hAnsi="Arial" w:cs="Arial"/>
          <w:sz w:val="28"/>
          <w:szCs w:val="28"/>
        </w:rPr>
      </w:pPr>
      <w:r w:rsidRPr="00845B07">
        <w:rPr>
          <w:rFonts w:ascii="Arial" w:hAnsi="Arial" w:cs="Arial"/>
          <w:sz w:val="28"/>
          <w:szCs w:val="28"/>
        </w:rPr>
        <w:t xml:space="preserve">Evaluation </w:t>
      </w:r>
    </w:p>
    <w:p w14:paraId="6068CBB0" w14:textId="0F584D8A" w:rsidR="00845B07" w:rsidRPr="00845B07" w:rsidRDefault="00845B07" w:rsidP="00845B07">
      <w:pPr>
        <w:pStyle w:val="Heading1"/>
        <w:spacing w:after="240"/>
        <w:rPr>
          <w:rFonts w:ascii="Arial" w:hAnsi="Arial" w:cs="Arial"/>
          <w:b/>
          <w:bCs/>
          <w:color w:val="000000" w:themeColor="text1"/>
        </w:rPr>
      </w:pPr>
      <w:r w:rsidRPr="00845B07">
        <w:rPr>
          <w:rFonts w:ascii="Arial" w:hAnsi="Arial" w:cs="Arial"/>
          <w:b/>
          <w:bCs/>
          <w:color w:val="000000" w:themeColor="text1"/>
        </w:rPr>
        <w:t xml:space="preserve">Getting </w:t>
      </w:r>
      <w:r w:rsidRPr="00845B07">
        <w:rPr>
          <w:rFonts w:ascii="Arial" w:hAnsi="Arial" w:cs="Arial"/>
          <w:b/>
          <w:bCs/>
          <w:color w:val="000000" w:themeColor="text1"/>
        </w:rPr>
        <w:t>s</w:t>
      </w:r>
      <w:r w:rsidRPr="00845B07">
        <w:rPr>
          <w:rFonts w:ascii="Arial" w:hAnsi="Arial" w:cs="Arial"/>
          <w:b/>
          <w:bCs/>
          <w:color w:val="000000" w:themeColor="text1"/>
        </w:rPr>
        <w:t>tarted</w:t>
      </w:r>
    </w:p>
    <w:p w14:paraId="2F5AFF86" w14:textId="77777777" w:rsidR="00845B07" w:rsidRPr="00845B07" w:rsidRDefault="00845B07" w:rsidP="00845B07">
      <w:pPr>
        <w:rPr>
          <w:rFonts w:ascii="Arial" w:hAnsi="Arial" w:cs="Arial"/>
          <w:sz w:val="28"/>
          <w:szCs w:val="28"/>
        </w:rPr>
      </w:pPr>
      <w:r w:rsidRPr="00845B07">
        <w:rPr>
          <w:rFonts w:ascii="Arial" w:hAnsi="Arial" w:cs="Arial"/>
          <w:sz w:val="28"/>
          <w:szCs w:val="28"/>
        </w:rPr>
        <w:t>An advocacy campaign is an organized effort to mobilize people to support a specific issue, policy, or position. An advocacy issue may come to your attention through a variety of sources:</w:t>
      </w:r>
    </w:p>
    <w:p w14:paraId="51097BCA" w14:textId="77777777" w:rsidR="00845B07" w:rsidRPr="00845B07" w:rsidRDefault="00845B07">
      <w:pPr>
        <w:pStyle w:val="ListParagraph"/>
        <w:numPr>
          <w:ilvl w:val="0"/>
          <w:numId w:val="8"/>
        </w:numPr>
        <w:rPr>
          <w:rFonts w:ascii="Arial" w:hAnsi="Arial" w:cs="Arial"/>
          <w:sz w:val="28"/>
          <w:szCs w:val="28"/>
          <w:lang w:eastAsia="en-CA"/>
        </w:rPr>
      </w:pPr>
      <w:r w:rsidRPr="00845B07">
        <w:rPr>
          <w:rFonts w:ascii="Arial" w:hAnsi="Arial" w:cs="Arial"/>
          <w:sz w:val="28"/>
          <w:szCs w:val="28"/>
          <w:lang w:eastAsia="en-CA"/>
        </w:rPr>
        <w:t>A friend or family member</w:t>
      </w:r>
    </w:p>
    <w:p w14:paraId="73DED27D" w14:textId="77777777" w:rsidR="00845B07" w:rsidRPr="00845B07" w:rsidRDefault="00845B07">
      <w:pPr>
        <w:pStyle w:val="ListParagraph"/>
        <w:numPr>
          <w:ilvl w:val="0"/>
          <w:numId w:val="8"/>
        </w:numPr>
        <w:rPr>
          <w:rFonts w:ascii="Arial" w:hAnsi="Arial" w:cs="Arial"/>
          <w:sz w:val="28"/>
          <w:szCs w:val="28"/>
          <w:lang w:eastAsia="en-CA"/>
        </w:rPr>
      </w:pPr>
      <w:r w:rsidRPr="00845B07">
        <w:rPr>
          <w:rFonts w:ascii="Arial" w:hAnsi="Arial" w:cs="Arial"/>
          <w:sz w:val="28"/>
          <w:szCs w:val="28"/>
          <w:lang w:eastAsia="en-CA"/>
        </w:rPr>
        <w:t xml:space="preserve">A colleague </w:t>
      </w:r>
    </w:p>
    <w:p w14:paraId="463E0B02" w14:textId="77777777" w:rsidR="00845B07" w:rsidRPr="00845B07" w:rsidRDefault="00845B07">
      <w:pPr>
        <w:pStyle w:val="ListParagraph"/>
        <w:numPr>
          <w:ilvl w:val="0"/>
          <w:numId w:val="8"/>
        </w:numPr>
        <w:rPr>
          <w:rFonts w:ascii="Arial" w:hAnsi="Arial" w:cs="Arial"/>
          <w:sz w:val="28"/>
          <w:szCs w:val="28"/>
          <w:lang w:eastAsia="en-CA"/>
        </w:rPr>
      </w:pPr>
      <w:r w:rsidRPr="00845B07">
        <w:rPr>
          <w:rFonts w:ascii="Arial" w:hAnsi="Arial" w:cs="Arial"/>
          <w:sz w:val="28"/>
          <w:szCs w:val="28"/>
          <w:lang w:eastAsia="en-CA"/>
        </w:rPr>
        <w:t>Media</w:t>
      </w:r>
    </w:p>
    <w:p w14:paraId="55392078" w14:textId="77777777" w:rsidR="00845B07" w:rsidRPr="00845B07" w:rsidRDefault="00845B07">
      <w:pPr>
        <w:pStyle w:val="ListParagraph"/>
        <w:numPr>
          <w:ilvl w:val="0"/>
          <w:numId w:val="8"/>
        </w:numPr>
        <w:rPr>
          <w:rFonts w:ascii="Arial" w:hAnsi="Arial" w:cs="Arial"/>
          <w:sz w:val="28"/>
          <w:szCs w:val="28"/>
          <w:lang w:eastAsia="en-CA"/>
        </w:rPr>
      </w:pPr>
      <w:r w:rsidRPr="00845B07">
        <w:rPr>
          <w:rFonts w:ascii="Arial" w:hAnsi="Arial" w:cs="Arial"/>
          <w:sz w:val="28"/>
          <w:szCs w:val="28"/>
          <w:lang w:eastAsia="en-CA"/>
        </w:rPr>
        <w:t>A government announcement</w:t>
      </w:r>
    </w:p>
    <w:p w14:paraId="0B9F8625" w14:textId="77777777" w:rsidR="00845B07" w:rsidRPr="00845B07" w:rsidRDefault="00845B07">
      <w:pPr>
        <w:pStyle w:val="ListParagraph"/>
        <w:numPr>
          <w:ilvl w:val="0"/>
          <w:numId w:val="8"/>
        </w:numPr>
        <w:rPr>
          <w:rFonts w:ascii="Arial" w:hAnsi="Arial" w:cs="Arial"/>
          <w:sz w:val="28"/>
          <w:szCs w:val="28"/>
          <w:lang w:eastAsia="en-CA"/>
        </w:rPr>
      </w:pPr>
      <w:r w:rsidRPr="00845B07">
        <w:rPr>
          <w:rFonts w:ascii="Arial" w:hAnsi="Arial" w:cs="Arial"/>
          <w:sz w:val="28"/>
          <w:szCs w:val="28"/>
          <w:lang w:eastAsia="en-CA"/>
        </w:rPr>
        <w:t xml:space="preserve">A stakeholder organization </w:t>
      </w:r>
    </w:p>
    <w:p w14:paraId="01E9F829" w14:textId="77777777" w:rsidR="00845B07" w:rsidRPr="00845B07" w:rsidRDefault="00845B07">
      <w:pPr>
        <w:pStyle w:val="ListParagraph"/>
        <w:numPr>
          <w:ilvl w:val="0"/>
          <w:numId w:val="8"/>
        </w:numPr>
        <w:rPr>
          <w:rFonts w:ascii="Arial" w:hAnsi="Arial" w:cs="Arial"/>
          <w:sz w:val="28"/>
          <w:szCs w:val="28"/>
          <w:lang w:eastAsia="en-CA"/>
        </w:rPr>
      </w:pPr>
      <w:r w:rsidRPr="00845B07">
        <w:rPr>
          <w:rFonts w:ascii="Arial" w:hAnsi="Arial" w:cs="Arial"/>
          <w:sz w:val="28"/>
          <w:szCs w:val="28"/>
          <w:lang w:eastAsia="en-CA"/>
        </w:rPr>
        <w:t xml:space="preserve">The wider disability community </w:t>
      </w:r>
    </w:p>
    <w:p w14:paraId="07E1F1A6" w14:textId="77777777" w:rsidR="00845B07" w:rsidRPr="00845B07" w:rsidRDefault="00845B07" w:rsidP="00845B07">
      <w:pPr>
        <w:rPr>
          <w:rFonts w:ascii="Arial" w:hAnsi="Arial" w:cs="Arial"/>
          <w:b/>
          <w:bCs/>
          <w:sz w:val="28"/>
          <w:szCs w:val="28"/>
        </w:rPr>
      </w:pPr>
      <w:r w:rsidRPr="00845B07">
        <w:rPr>
          <w:rFonts w:ascii="Arial" w:hAnsi="Arial" w:cs="Arial"/>
          <w:b/>
          <w:bCs/>
          <w:sz w:val="28"/>
          <w:szCs w:val="28"/>
        </w:rPr>
        <w:t>Example: CNIB’s Accessible Insulin Pump Campaign</w:t>
      </w:r>
    </w:p>
    <w:p w14:paraId="02001BFE" w14:textId="77777777" w:rsidR="00845B07" w:rsidRPr="00845B07" w:rsidRDefault="00845B07" w:rsidP="00845B07">
      <w:pPr>
        <w:rPr>
          <w:rFonts w:ascii="Arial" w:hAnsi="Arial" w:cs="Arial"/>
          <w:sz w:val="28"/>
          <w:szCs w:val="28"/>
        </w:rPr>
      </w:pPr>
      <w:r w:rsidRPr="00845B07">
        <w:rPr>
          <w:rFonts w:ascii="Arial" w:hAnsi="Arial" w:cs="Arial"/>
          <w:sz w:val="28"/>
          <w:szCs w:val="28"/>
        </w:rPr>
        <w:t xml:space="preserve">CNIB’s accessible insulin pump campaign was launched in response to feedback from Canadians living with diabetes and sight loss regarding the </w:t>
      </w:r>
      <w:r w:rsidRPr="00845B07">
        <w:rPr>
          <w:rFonts w:ascii="Arial" w:hAnsi="Arial" w:cs="Arial"/>
          <w:sz w:val="28"/>
          <w:szCs w:val="28"/>
        </w:rPr>
        <w:lastRenderedPageBreak/>
        <w:t xml:space="preserve">inaccessibility of insulin pumps. People who are blind or partially sighted are unable to </w:t>
      </w:r>
      <w:proofErr w:type="gramStart"/>
      <w:r w:rsidRPr="00845B07">
        <w:rPr>
          <w:rFonts w:ascii="Arial" w:hAnsi="Arial" w:cs="Arial"/>
          <w:sz w:val="28"/>
          <w:szCs w:val="28"/>
        </w:rPr>
        <w:t>safely and independently use insulin pumps because users must interact</w:t>
      </w:r>
      <w:proofErr w:type="gramEnd"/>
      <w:r w:rsidRPr="00845B07">
        <w:rPr>
          <w:rFonts w:ascii="Arial" w:hAnsi="Arial" w:cs="Arial"/>
          <w:sz w:val="28"/>
          <w:szCs w:val="28"/>
        </w:rPr>
        <w:t xml:space="preserve"> with visual features on a digital display screen.</w:t>
      </w:r>
    </w:p>
    <w:p w14:paraId="593E8999" w14:textId="2C3523F1" w:rsidR="00845B07" w:rsidRPr="00845B07" w:rsidRDefault="00845B07" w:rsidP="00845B07">
      <w:pPr>
        <w:pStyle w:val="Heading2"/>
        <w:spacing w:after="240"/>
        <w:rPr>
          <w:rFonts w:ascii="Arial" w:hAnsi="Arial" w:cs="Arial"/>
          <w:b/>
          <w:bCs/>
          <w:color w:val="000000" w:themeColor="text1"/>
          <w:sz w:val="28"/>
          <w:szCs w:val="28"/>
        </w:rPr>
      </w:pPr>
      <w:r w:rsidRPr="00845B07">
        <w:rPr>
          <w:rFonts w:ascii="Arial" w:hAnsi="Arial" w:cs="Arial"/>
          <w:b/>
          <w:bCs/>
          <w:color w:val="000000" w:themeColor="text1"/>
          <w:sz w:val="28"/>
          <w:szCs w:val="28"/>
        </w:rPr>
        <w:t xml:space="preserve">Choosing an </w:t>
      </w:r>
      <w:r>
        <w:rPr>
          <w:rFonts w:ascii="Arial" w:hAnsi="Arial" w:cs="Arial"/>
          <w:b/>
          <w:bCs/>
          <w:color w:val="000000" w:themeColor="text1"/>
          <w:sz w:val="28"/>
          <w:szCs w:val="28"/>
        </w:rPr>
        <w:t>i</w:t>
      </w:r>
      <w:r w:rsidRPr="00845B07">
        <w:rPr>
          <w:rFonts w:ascii="Arial" w:hAnsi="Arial" w:cs="Arial"/>
          <w:b/>
          <w:bCs/>
          <w:color w:val="000000" w:themeColor="text1"/>
          <w:sz w:val="28"/>
          <w:szCs w:val="28"/>
        </w:rPr>
        <w:t>ssue</w:t>
      </w:r>
    </w:p>
    <w:p w14:paraId="3C3658BD" w14:textId="49847906" w:rsidR="00845B07" w:rsidRPr="00845B07" w:rsidRDefault="00845B07" w:rsidP="00845B07">
      <w:pPr>
        <w:contextualSpacing/>
        <w:rPr>
          <w:rFonts w:ascii="Arial" w:hAnsi="Arial" w:cs="Arial"/>
          <w:sz w:val="28"/>
          <w:szCs w:val="28"/>
        </w:rPr>
      </w:pPr>
      <w:r w:rsidRPr="00845B07">
        <w:rPr>
          <w:rFonts w:ascii="Arial" w:hAnsi="Arial" w:cs="Arial"/>
          <w:sz w:val="28"/>
          <w:szCs w:val="28"/>
        </w:rPr>
        <w:t>As an advocate for the sight loss community, you will encounter many important issues affecting those who are blind or partially sighted. While every advocacy issue matters, you won’t have the capacity to launch an advocacy campaign for all of them. Additionally, an advocacy campaign isn’t always the right solution to a particular problem. Before developing a campaign, you should think carefully about the specific issue you want to address and ensure that an advocacy campaign is the best way forward.</w:t>
      </w:r>
    </w:p>
    <w:p w14:paraId="2434692E" w14:textId="0DB08FAC" w:rsidR="00845B07" w:rsidRPr="00845B07" w:rsidRDefault="00845B07" w:rsidP="00845B07">
      <w:pPr>
        <w:contextualSpacing/>
        <w:rPr>
          <w:rFonts w:ascii="Arial" w:hAnsi="Arial" w:cs="Arial"/>
          <w:sz w:val="28"/>
          <w:szCs w:val="28"/>
        </w:rPr>
      </w:pPr>
      <w:r w:rsidRPr="00845B07">
        <w:rPr>
          <w:rFonts w:ascii="Arial" w:hAnsi="Arial" w:cs="Arial"/>
          <w:sz w:val="28"/>
          <w:szCs w:val="28"/>
        </w:rPr>
        <w:t>Ensure that the issue:</w:t>
      </w:r>
    </w:p>
    <w:p w14:paraId="545B9356" w14:textId="04BD058C" w:rsidR="00845B07" w:rsidRPr="00845B07" w:rsidRDefault="00845B07">
      <w:pPr>
        <w:pStyle w:val="ListParagraph"/>
        <w:numPr>
          <w:ilvl w:val="0"/>
          <w:numId w:val="9"/>
        </w:numPr>
        <w:textAlignment w:val="baseline"/>
        <w:rPr>
          <w:rFonts w:ascii="Arial" w:eastAsia="Times New Roman" w:hAnsi="Arial" w:cs="Arial"/>
          <w:b/>
          <w:bCs/>
          <w:color w:val="000000"/>
          <w:sz w:val="28"/>
          <w:szCs w:val="28"/>
          <w:lang w:eastAsia="en-CA"/>
        </w:rPr>
      </w:pPr>
      <w:r w:rsidRPr="00845B07">
        <w:rPr>
          <w:rFonts w:ascii="Arial" w:eastAsia="Times New Roman" w:hAnsi="Arial" w:cs="Arial"/>
          <w:b/>
          <w:bCs/>
          <w:color w:val="000000" w:themeColor="text1"/>
          <w:sz w:val="28"/>
          <w:szCs w:val="28"/>
          <w:lang w:eastAsia="en-CA"/>
        </w:rPr>
        <w:t>Is systemic</w:t>
      </w:r>
    </w:p>
    <w:p w14:paraId="48EAF68D" w14:textId="628A76F1" w:rsidR="00845B07" w:rsidRPr="00845B07" w:rsidRDefault="00845B07" w:rsidP="00845B07">
      <w:pPr>
        <w:contextualSpacing/>
        <w:rPr>
          <w:rFonts w:ascii="Arial" w:eastAsia="Times New Roman" w:hAnsi="Arial" w:cs="Arial"/>
          <w:color w:val="000000" w:themeColor="text1"/>
          <w:sz w:val="28"/>
          <w:szCs w:val="28"/>
          <w:lang w:eastAsia="en-CA"/>
        </w:rPr>
      </w:pPr>
      <w:r w:rsidRPr="00845B07">
        <w:rPr>
          <w:rFonts w:ascii="Arial" w:eastAsia="Times New Roman" w:hAnsi="Arial" w:cs="Arial"/>
          <w:color w:val="000000" w:themeColor="text1"/>
          <w:sz w:val="28"/>
          <w:szCs w:val="28"/>
          <w:lang w:eastAsia="en-CA"/>
        </w:rPr>
        <w:t xml:space="preserve">An issue is systemic when it is created and maintained by social, economic, or political institutions and forces, meaning it has consequences for </w:t>
      </w:r>
      <w:bookmarkStart w:id="0" w:name="_Int_vtUlfn4z"/>
      <w:proofErr w:type="gramStart"/>
      <w:r w:rsidRPr="00845B07">
        <w:rPr>
          <w:rFonts w:ascii="Arial" w:eastAsia="Times New Roman" w:hAnsi="Arial" w:cs="Arial"/>
          <w:color w:val="000000" w:themeColor="text1"/>
          <w:sz w:val="28"/>
          <w:szCs w:val="28"/>
          <w:lang w:eastAsia="en-CA"/>
        </w:rPr>
        <w:t>a number of</w:t>
      </w:r>
      <w:bookmarkEnd w:id="0"/>
      <w:proofErr w:type="gramEnd"/>
      <w:r w:rsidRPr="00845B07">
        <w:rPr>
          <w:rFonts w:ascii="Arial" w:eastAsia="Times New Roman" w:hAnsi="Arial" w:cs="Arial"/>
          <w:color w:val="000000" w:themeColor="text1"/>
          <w:sz w:val="28"/>
          <w:szCs w:val="28"/>
          <w:lang w:eastAsia="en-CA"/>
        </w:rPr>
        <w:t xml:space="preserve"> people. For example, systemic issues may take the form of attitudinal barriers, barriers caused by government policies and laws, or barriers related to inaccessible business practices. You should choose an issue that impacts the broader sight loss community, not just an individual.</w:t>
      </w:r>
    </w:p>
    <w:p w14:paraId="45AE165F" w14:textId="2CB5A20D" w:rsidR="00845B07" w:rsidRPr="00845B07" w:rsidRDefault="00845B07">
      <w:pPr>
        <w:pStyle w:val="ListParagraph"/>
        <w:numPr>
          <w:ilvl w:val="0"/>
          <w:numId w:val="9"/>
        </w:numPr>
        <w:textAlignment w:val="baseline"/>
        <w:rPr>
          <w:rFonts w:ascii="Arial" w:eastAsia="Times New Roman" w:hAnsi="Arial" w:cs="Arial"/>
          <w:b/>
          <w:bCs/>
          <w:color w:val="000000"/>
          <w:sz w:val="28"/>
          <w:szCs w:val="28"/>
          <w:lang w:eastAsia="en-CA"/>
        </w:rPr>
      </w:pPr>
      <w:r w:rsidRPr="00845B07">
        <w:rPr>
          <w:rFonts w:ascii="Arial" w:eastAsia="Times New Roman" w:hAnsi="Arial" w:cs="Arial"/>
          <w:b/>
          <w:bCs/>
          <w:color w:val="000000" w:themeColor="text1"/>
          <w:sz w:val="28"/>
          <w:szCs w:val="28"/>
          <w:lang w:eastAsia="en-CA"/>
        </w:rPr>
        <w:t>Matters to the affected community</w:t>
      </w:r>
    </w:p>
    <w:p w14:paraId="1DE026D4" w14:textId="77777777" w:rsidR="00845B07" w:rsidRPr="00845B07" w:rsidRDefault="00845B07" w:rsidP="00845B07">
      <w:pPr>
        <w:contextualSpacing/>
        <w:textAlignment w:val="baseline"/>
        <w:rPr>
          <w:rFonts w:ascii="Arial" w:eastAsia="Times New Roman" w:hAnsi="Arial" w:cs="Arial"/>
          <w:color w:val="000000" w:themeColor="text1"/>
          <w:sz w:val="28"/>
          <w:szCs w:val="28"/>
          <w:lang w:eastAsia="en-CA"/>
        </w:rPr>
      </w:pPr>
      <w:r w:rsidRPr="00845B07">
        <w:rPr>
          <w:rFonts w:ascii="Arial" w:eastAsia="Times New Roman" w:hAnsi="Arial" w:cs="Arial"/>
          <w:color w:val="000000" w:themeColor="text1"/>
          <w:sz w:val="28"/>
          <w:szCs w:val="28"/>
          <w:lang w:eastAsia="en-CA"/>
        </w:rPr>
        <w:t>An advocacy campaign should be informed and led by community members. If your campaign is focused on an issue that you don’t have personal experience with, you should engage with members of the affected community to make sure the problem you’re addressing</w:t>
      </w:r>
      <w:bookmarkStart w:id="1" w:name="_Int_tpblNAIy"/>
      <w:r w:rsidRPr="00845B07">
        <w:rPr>
          <w:rFonts w:ascii="Arial" w:eastAsia="Times New Roman" w:hAnsi="Arial" w:cs="Arial"/>
          <w:color w:val="000000" w:themeColor="text1"/>
          <w:sz w:val="28"/>
          <w:szCs w:val="28"/>
          <w:lang w:eastAsia="en-CA"/>
        </w:rPr>
        <w:t xml:space="preserve"> </w:t>
      </w:r>
      <w:bookmarkEnd w:id="1"/>
      <w:r w:rsidRPr="00845B07">
        <w:rPr>
          <w:rFonts w:ascii="Arial" w:eastAsia="Times New Roman" w:hAnsi="Arial" w:cs="Arial"/>
          <w:color w:val="000000" w:themeColor="text1"/>
          <w:sz w:val="28"/>
          <w:szCs w:val="28"/>
          <w:lang w:eastAsia="en-CA"/>
        </w:rPr>
        <w:t>matters to them.</w:t>
      </w:r>
    </w:p>
    <w:p w14:paraId="597E2A05" w14:textId="1E3E13CC" w:rsidR="00845B07" w:rsidRPr="00845B07" w:rsidRDefault="00845B07" w:rsidP="00845B07">
      <w:pPr>
        <w:contextualSpacing/>
        <w:textAlignment w:val="baseline"/>
        <w:rPr>
          <w:rFonts w:ascii="Arial" w:eastAsia="Times New Roman" w:hAnsi="Arial" w:cs="Arial"/>
          <w:color w:val="000000" w:themeColor="text1"/>
          <w:sz w:val="28"/>
          <w:szCs w:val="28"/>
          <w:lang w:eastAsia="en-CA"/>
        </w:rPr>
      </w:pPr>
      <w:r w:rsidRPr="00845B07">
        <w:rPr>
          <w:rFonts w:ascii="Arial" w:eastAsia="Times New Roman" w:hAnsi="Arial" w:cs="Arial"/>
          <w:color w:val="000000" w:themeColor="text1"/>
          <w:sz w:val="28"/>
          <w:szCs w:val="28"/>
          <w:lang w:eastAsia="en-CA"/>
        </w:rPr>
        <w:t>For example, if your campaign is advocating for the rights of guide dog teams but you’re not a guide dog handler, you should consult with guide dog handlers in your community for their perspectives.</w:t>
      </w:r>
    </w:p>
    <w:p w14:paraId="356CF038" w14:textId="159C0A26" w:rsidR="00845B07" w:rsidRPr="00845B07" w:rsidRDefault="00845B07">
      <w:pPr>
        <w:pStyle w:val="ListParagraph"/>
        <w:numPr>
          <w:ilvl w:val="0"/>
          <w:numId w:val="9"/>
        </w:numPr>
        <w:textAlignment w:val="baseline"/>
        <w:rPr>
          <w:rFonts w:ascii="Arial" w:eastAsia="Times New Roman" w:hAnsi="Arial" w:cs="Arial"/>
          <w:b/>
          <w:bCs/>
          <w:color w:val="000000"/>
          <w:sz w:val="28"/>
          <w:szCs w:val="28"/>
          <w:lang w:eastAsia="en-CA"/>
        </w:rPr>
      </w:pPr>
      <w:r w:rsidRPr="00845B07">
        <w:rPr>
          <w:rFonts w:ascii="Arial" w:eastAsia="Times New Roman" w:hAnsi="Arial" w:cs="Arial"/>
          <w:b/>
          <w:bCs/>
          <w:color w:val="000000" w:themeColor="text1"/>
          <w:sz w:val="28"/>
          <w:szCs w:val="28"/>
          <w:lang w:eastAsia="en-CA"/>
        </w:rPr>
        <w:t xml:space="preserve">Is based on research and facts </w:t>
      </w:r>
    </w:p>
    <w:p w14:paraId="0DA46E98" w14:textId="77777777" w:rsidR="00845B07" w:rsidRDefault="00845B07" w:rsidP="00845B07">
      <w:pPr>
        <w:contextualSpacing/>
        <w:textAlignment w:val="baseline"/>
        <w:rPr>
          <w:rFonts w:ascii="Arial" w:eastAsia="Times New Roman" w:hAnsi="Arial" w:cs="Arial"/>
          <w:color w:val="000000"/>
          <w:sz w:val="28"/>
          <w:szCs w:val="28"/>
          <w:lang w:eastAsia="en-CA"/>
        </w:rPr>
      </w:pPr>
      <w:r w:rsidRPr="00845B07">
        <w:rPr>
          <w:rFonts w:ascii="Arial" w:eastAsia="Times New Roman" w:hAnsi="Arial" w:cs="Arial"/>
          <w:color w:val="000000" w:themeColor="text1"/>
          <w:sz w:val="28"/>
          <w:szCs w:val="28"/>
          <w:lang w:eastAsia="en-CA"/>
        </w:rPr>
        <w:t xml:space="preserve">Over the lifespan of your advocacy campaign, you’ll need to speak with various stakeholders about the issue. Ensure that you have all the relevant facts about the issue so that you’re prepared to speak about it when asked. </w:t>
      </w:r>
      <w:r w:rsidRPr="00845B07">
        <w:rPr>
          <w:rFonts w:ascii="Arial" w:eastAsia="Times New Roman" w:hAnsi="Arial" w:cs="Arial"/>
          <w:color w:val="000000" w:themeColor="text1"/>
          <w:sz w:val="28"/>
          <w:szCs w:val="28"/>
          <w:lang w:eastAsia="en-CA"/>
        </w:rPr>
        <w:lastRenderedPageBreak/>
        <w:t>Be sure to gather research from credible sources. Potential sources of information could include:</w:t>
      </w:r>
    </w:p>
    <w:p w14:paraId="5090A50F" w14:textId="77777777" w:rsidR="00845B07" w:rsidRPr="00845B07" w:rsidRDefault="00845B07">
      <w:pPr>
        <w:pStyle w:val="ListParagraph"/>
        <w:numPr>
          <w:ilvl w:val="0"/>
          <w:numId w:val="10"/>
        </w:numPr>
        <w:textAlignment w:val="baseline"/>
        <w:rPr>
          <w:rFonts w:ascii="Arial" w:eastAsia="Times New Roman" w:hAnsi="Arial" w:cs="Arial"/>
          <w:color w:val="000000"/>
          <w:sz w:val="28"/>
          <w:szCs w:val="28"/>
          <w:lang w:eastAsia="en-CA"/>
        </w:rPr>
      </w:pPr>
      <w:r w:rsidRPr="00845B07">
        <w:rPr>
          <w:rFonts w:ascii="Arial" w:eastAsia="Times New Roman" w:hAnsi="Arial" w:cs="Arial"/>
          <w:color w:val="000000" w:themeColor="text1"/>
          <w:sz w:val="28"/>
          <w:szCs w:val="28"/>
          <w:lang w:eastAsia="en-CA"/>
        </w:rPr>
        <w:t>Advocacy and non-profit organizations (</w:t>
      </w:r>
      <w:proofErr w:type="gramStart"/>
      <w:r w:rsidRPr="00845B07">
        <w:rPr>
          <w:rFonts w:ascii="Arial" w:eastAsia="Times New Roman" w:hAnsi="Arial" w:cs="Arial"/>
          <w:color w:val="000000" w:themeColor="text1"/>
          <w:sz w:val="28"/>
          <w:szCs w:val="28"/>
          <w:lang w:eastAsia="en-CA"/>
        </w:rPr>
        <w:t>e.g.</w:t>
      </w:r>
      <w:proofErr w:type="gramEnd"/>
      <w:r w:rsidRPr="00845B07">
        <w:rPr>
          <w:rFonts w:ascii="Arial" w:eastAsia="Times New Roman" w:hAnsi="Arial" w:cs="Arial"/>
          <w:color w:val="000000" w:themeColor="text1"/>
          <w:sz w:val="28"/>
          <w:szCs w:val="28"/>
          <w:lang w:eastAsia="en-CA"/>
        </w:rPr>
        <w:t xml:space="preserve"> CNIB resources)</w:t>
      </w:r>
    </w:p>
    <w:p w14:paraId="6FDCC68E" w14:textId="77777777" w:rsidR="00845B07" w:rsidRPr="00845B07" w:rsidRDefault="00845B07">
      <w:pPr>
        <w:pStyle w:val="ListParagraph"/>
        <w:numPr>
          <w:ilvl w:val="0"/>
          <w:numId w:val="10"/>
        </w:numPr>
        <w:textAlignment w:val="baseline"/>
        <w:rPr>
          <w:rFonts w:ascii="Arial" w:eastAsia="Times New Roman" w:hAnsi="Arial" w:cs="Arial"/>
          <w:color w:val="000000"/>
          <w:sz w:val="28"/>
          <w:szCs w:val="28"/>
          <w:lang w:eastAsia="en-CA"/>
        </w:rPr>
      </w:pPr>
      <w:r w:rsidRPr="00845B07">
        <w:rPr>
          <w:rFonts w:ascii="Arial" w:eastAsia="Times New Roman" w:hAnsi="Arial" w:cs="Arial"/>
          <w:color w:val="000000" w:themeColor="text1"/>
          <w:sz w:val="28"/>
          <w:szCs w:val="28"/>
          <w:lang w:eastAsia="en-CA"/>
        </w:rPr>
        <w:t>Government publications (</w:t>
      </w:r>
      <w:proofErr w:type="gramStart"/>
      <w:r w:rsidRPr="00845B07">
        <w:rPr>
          <w:rFonts w:ascii="Arial" w:eastAsia="Times New Roman" w:hAnsi="Arial" w:cs="Arial"/>
          <w:color w:val="000000" w:themeColor="text1"/>
          <w:sz w:val="28"/>
          <w:szCs w:val="28"/>
          <w:lang w:eastAsia="en-CA"/>
        </w:rPr>
        <w:t>e.g.</w:t>
      </w:r>
      <w:proofErr w:type="gramEnd"/>
      <w:r w:rsidRPr="00845B07">
        <w:rPr>
          <w:rFonts w:ascii="Arial" w:eastAsia="Times New Roman" w:hAnsi="Arial" w:cs="Arial"/>
          <w:color w:val="000000" w:themeColor="text1"/>
          <w:sz w:val="28"/>
          <w:szCs w:val="28"/>
          <w:lang w:eastAsia="en-CA"/>
        </w:rPr>
        <w:t xml:space="preserve"> Statistics Canada research reports)</w:t>
      </w:r>
    </w:p>
    <w:p w14:paraId="3C909D20" w14:textId="77777777" w:rsidR="00845B07" w:rsidRPr="00845B07" w:rsidRDefault="00845B07">
      <w:pPr>
        <w:pStyle w:val="ListParagraph"/>
        <w:numPr>
          <w:ilvl w:val="0"/>
          <w:numId w:val="10"/>
        </w:numPr>
        <w:textAlignment w:val="baseline"/>
        <w:rPr>
          <w:rFonts w:ascii="Arial" w:eastAsia="Times New Roman" w:hAnsi="Arial" w:cs="Arial"/>
          <w:color w:val="000000"/>
          <w:sz w:val="28"/>
          <w:szCs w:val="28"/>
          <w:lang w:eastAsia="en-CA"/>
        </w:rPr>
      </w:pPr>
      <w:r w:rsidRPr="00845B07">
        <w:rPr>
          <w:rFonts w:ascii="Arial" w:eastAsia="Times New Roman" w:hAnsi="Arial" w:cs="Arial"/>
          <w:color w:val="000000" w:themeColor="text1"/>
          <w:sz w:val="28"/>
          <w:szCs w:val="28"/>
          <w:lang w:eastAsia="en-CA"/>
        </w:rPr>
        <w:t>Scholarly research articles</w:t>
      </w:r>
    </w:p>
    <w:p w14:paraId="4F13E788" w14:textId="50BF28B5" w:rsidR="00845B07" w:rsidRPr="00845B07" w:rsidRDefault="00845B07">
      <w:pPr>
        <w:pStyle w:val="ListParagraph"/>
        <w:numPr>
          <w:ilvl w:val="0"/>
          <w:numId w:val="10"/>
        </w:numPr>
        <w:textAlignment w:val="baseline"/>
        <w:rPr>
          <w:rFonts w:ascii="Arial" w:eastAsia="Times New Roman" w:hAnsi="Arial" w:cs="Arial"/>
          <w:color w:val="000000"/>
          <w:sz w:val="28"/>
          <w:szCs w:val="28"/>
          <w:lang w:eastAsia="en-CA"/>
        </w:rPr>
      </w:pPr>
      <w:r w:rsidRPr="00845B07">
        <w:rPr>
          <w:rFonts w:ascii="Arial" w:eastAsia="Times New Roman" w:hAnsi="Arial" w:cs="Arial"/>
          <w:color w:val="000000" w:themeColor="text1"/>
          <w:sz w:val="28"/>
          <w:szCs w:val="28"/>
          <w:lang w:eastAsia="en-CA"/>
        </w:rPr>
        <w:t>Persons with lived experience</w:t>
      </w:r>
    </w:p>
    <w:p w14:paraId="5089954C" w14:textId="77777777" w:rsidR="00845B07" w:rsidRPr="00845B07" w:rsidRDefault="00845B07" w:rsidP="00845B07">
      <w:pPr>
        <w:pStyle w:val="ListParagraph"/>
        <w:textAlignment w:val="baseline"/>
        <w:rPr>
          <w:rFonts w:ascii="Arial" w:eastAsia="Times New Roman" w:hAnsi="Arial" w:cs="Arial"/>
          <w:color w:val="000000"/>
          <w:sz w:val="28"/>
          <w:szCs w:val="28"/>
          <w:lang w:eastAsia="en-CA"/>
        </w:rPr>
      </w:pPr>
    </w:p>
    <w:p w14:paraId="1433D240" w14:textId="1D1EC3CD" w:rsidR="00845B07" w:rsidRPr="00845B07" w:rsidRDefault="00845B07">
      <w:pPr>
        <w:pStyle w:val="ListParagraph"/>
        <w:numPr>
          <w:ilvl w:val="0"/>
          <w:numId w:val="9"/>
        </w:numPr>
        <w:rPr>
          <w:rFonts w:ascii="Arial" w:hAnsi="Arial" w:cs="Arial"/>
          <w:b/>
          <w:bCs/>
          <w:sz w:val="28"/>
          <w:szCs w:val="28"/>
        </w:rPr>
      </w:pPr>
      <w:r w:rsidRPr="00845B07">
        <w:rPr>
          <w:rFonts w:ascii="Arial" w:hAnsi="Arial" w:cs="Arial"/>
          <w:b/>
          <w:bCs/>
          <w:sz w:val="28"/>
          <w:szCs w:val="28"/>
        </w:rPr>
        <w:t>Is aimed at the appropriate audience</w:t>
      </w:r>
    </w:p>
    <w:p w14:paraId="100E1D31" w14:textId="09374E77" w:rsidR="00845B07" w:rsidRPr="00845B07" w:rsidRDefault="00845B07" w:rsidP="00845B07">
      <w:pPr>
        <w:contextualSpacing/>
        <w:rPr>
          <w:rFonts w:ascii="Arial" w:hAnsi="Arial" w:cs="Arial"/>
          <w:sz w:val="28"/>
          <w:szCs w:val="28"/>
        </w:rPr>
      </w:pPr>
      <w:r w:rsidRPr="00845B07">
        <w:rPr>
          <w:rFonts w:ascii="Arial" w:hAnsi="Arial" w:cs="Arial"/>
          <w:sz w:val="28"/>
          <w:szCs w:val="28"/>
        </w:rPr>
        <w:t>You wouldn’t want to approach your municipal government with an issue that is regulated by the provincial government, nor would you want to contact the Premier about an issue with a local business. Be sure that you are contacting the person or organization that has jurisdiction over the issue and thus the power to help you create change.</w:t>
      </w:r>
    </w:p>
    <w:p w14:paraId="08829494" w14:textId="77777777" w:rsidR="00845B07" w:rsidRPr="00845B07" w:rsidRDefault="00845B07" w:rsidP="00845B07">
      <w:pPr>
        <w:pStyle w:val="Heading2"/>
        <w:spacing w:after="240"/>
        <w:rPr>
          <w:rFonts w:ascii="Arial" w:hAnsi="Arial" w:cs="Arial"/>
          <w:b/>
          <w:bCs/>
          <w:color w:val="000000" w:themeColor="text1"/>
          <w:sz w:val="28"/>
          <w:szCs w:val="28"/>
        </w:rPr>
      </w:pPr>
      <w:r w:rsidRPr="00845B07">
        <w:rPr>
          <w:rFonts w:ascii="Arial" w:hAnsi="Arial" w:cs="Arial"/>
          <w:b/>
          <w:bCs/>
          <w:color w:val="000000" w:themeColor="text1"/>
          <w:sz w:val="28"/>
          <w:szCs w:val="28"/>
        </w:rPr>
        <w:t>Campaign Plan Template — Background</w:t>
      </w:r>
    </w:p>
    <w:p w14:paraId="148AB8F3" w14:textId="77777777" w:rsidR="00845B07" w:rsidRPr="00845B07" w:rsidRDefault="00845B07" w:rsidP="00845B07">
      <w:pPr>
        <w:rPr>
          <w:rFonts w:ascii="Arial" w:hAnsi="Arial" w:cs="Arial"/>
          <w:sz w:val="28"/>
          <w:szCs w:val="28"/>
          <w:lang w:eastAsia="en-CA"/>
        </w:rPr>
      </w:pPr>
      <w:r w:rsidRPr="00845B07">
        <w:rPr>
          <w:rFonts w:ascii="Arial" w:hAnsi="Arial" w:cs="Arial"/>
          <w:sz w:val="28"/>
          <w:szCs w:val="28"/>
          <w:lang w:eastAsia="en-CA"/>
        </w:rPr>
        <w:t>Once you have chosen an issue, you’re ready to begin writing a campaign plan. You can create a campaign plan in many ways, but your plan should include the elements outlined in this guide.</w:t>
      </w:r>
    </w:p>
    <w:p w14:paraId="28E60B2F" w14:textId="77777777" w:rsidR="00845B07" w:rsidRPr="00845B07" w:rsidRDefault="00845B07" w:rsidP="00845B07">
      <w:pPr>
        <w:rPr>
          <w:rFonts w:ascii="Arial" w:hAnsi="Arial" w:cs="Arial"/>
          <w:sz w:val="28"/>
          <w:szCs w:val="28"/>
        </w:rPr>
      </w:pPr>
      <w:r w:rsidRPr="00845B07">
        <w:rPr>
          <w:rFonts w:ascii="Arial" w:hAnsi="Arial" w:cs="Arial"/>
          <w:sz w:val="28"/>
          <w:szCs w:val="28"/>
        </w:rPr>
        <w:t xml:space="preserve">The first section of your campaign plan should outline the context of the campaign, including a summary of the problem being addressed and any information that’s relevant to your campaign goals and activities. This information will allow everyone to understand the campaign issue and objectives, identify key opportunities, and determine the best direction for action. </w:t>
      </w:r>
    </w:p>
    <w:p w14:paraId="1C47D9CD" w14:textId="77777777" w:rsidR="00845B07" w:rsidRPr="00845B07" w:rsidRDefault="00845B07" w:rsidP="00845B07">
      <w:pPr>
        <w:rPr>
          <w:rFonts w:ascii="Arial" w:hAnsi="Arial" w:cs="Arial"/>
          <w:sz w:val="28"/>
          <w:szCs w:val="28"/>
        </w:rPr>
      </w:pPr>
      <w:r w:rsidRPr="00845B07">
        <w:rPr>
          <w:rFonts w:ascii="Arial" w:hAnsi="Arial" w:cs="Arial"/>
          <w:sz w:val="28"/>
          <w:szCs w:val="28"/>
        </w:rPr>
        <w:t xml:space="preserve">You do not need to provide a detailed explanation of the campaign issue in this section, as that step will come next. The background section should only include the basic information someone would need to understand the reason for the campaign. </w:t>
      </w:r>
    </w:p>
    <w:p w14:paraId="0B7B4B24" w14:textId="77777777" w:rsidR="00845B07" w:rsidRPr="00845B07" w:rsidRDefault="00845B07" w:rsidP="00845B07">
      <w:pPr>
        <w:rPr>
          <w:rFonts w:ascii="Arial" w:hAnsi="Arial" w:cs="Arial"/>
          <w:sz w:val="28"/>
          <w:szCs w:val="28"/>
        </w:rPr>
      </w:pPr>
      <w:r w:rsidRPr="00845B07">
        <w:rPr>
          <w:rFonts w:ascii="Arial" w:hAnsi="Arial" w:cs="Arial"/>
          <w:sz w:val="28"/>
          <w:szCs w:val="28"/>
        </w:rPr>
        <w:t>The types of information you may want to provide in this section could include:</w:t>
      </w:r>
    </w:p>
    <w:p w14:paraId="13FE6A5D" w14:textId="77777777" w:rsidR="00845B07" w:rsidRPr="00845B07" w:rsidRDefault="00845B07">
      <w:pPr>
        <w:pStyle w:val="ListParagraph"/>
        <w:numPr>
          <w:ilvl w:val="0"/>
          <w:numId w:val="2"/>
        </w:numPr>
        <w:spacing w:after="160"/>
        <w:rPr>
          <w:rFonts w:ascii="Arial" w:hAnsi="Arial" w:cs="Arial"/>
          <w:sz w:val="28"/>
          <w:szCs w:val="28"/>
        </w:rPr>
      </w:pPr>
      <w:r w:rsidRPr="00845B07">
        <w:rPr>
          <w:rFonts w:ascii="Arial" w:hAnsi="Arial" w:cs="Arial"/>
          <w:sz w:val="28"/>
          <w:szCs w:val="28"/>
        </w:rPr>
        <w:t>Definitions of key terms</w:t>
      </w:r>
    </w:p>
    <w:p w14:paraId="224333CD" w14:textId="77777777" w:rsidR="00845B07" w:rsidRPr="00845B07" w:rsidRDefault="00845B07">
      <w:pPr>
        <w:pStyle w:val="ListParagraph"/>
        <w:numPr>
          <w:ilvl w:val="0"/>
          <w:numId w:val="2"/>
        </w:numPr>
        <w:spacing w:after="160"/>
        <w:rPr>
          <w:rFonts w:ascii="Arial" w:hAnsi="Arial" w:cs="Arial"/>
          <w:sz w:val="28"/>
          <w:szCs w:val="28"/>
        </w:rPr>
      </w:pPr>
      <w:r w:rsidRPr="00845B07">
        <w:rPr>
          <w:rFonts w:ascii="Arial" w:hAnsi="Arial" w:cs="Arial"/>
          <w:sz w:val="28"/>
          <w:szCs w:val="28"/>
        </w:rPr>
        <w:t>Key facts and data about the campaign issue</w:t>
      </w:r>
    </w:p>
    <w:p w14:paraId="0726F3ED" w14:textId="77777777" w:rsidR="00845B07" w:rsidRPr="00845B07" w:rsidRDefault="00845B07">
      <w:pPr>
        <w:pStyle w:val="ListParagraph"/>
        <w:numPr>
          <w:ilvl w:val="0"/>
          <w:numId w:val="2"/>
        </w:numPr>
        <w:spacing w:after="160"/>
        <w:rPr>
          <w:rFonts w:ascii="Arial" w:hAnsi="Arial" w:cs="Arial"/>
          <w:sz w:val="28"/>
          <w:szCs w:val="28"/>
        </w:rPr>
      </w:pPr>
      <w:r w:rsidRPr="00845B07">
        <w:rPr>
          <w:rFonts w:ascii="Arial" w:hAnsi="Arial" w:cs="Arial"/>
          <w:sz w:val="28"/>
          <w:szCs w:val="28"/>
        </w:rPr>
        <w:lastRenderedPageBreak/>
        <w:t>Key pieces of legislation relevant to the campaign issue</w:t>
      </w:r>
    </w:p>
    <w:p w14:paraId="7C688444" w14:textId="77777777" w:rsidR="00845B07" w:rsidRPr="00845B07" w:rsidRDefault="00845B07">
      <w:pPr>
        <w:pStyle w:val="ListParagraph"/>
        <w:numPr>
          <w:ilvl w:val="0"/>
          <w:numId w:val="2"/>
        </w:numPr>
        <w:spacing w:after="160"/>
        <w:rPr>
          <w:rFonts w:ascii="Arial" w:hAnsi="Arial" w:cs="Arial"/>
          <w:sz w:val="28"/>
          <w:szCs w:val="28"/>
        </w:rPr>
      </w:pPr>
      <w:r w:rsidRPr="00845B07">
        <w:rPr>
          <w:rFonts w:ascii="Arial" w:hAnsi="Arial" w:cs="Arial"/>
          <w:sz w:val="28"/>
          <w:szCs w:val="28"/>
        </w:rPr>
        <w:t>Important dates or upcoming events</w:t>
      </w:r>
    </w:p>
    <w:p w14:paraId="50A7153F" w14:textId="77777777" w:rsidR="00845B07" w:rsidRPr="00845B07" w:rsidRDefault="00845B07">
      <w:pPr>
        <w:pStyle w:val="ListParagraph"/>
        <w:numPr>
          <w:ilvl w:val="0"/>
          <w:numId w:val="2"/>
        </w:numPr>
        <w:spacing w:after="160"/>
        <w:rPr>
          <w:rFonts w:ascii="Arial" w:hAnsi="Arial" w:cs="Arial"/>
          <w:sz w:val="28"/>
          <w:szCs w:val="28"/>
        </w:rPr>
      </w:pPr>
      <w:r w:rsidRPr="00845B07">
        <w:rPr>
          <w:rFonts w:ascii="Arial" w:hAnsi="Arial" w:cs="Arial"/>
          <w:sz w:val="28"/>
          <w:szCs w:val="28"/>
        </w:rPr>
        <w:t>Recent updates or significant changes related to the campaign issue</w:t>
      </w:r>
    </w:p>
    <w:p w14:paraId="34E6E522" w14:textId="77777777" w:rsidR="00845B07" w:rsidRPr="00845B07" w:rsidRDefault="00845B07">
      <w:pPr>
        <w:pStyle w:val="ListParagraph"/>
        <w:numPr>
          <w:ilvl w:val="0"/>
          <w:numId w:val="2"/>
        </w:numPr>
        <w:spacing w:after="160"/>
        <w:rPr>
          <w:rFonts w:ascii="Arial" w:hAnsi="Arial" w:cs="Arial"/>
          <w:sz w:val="28"/>
          <w:szCs w:val="28"/>
        </w:rPr>
      </w:pPr>
      <w:r w:rsidRPr="00845B07">
        <w:rPr>
          <w:rFonts w:ascii="Arial" w:hAnsi="Arial" w:cs="Arial"/>
          <w:sz w:val="28"/>
          <w:szCs w:val="28"/>
        </w:rPr>
        <w:t>Key stakeholders related to the issue area, such as other local advocacy groups or government representatives for the relevant jurisdiction</w:t>
      </w:r>
    </w:p>
    <w:p w14:paraId="18F11BA0" w14:textId="77777777" w:rsidR="00845B07" w:rsidRPr="00845B07" w:rsidRDefault="00845B07">
      <w:pPr>
        <w:pStyle w:val="ListParagraph"/>
        <w:numPr>
          <w:ilvl w:val="0"/>
          <w:numId w:val="2"/>
        </w:numPr>
        <w:spacing w:after="160"/>
        <w:rPr>
          <w:rFonts w:ascii="Arial" w:hAnsi="Arial" w:cs="Arial"/>
          <w:sz w:val="28"/>
          <w:szCs w:val="28"/>
        </w:rPr>
      </w:pPr>
      <w:r w:rsidRPr="00845B07">
        <w:rPr>
          <w:rFonts w:ascii="Arial" w:hAnsi="Arial" w:cs="Arial"/>
          <w:sz w:val="28"/>
          <w:szCs w:val="28"/>
        </w:rPr>
        <w:t>Past or current local campaigns, actions, or advocacy events related to the campaign issue</w:t>
      </w:r>
    </w:p>
    <w:p w14:paraId="74BD8D88" w14:textId="77777777" w:rsidR="00845B07" w:rsidRPr="00845B07" w:rsidRDefault="00845B07" w:rsidP="00845B07">
      <w:pPr>
        <w:pStyle w:val="Heading3"/>
        <w:spacing w:after="240"/>
        <w:rPr>
          <w:rFonts w:ascii="Arial" w:hAnsi="Arial" w:cs="Arial"/>
          <w:b/>
          <w:bCs/>
          <w:color w:val="000000" w:themeColor="text1"/>
          <w:sz w:val="28"/>
          <w:szCs w:val="28"/>
        </w:rPr>
      </w:pPr>
      <w:r w:rsidRPr="00845B07">
        <w:rPr>
          <w:rFonts w:ascii="Arial" w:hAnsi="Arial" w:cs="Arial"/>
          <w:b/>
          <w:bCs/>
          <w:color w:val="000000" w:themeColor="text1"/>
          <w:sz w:val="28"/>
          <w:szCs w:val="28"/>
        </w:rPr>
        <w:t>Background Sample (CNIB Insulin Pump Campaign)</w:t>
      </w:r>
    </w:p>
    <w:p w14:paraId="26EB9464" w14:textId="77777777" w:rsidR="00845B07" w:rsidRPr="00845B07" w:rsidRDefault="00845B07">
      <w:pPr>
        <w:pStyle w:val="ListParagraph"/>
        <w:numPr>
          <w:ilvl w:val="0"/>
          <w:numId w:val="6"/>
        </w:numPr>
        <w:spacing w:after="160"/>
        <w:rPr>
          <w:rFonts w:ascii="Arial" w:hAnsi="Arial" w:cs="Arial"/>
          <w:sz w:val="28"/>
          <w:szCs w:val="28"/>
        </w:rPr>
      </w:pPr>
      <w:r w:rsidRPr="00845B07">
        <w:rPr>
          <w:rFonts w:ascii="Arial" w:hAnsi="Arial" w:cs="Arial"/>
          <w:sz w:val="28"/>
          <w:szCs w:val="28"/>
        </w:rPr>
        <w:t xml:space="preserve">Insulin pumps are medical devices that are used by people with diabetes as an alternative to administering insulin through a syringe or pen. </w:t>
      </w:r>
    </w:p>
    <w:p w14:paraId="36A88F14" w14:textId="77777777" w:rsidR="00845B07" w:rsidRPr="00845B07" w:rsidRDefault="00845B07">
      <w:pPr>
        <w:pStyle w:val="ListParagraph"/>
        <w:numPr>
          <w:ilvl w:val="0"/>
          <w:numId w:val="6"/>
        </w:numPr>
        <w:spacing w:after="160"/>
        <w:rPr>
          <w:rFonts w:ascii="Arial" w:hAnsi="Arial" w:cs="Arial"/>
          <w:sz w:val="28"/>
          <w:szCs w:val="28"/>
        </w:rPr>
      </w:pPr>
      <w:r w:rsidRPr="00845B07">
        <w:rPr>
          <w:rFonts w:ascii="Arial" w:hAnsi="Arial" w:cs="Arial"/>
          <w:sz w:val="28"/>
          <w:szCs w:val="28"/>
        </w:rPr>
        <w:t xml:space="preserve">Diabetic retinopathy is the fourth leading cause of blindness in Canada, and approximately </w:t>
      </w:r>
      <w:r w:rsidRPr="00845B07">
        <w:rPr>
          <w:rFonts w:ascii="Arial" w:hAnsi="Arial" w:cs="Arial"/>
          <w:sz w:val="28"/>
          <w:szCs w:val="28"/>
          <w:shd w:val="clear" w:color="auto" w:fill="FFFFFF"/>
        </w:rPr>
        <w:t xml:space="preserve">750,000 Canadians live </w:t>
      </w:r>
      <w:r w:rsidRPr="00845B07">
        <w:rPr>
          <w:rFonts w:ascii="Arial" w:hAnsi="Arial" w:cs="Arial"/>
          <w:sz w:val="28"/>
          <w:szCs w:val="28"/>
        </w:rPr>
        <w:t>with diabetic retinopathy.</w:t>
      </w:r>
    </w:p>
    <w:p w14:paraId="7B85C86E" w14:textId="77777777" w:rsidR="00845B07" w:rsidRPr="00845B07" w:rsidRDefault="00845B07">
      <w:pPr>
        <w:pStyle w:val="ListParagraph"/>
        <w:numPr>
          <w:ilvl w:val="0"/>
          <w:numId w:val="6"/>
        </w:numPr>
        <w:spacing w:after="160"/>
        <w:rPr>
          <w:rFonts w:ascii="Arial" w:hAnsi="Arial" w:cs="Arial"/>
          <w:sz w:val="28"/>
          <w:szCs w:val="28"/>
        </w:rPr>
      </w:pPr>
      <w:r w:rsidRPr="00845B07">
        <w:rPr>
          <w:rFonts w:ascii="Arial" w:hAnsi="Arial" w:cs="Arial"/>
          <w:sz w:val="28"/>
          <w:szCs w:val="28"/>
        </w:rPr>
        <w:t>2021 marked</w:t>
      </w:r>
      <w:r w:rsidRPr="00845B07">
        <w:rPr>
          <w:rFonts w:ascii="Arial" w:eastAsia="Times New Roman" w:hAnsi="Arial" w:cs="Arial"/>
          <w:sz w:val="28"/>
          <w:szCs w:val="28"/>
          <w:lang w:eastAsia="en-CA"/>
        </w:rPr>
        <w:t xml:space="preserve"> the 100</w:t>
      </w:r>
      <w:r w:rsidRPr="00845B07">
        <w:rPr>
          <w:rFonts w:ascii="Arial" w:eastAsia="Times New Roman" w:hAnsi="Arial" w:cs="Arial"/>
          <w:sz w:val="28"/>
          <w:szCs w:val="28"/>
          <w:vertAlign w:val="superscript"/>
          <w:lang w:eastAsia="en-CA"/>
        </w:rPr>
        <w:t>th</w:t>
      </w:r>
      <w:r w:rsidRPr="00845B07">
        <w:rPr>
          <w:rFonts w:ascii="Arial" w:eastAsia="Times New Roman" w:hAnsi="Arial" w:cs="Arial"/>
          <w:sz w:val="28"/>
          <w:szCs w:val="28"/>
          <w:lang w:eastAsia="en-CA"/>
        </w:rPr>
        <w:t xml:space="preserve"> anniversary of the discovery of insulin by Sir Frederik G Banting at the University of Toronto.</w:t>
      </w:r>
    </w:p>
    <w:p w14:paraId="56671FD1" w14:textId="77777777" w:rsidR="00845B07" w:rsidRPr="00845B07" w:rsidRDefault="00845B07">
      <w:pPr>
        <w:pStyle w:val="ListParagraph"/>
        <w:numPr>
          <w:ilvl w:val="0"/>
          <w:numId w:val="6"/>
        </w:numPr>
        <w:spacing w:after="160"/>
        <w:rPr>
          <w:rFonts w:ascii="Arial" w:hAnsi="Arial" w:cs="Arial"/>
          <w:sz w:val="28"/>
          <w:szCs w:val="28"/>
        </w:rPr>
      </w:pPr>
      <w:r w:rsidRPr="00845B07">
        <w:rPr>
          <w:rFonts w:ascii="Arial" w:eastAsia="Times New Roman" w:hAnsi="Arial" w:cs="Arial"/>
          <w:sz w:val="28"/>
          <w:szCs w:val="28"/>
          <w:lang w:eastAsia="en-CA"/>
        </w:rPr>
        <w:t>November is National Diabetes Awareness Month, with 14 November being World Diabetes Day.</w:t>
      </w:r>
    </w:p>
    <w:p w14:paraId="4D3C7881" w14:textId="77777777" w:rsidR="00845B07" w:rsidRPr="00845B07" w:rsidRDefault="00845B07">
      <w:pPr>
        <w:pStyle w:val="ListParagraph"/>
        <w:numPr>
          <w:ilvl w:val="0"/>
          <w:numId w:val="6"/>
        </w:numPr>
        <w:spacing w:after="160"/>
        <w:rPr>
          <w:rFonts w:ascii="Arial" w:hAnsi="Arial" w:cs="Arial"/>
          <w:sz w:val="28"/>
          <w:szCs w:val="28"/>
        </w:rPr>
      </w:pPr>
      <w:r w:rsidRPr="00845B07">
        <w:rPr>
          <w:rFonts w:ascii="Arial" w:eastAsia="Times New Roman" w:hAnsi="Arial" w:cs="Arial"/>
          <w:sz w:val="28"/>
          <w:szCs w:val="28"/>
          <w:lang w:eastAsia="en-CA"/>
        </w:rPr>
        <w:t xml:space="preserve">The Federal government allocated </w:t>
      </w:r>
      <w:r w:rsidRPr="00845B07">
        <w:rPr>
          <w:rFonts w:ascii="Arial" w:hAnsi="Arial" w:cs="Arial"/>
          <w:sz w:val="28"/>
          <w:szCs w:val="28"/>
        </w:rPr>
        <w:t>$35M over five years in the 2021 budget to implement a national framework for diabetes in Canada.</w:t>
      </w:r>
    </w:p>
    <w:p w14:paraId="23E7D611" w14:textId="77777777" w:rsidR="00845B07" w:rsidRPr="00845B07" w:rsidRDefault="00845B07">
      <w:pPr>
        <w:pStyle w:val="ListParagraph"/>
        <w:numPr>
          <w:ilvl w:val="0"/>
          <w:numId w:val="6"/>
        </w:numPr>
        <w:spacing w:after="160"/>
        <w:rPr>
          <w:rFonts w:ascii="Arial" w:hAnsi="Arial" w:cs="Arial"/>
          <w:sz w:val="28"/>
          <w:szCs w:val="28"/>
        </w:rPr>
      </w:pPr>
      <w:r w:rsidRPr="00845B07">
        <w:rPr>
          <w:rFonts w:ascii="Arial" w:hAnsi="Arial" w:cs="Arial"/>
          <w:sz w:val="28"/>
          <w:szCs w:val="28"/>
        </w:rPr>
        <w:t>I</w:t>
      </w:r>
      <w:r w:rsidRPr="00845B07">
        <w:rPr>
          <w:rFonts w:ascii="Arial" w:eastAsia="Times New Roman" w:hAnsi="Arial" w:cs="Arial"/>
          <w:sz w:val="28"/>
          <w:szCs w:val="28"/>
          <w:lang w:eastAsia="en-CA"/>
        </w:rPr>
        <w:t xml:space="preserve">n June 2021, Bill </w:t>
      </w:r>
      <w:r w:rsidRPr="00845B07">
        <w:rPr>
          <w:rFonts w:ascii="Arial" w:hAnsi="Arial" w:cs="Arial"/>
          <w:sz w:val="28"/>
          <w:szCs w:val="28"/>
        </w:rPr>
        <w:t xml:space="preserve">C-237, an act to establish a national framework for diabetes, passed into law. </w:t>
      </w:r>
    </w:p>
    <w:p w14:paraId="100BFE8E" w14:textId="77777777" w:rsidR="00845B07" w:rsidRPr="00845B07" w:rsidRDefault="00845B07">
      <w:pPr>
        <w:pStyle w:val="ListParagraph"/>
        <w:numPr>
          <w:ilvl w:val="0"/>
          <w:numId w:val="6"/>
        </w:numPr>
        <w:spacing w:after="160"/>
        <w:rPr>
          <w:rFonts w:ascii="Arial" w:hAnsi="Arial" w:cs="Arial"/>
          <w:sz w:val="28"/>
          <w:szCs w:val="28"/>
        </w:rPr>
      </w:pPr>
      <w:r w:rsidRPr="00845B07">
        <w:rPr>
          <w:rFonts w:ascii="Arial" w:eastAsia="Times New Roman" w:hAnsi="Arial" w:cs="Arial"/>
          <w:sz w:val="28"/>
          <w:szCs w:val="28"/>
          <w:lang w:eastAsia="en-CA"/>
        </w:rPr>
        <w:t xml:space="preserve">In 2020, CNIB ran an awareness campaign for National Diabetes Awareness Month, sharing the stories of Canadians with lived experience of diabetes and sight loss and their struggles in managing their insulin. CEO John Rafferty also submitted an </w:t>
      </w:r>
      <w:proofErr w:type="spellStart"/>
      <w:r w:rsidRPr="00845B07">
        <w:rPr>
          <w:rFonts w:ascii="Arial" w:eastAsia="Times New Roman" w:hAnsi="Arial" w:cs="Arial"/>
          <w:sz w:val="28"/>
          <w:szCs w:val="28"/>
          <w:lang w:eastAsia="en-CA"/>
        </w:rPr>
        <w:t>OpEd</w:t>
      </w:r>
      <w:proofErr w:type="spellEnd"/>
      <w:r w:rsidRPr="00845B07">
        <w:rPr>
          <w:rFonts w:ascii="Arial" w:eastAsia="Times New Roman" w:hAnsi="Arial" w:cs="Arial"/>
          <w:sz w:val="28"/>
          <w:szCs w:val="28"/>
          <w:lang w:eastAsia="en-CA"/>
        </w:rPr>
        <w:t xml:space="preserve"> that was picked up by print media. </w:t>
      </w:r>
    </w:p>
    <w:p w14:paraId="37313FCA" w14:textId="77777777" w:rsidR="00845B07" w:rsidRPr="00845B07" w:rsidRDefault="00845B07" w:rsidP="00845B07">
      <w:pPr>
        <w:pStyle w:val="Heading2"/>
        <w:spacing w:after="240"/>
        <w:rPr>
          <w:rStyle w:val="Heading2Char"/>
          <w:rFonts w:ascii="Arial" w:hAnsi="Arial" w:cs="Arial"/>
          <w:b/>
          <w:bCs/>
          <w:color w:val="000000" w:themeColor="text1"/>
          <w:sz w:val="28"/>
          <w:szCs w:val="28"/>
        </w:rPr>
      </w:pPr>
      <w:r w:rsidRPr="00845B07">
        <w:rPr>
          <w:rFonts w:ascii="Arial" w:hAnsi="Arial" w:cs="Arial"/>
          <w:b/>
          <w:bCs/>
          <w:color w:val="000000" w:themeColor="text1"/>
          <w:sz w:val="28"/>
          <w:szCs w:val="28"/>
        </w:rPr>
        <w:t>Campaign Plan Template — The Issue</w:t>
      </w:r>
    </w:p>
    <w:p w14:paraId="7768F6AE" w14:textId="77777777" w:rsidR="00845B07" w:rsidRPr="00845B07" w:rsidRDefault="00845B07" w:rsidP="00845B07">
      <w:pPr>
        <w:rPr>
          <w:rFonts w:ascii="Arial" w:hAnsi="Arial" w:cs="Arial"/>
          <w:sz w:val="28"/>
          <w:szCs w:val="28"/>
        </w:rPr>
      </w:pPr>
      <w:r w:rsidRPr="00845B07">
        <w:rPr>
          <w:rFonts w:ascii="Arial" w:hAnsi="Arial" w:cs="Arial"/>
          <w:sz w:val="28"/>
          <w:szCs w:val="28"/>
        </w:rPr>
        <w:t>The background section of your campaign plan summarized the key points and information needed to understand the context and landscape of the campaign. The next section should explain the campaign issue in greater detail. The purpose of this section is to briefly explain:</w:t>
      </w:r>
    </w:p>
    <w:p w14:paraId="10CC6A4C" w14:textId="77777777" w:rsidR="00845B07" w:rsidRPr="00845B07" w:rsidRDefault="00845B07">
      <w:pPr>
        <w:pStyle w:val="ListParagraph"/>
        <w:numPr>
          <w:ilvl w:val="0"/>
          <w:numId w:val="7"/>
        </w:numPr>
        <w:spacing w:line="259" w:lineRule="auto"/>
        <w:rPr>
          <w:rFonts w:ascii="Arial" w:hAnsi="Arial" w:cs="Arial"/>
          <w:sz w:val="28"/>
          <w:szCs w:val="28"/>
        </w:rPr>
      </w:pPr>
      <w:r w:rsidRPr="00845B07">
        <w:rPr>
          <w:rFonts w:ascii="Arial" w:hAnsi="Arial" w:cs="Arial"/>
          <w:sz w:val="28"/>
          <w:szCs w:val="28"/>
        </w:rPr>
        <w:lastRenderedPageBreak/>
        <w:t>The problem</w:t>
      </w:r>
    </w:p>
    <w:p w14:paraId="0D16AD78" w14:textId="77777777" w:rsidR="00845B07" w:rsidRPr="00845B07" w:rsidRDefault="00845B07">
      <w:pPr>
        <w:pStyle w:val="ListParagraph"/>
        <w:numPr>
          <w:ilvl w:val="0"/>
          <w:numId w:val="7"/>
        </w:numPr>
        <w:spacing w:line="259" w:lineRule="auto"/>
        <w:rPr>
          <w:rFonts w:ascii="Arial" w:hAnsi="Arial" w:cs="Arial"/>
          <w:sz w:val="28"/>
          <w:szCs w:val="28"/>
        </w:rPr>
      </w:pPr>
      <w:r w:rsidRPr="00845B07">
        <w:rPr>
          <w:rFonts w:ascii="Arial" w:hAnsi="Arial" w:cs="Arial"/>
          <w:sz w:val="28"/>
          <w:szCs w:val="28"/>
        </w:rPr>
        <w:t>The impacts of the problem</w:t>
      </w:r>
    </w:p>
    <w:p w14:paraId="3A098F7D" w14:textId="77777777" w:rsidR="00845B07" w:rsidRPr="00845B07" w:rsidRDefault="00845B07">
      <w:pPr>
        <w:pStyle w:val="ListParagraph"/>
        <w:numPr>
          <w:ilvl w:val="0"/>
          <w:numId w:val="7"/>
        </w:numPr>
        <w:spacing w:line="259" w:lineRule="auto"/>
        <w:rPr>
          <w:rFonts w:ascii="Arial" w:hAnsi="Arial" w:cs="Arial"/>
          <w:sz w:val="28"/>
          <w:szCs w:val="28"/>
        </w:rPr>
      </w:pPr>
      <w:r w:rsidRPr="00845B07">
        <w:rPr>
          <w:rFonts w:ascii="Arial" w:hAnsi="Arial" w:cs="Arial"/>
          <w:sz w:val="28"/>
          <w:szCs w:val="28"/>
        </w:rPr>
        <w:t>The people or communities affected by the problem</w:t>
      </w:r>
    </w:p>
    <w:p w14:paraId="1BD27F69" w14:textId="77777777" w:rsidR="00845B07" w:rsidRPr="00845B07" w:rsidRDefault="00845B07">
      <w:pPr>
        <w:pStyle w:val="ListParagraph"/>
        <w:numPr>
          <w:ilvl w:val="0"/>
          <w:numId w:val="7"/>
        </w:numPr>
        <w:spacing w:line="259" w:lineRule="auto"/>
        <w:rPr>
          <w:rFonts w:ascii="Arial" w:hAnsi="Arial" w:cs="Arial"/>
          <w:sz w:val="28"/>
          <w:szCs w:val="28"/>
        </w:rPr>
      </w:pPr>
      <w:r w:rsidRPr="00845B07">
        <w:rPr>
          <w:rFonts w:ascii="Arial" w:hAnsi="Arial" w:cs="Arial"/>
          <w:sz w:val="28"/>
          <w:szCs w:val="28"/>
        </w:rPr>
        <w:t>The actor or actors responsible for enabling a solution</w:t>
      </w:r>
    </w:p>
    <w:p w14:paraId="756EA02E" w14:textId="77777777" w:rsidR="00845B07" w:rsidRPr="00845B07" w:rsidRDefault="00845B07" w:rsidP="00845B07">
      <w:pPr>
        <w:pStyle w:val="Heading3"/>
        <w:spacing w:after="200"/>
        <w:rPr>
          <w:rFonts w:ascii="Arial" w:hAnsi="Arial" w:cs="Arial"/>
          <w:b/>
          <w:bCs/>
          <w:color w:val="000000" w:themeColor="text1"/>
          <w:sz w:val="28"/>
          <w:szCs w:val="28"/>
        </w:rPr>
      </w:pPr>
      <w:r w:rsidRPr="00845B07">
        <w:rPr>
          <w:rFonts w:ascii="Arial" w:hAnsi="Arial" w:cs="Arial"/>
          <w:b/>
          <w:bCs/>
          <w:color w:val="000000" w:themeColor="text1"/>
          <w:sz w:val="28"/>
          <w:szCs w:val="28"/>
          <w:lang w:eastAsia="en-CA"/>
        </w:rPr>
        <w:t xml:space="preserve">Issue Sample </w:t>
      </w:r>
      <w:r w:rsidRPr="00845B07">
        <w:rPr>
          <w:rFonts w:ascii="Arial" w:hAnsi="Arial" w:cs="Arial"/>
          <w:b/>
          <w:bCs/>
          <w:color w:val="000000" w:themeColor="text1"/>
          <w:sz w:val="28"/>
          <w:szCs w:val="28"/>
        </w:rPr>
        <w:t>(CNIB Insulin Pump Campaign)</w:t>
      </w:r>
    </w:p>
    <w:p w14:paraId="188BECEE" w14:textId="77777777" w:rsidR="00845B07" w:rsidRDefault="00845B07" w:rsidP="00845B07">
      <w:pPr>
        <w:rPr>
          <w:rFonts w:ascii="Arial" w:hAnsi="Arial" w:cs="Arial"/>
          <w:sz w:val="28"/>
          <w:szCs w:val="28"/>
        </w:rPr>
      </w:pPr>
      <w:r w:rsidRPr="00845B07">
        <w:rPr>
          <w:rFonts w:ascii="Arial" w:hAnsi="Arial" w:cs="Arial"/>
          <w:sz w:val="28"/>
          <w:szCs w:val="28"/>
        </w:rPr>
        <w:t>CNIB’s accessible insulin pump campaign was launched in response to complaints from Canadians living with diabetes and sight loss regarding the inaccessibility of insulin pumps.</w:t>
      </w:r>
      <w:r>
        <w:rPr>
          <w:rFonts w:ascii="Arial" w:hAnsi="Arial" w:cs="Arial"/>
          <w:sz w:val="28"/>
          <w:szCs w:val="28"/>
        </w:rPr>
        <w:t xml:space="preserve"> </w:t>
      </w:r>
      <w:r w:rsidRPr="00845B07">
        <w:rPr>
          <w:rFonts w:ascii="Arial" w:hAnsi="Arial" w:cs="Arial"/>
          <w:sz w:val="28"/>
          <w:szCs w:val="28"/>
        </w:rPr>
        <w:t xml:space="preserve">People who are blind or partially sighted are unable to </w:t>
      </w:r>
      <w:proofErr w:type="gramStart"/>
      <w:r w:rsidRPr="00845B07">
        <w:rPr>
          <w:rFonts w:ascii="Arial" w:hAnsi="Arial" w:cs="Arial"/>
          <w:sz w:val="28"/>
          <w:szCs w:val="28"/>
        </w:rPr>
        <w:t>safely and independently use insulin pumps because users must interact</w:t>
      </w:r>
      <w:proofErr w:type="gramEnd"/>
      <w:r w:rsidRPr="00845B07">
        <w:rPr>
          <w:rFonts w:ascii="Arial" w:hAnsi="Arial" w:cs="Arial"/>
          <w:sz w:val="28"/>
          <w:szCs w:val="28"/>
        </w:rPr>
        <w:t xml:space="preserve"> with visual features on a digital display screen.</w:t>
      </w:r>
    </w:p>
    <w:p w14:paraId="65372BB5" w14:textId="77777777" w:rsidR="00845B07" w:rsidRDefault="00845B07" w:rsidP="00845B07">
      <w:pPr>
        <w:rPr>
          <w:rFonts w:ascii="Arial" w:hAnsi="Arial" w:cs="Arial"/>
          <w:sz w:val="28"/>
          <w:szCs w:val="28"/>
        </w:rPr>
      </w:pPr>
      <w:r w:rsidRPr="00845B07">
        <w:rPr>
          <w:rFonts w:ascii="Arial" w:hAnsi="Arial" w:cs="Arial"/>
          <w:sz w:val="28"/>
          <w:szCs w:val="28"/>
        </w:rPr>
        <w:t xml:space="preserve">Insulin pump manufacturers have a responsibility to ensure that a significant segment of their end-user market can safely use their device. Pump manufacturers should be designing pumps using universal design features. We do not need a special pump that blind people can use, we need pumps that everyone can use. </w:t>
      </w:r>
    </w:p>
    <w:p w14:paraId="2A8A0625" w14:textId="77777777" w:rsidR="00845B07" w:rsidRDefault="00845B07" w:rsidP="00845B07">
      <w:pPr>
        <w:rPr>
          <w:rFonts w:ascii="Arial" w:hAnsi="Arial" w:cs="Arial"/>
          <w:sz w:val="28"/>
          <w:szCs w:val="28"/>
        </w:rPr>
      </w:pPr>
      <w:r w:rsidRPr="00845B07">
        <w:rPr>
          <w:rFonts w:ascii="Arial" w:hAnsi="Arial" w:cs="Arial"/>
          <w:sz w:val="28"/>
          <w:szCs w:val="28"/>
        </w:rPr>
        <w:t>Insulin pump manufacturers assert that retrofitting existing insulin pumps with accessible or audible features is problematic because regulating authorities would then view them as new devices, requiring a new approval process.</w:t>
      </w:r>
    </w:p>
    <w:p w14:paraId="0312147A" w14:textId="34D355A9" w:rsidR="00845B07" w:rsidRPr="00845B07" w:rsidRDefault="00845B07" w:rsidP="00845B07">
      <w:pPr>
        <w:rPr>
          <w:rFonts w:ascii="Arial" w:hAnsi="Arial" w:cs="Arial"/>
          <w:sz w:val="28"/>
          <w:szCs w:val="28"/>
        </w:rPr>
      </w:pPr>
      <w:r w:rsidRPr="00845B07">
        <w:rPr>
          <w:rFonts w:ascii="Arial" w:hAnsi="Arial" w:cs="Arial"/>
          <w:sz w:val="28"/>
          <w:szCs w:val="28"/>
        </w:rPr>
        <w:t xml:space="preserve">Health Canada has processes in place for approving medical devices based on efficacy and safety, but there are currently no criteria to ensure medical devices entering the market are fully accessible. </w:t>
      </w:r>
    </w:p>
    <w:p w14:paraId="67A83D19" w14:textId="77777777" w:rsidR="00845B07" w:rsidRPr="00845B07" w:rsidRDefault="00845B07" w:rsidP="00845B07">
      <w:pPr>
        <w:rPr>
          <w:rFonts w:ascii="Arial" w:hAnsi="Arial" w:cs="Arial"/>
          <w:sz w:val="28"/>
          <w:szCs w:val="28"/>
        </w:rPr>
      </w:pPr>
      <w:r w:rsidRPr="00845B07">
        <w:rPr>
          <w:rFonts w:ascii="Arial" w:hAnsi="Arial" w:cs="Arial"/>
          <w:sz w:val="28"/>
          <w:szCs w:val="28"/>
        </w:rPr>
        <w:t xml:space="preserve">This has resulted in apathy in making improvements to the accessibility of existing devices. </w:t>
      </w:r>
    </w:p>
    <w:p w14:paraId="3C3CCB71" w14:textId="77777777" w:rsidR="00845B07" w:rsidRPr="00845B07" w:rsidRDefault="00845B07" w:rsidP="00845B07">
      <w:pPr>
        <w:pStyle w:val="Heading2"/>
        <w:spacing w:after="200"/>
        <w:rPr>
          <w:rFonts w:ascii="Arial" w:hAnsi="Arial" w:cs="Arial"/>
          <w:b/>
          <w:bCs/>
          <w:color w:val="000000" w:themeColor="text1"/>
          <w:sz w:val="28"/>
          <w:szCs w:val="28"/>
        </w:rPr>
      </w:pPr>
      <w:r w:rsidRPr="00845B07">
        <w:rPr>
          <w:rFonts w:ascii="Arial" w:hAnsi="Arial" w:cs="Arial"/>
          <w:b/>
          <w:bCs/>
          <w:color w:val="000000" w:themeColor="text1"/>
          <w:sz w:val="28"/>
          <w:szCs w:val="28"/>
        </w:rPr>
        <w:t>Campaign Plan Template — Roles</w:t>
      </w:r>
    </w:p>
    <w:p w14:paraId="035572FD" w14:textId="77777777" w:rsidR="00845B07" w:rsidRPr="00845B07" w:rsidRDefault="00845B07" w:rsidP="00845B07">
      <w:pPr>
        <w:rPr>
          <w:rFonts w:ascii="Arial" w:hAnsi="Arial" w:cs="Arial"/>
          <w:sz w:val="28"/>
          <w:szCs w:val="28"/>
          <w:lang w:eastAsia="en-CA"/>
        </w:rPr>
      </w:pPr>
      <w:r w:rsidRPr="00845B07">
        <w:rPr>
          <w:rFonts w:ascii="Arial" w:hAnsi="Arial" w:cs="Arial"/>
          <w:sz w:val="28"/>
          <w:szCs w:val="28"/>
          <w:lang w:eastAsia="en-CA"/>
        </w:rPr>
        <w:t>It may be helpful to form a campaign team of engaged participants who can support the development of your campaign. This could include people in your family, social networks, or other volunteers passionate about the issue. When considering who to recruit, think about people with subject matter expertise or lived experience related to your campaign issue who you could engage.</w:t>
      </w:r>
    </w:p>
    <w:p w14:paraId="2D408CE0" w14:textId="77777777" w:rsidR="00845B07" w:rsidRDefault="00845B07" w:rsidP="00845B07">
      <w:pPr>
        <w:rPr>
          <w:rFonts w:ascii="Arial" w:hAnsi="Arial" w:cs="Arial"/>
          <w:sz w:val="28"/>
          <w:szCs w:val="28"/>
          <w:lang w:eastAsia="en-CA"/>
        </w:rPr>
      </w:pPr>
      <w:r w:rsidRPr="00845B07">
        <w:rPr>
          <w:rFonts w:ascii="Arial" w:hAnsi="Arial" w:cs="Arial"/>
          <w:sz w:val="28"/>
          <w:szCs w:val="28"/>
          <w:lang w:eastAsia="en-CA"/>
        </w:rPr>
        <w:lastRenderedPageBreak/>
        <w:t xml:space="preserve">Once you’ve identified the members of your campaign team, gather everyone together for a campaign kickoff meeting. This is your opportunity to set expectations, outline goals, and divide tasks. </w:t>
      </w:r>
    </w:p>
    <w:p w14:paraId="41AE2B65" w14:textId="6DCB59CA" w:rsidR="00845B07" w:rsidRPr="00845B07" w:rsidRDefault="00845B07" w:rsidP="00845B07">
      <w:pPr>
        <w:rPr>
          <w:rFonts w:ascii="Arial" w:hAnsi="Arial" w:cs="Arial"/>
          <w:sz w:val="28"/>
          <w:szCs w:val="28"/>
          <w:lang w:eastAsia="en-CA"/>
        </w:rPr>
      </w:pPr>
      <w:r w:rsidRPr="00845B07">
        <w:rPr>
          <w:rFonts w:ascii="Arial" w:hAnsi="Arial" w:cs="Arial"/>
          <w:sz w:val="28"/>
          <w:szCs w:val="28"/>
          <w:lang w:eastAsia="en-CA"/>
        </w:rPr>
        <w:t xml:space="preserve">Projects run most effectively when everybody involved has a clear idea of their responsibilities. Your campaign plan should specify the role of each person involved to keep organized and prevent misunderstandings. It is helpful to create a table or list that defines the role of each team member and their responsibilities as a member of the campaign team. </w:t>
      </w:r>
    </w:p>
    <w:p w14:paraId="51C39A7B" w14:textId="77777777" w:rsidR="00845B07" w:rsidRPr="00845B07" w:rsidRDefault="00845B07" w:rsidP="00845B07">
      <w:pPr>
        <w:pStyle w:val="Heading3"/>
        <w:spacing w:after="200"/>
        <w:rPr>
          <w:rFonts w:ascii="Arial" w:hAnsi="Arial" w:cs="Arial"/>
          <w:b/>
          <w:bCs/>
          <w:color w:val="000000" w:themeColor="text1"/>
          <w:sz w:val="28"/>
          <w:szCs w:val="28"/>
          <w:lang w:eastAsia="en-CA"/>
        </w:rPr>
      </w:pPr>
      <w:r w:rsidRPr="00845B07">
        <w:rPr>
          <w:rFonts w:ascii="Arial" w:hAnsi="Arial" w:cs="Arial"/>
          <w:b/>
          <w:bCs/>
          <w:color w:val="000000" w:themeColor="text1"/>
          <w:sz w:val="28"/>
          <w:szCs w:val="28"/>
          <w:lang w:eastAsia="en-CA"/>
        </w:rPr>
        <w:t xml:space="preserve">Roles Sample </w:t>
      </w:r>
    </w:p>
    <w:tbl>
      <w:tblPr>
        <w:tblW w:w="9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5"/>
        <w:gridCol w:w="5447"/>
      </w:tblGrid>
      <w:tr w:rsidR="00845B07" w:rsidRPr="00845B07" w14:paraId="583C8D6D" w14:textId="77777777" w:rsidTr="00D60A04">
        <w:trPr>
          <w:trHeight w:val="592"/>
        </w:trPr>
        <w:tc>
          <w:tcPr>
            <w:tcW w:w="3925" w:type="dxa"/>
            <w:tcBorders>
              <w:top w:val="single" w:sz="6" w:space="0" w:color="000000"/>
              <w:left w:val="single" w:sz="6" w:space="0" w:color="000000"/>
              <w:bottom w:val="single" w:sz="6" w:space="0" w:color="000000"/>
              <w:right w:val="single" w:sz="6" w:space="0" w:color="000000"/>
            </w:tcBorders>
            <w:shd w:val="clear" w:color="auto" w:fill="auto"/>
            <w:hideMark/>
          </w:tcPr>
          <w:p w14:paraId="580A5246" w14:textId="77777777" w:rsidR="00845B07" w:rsidRPr="00845B07" w:rsidRDefault="00845B07" w:rsidP="00D60A04">
            <w:pPr>
              <w:spacing w:after="0" w:line="240" w:lineRule="auto"/>
              <w:contextualSpacing/>
              <w:textAlignment w:val="baseline"/>
              <w:rPr>
                <w:rFonts w:ascii="Arial" w:eastAsia="Times New Roman" w:hAnsi="Arial" w:cs="Arial"/>
                <w:sz w:val="28"/>
                <w:szCs w:val="28"/>
                <w:lang w:eastAsia="en-CA"/>
              </w:rPr>
            </w:pPr>
            <w:r w:rsidRPr="00845B07">
              <w:rPr>
                <w:rFonts w:ascii="Arial" w:eastAsia="Times New Roman" w:hAnsi="Arial" w:cs="Arial"/>
                <w:b/>
                <w:bCs/>
                <w:sz w:val="28"/>
                <w:szCs w:val="28"/>
                <w:lang w:eastAsia="en-CA"/>
              </w:rPr>
              <w:t>Name </w:t>
            </w:r>
            <w:r w:rsidRPr="00845B07">
              <w:rPr>
                <w:rFonts w:ascii="Arial" w:eastAsia="Times New Roman" w:hAnsi="Arial" w:cs="Arial"/>
                <w:sz w:val="28"/>
                <w:szCs w:val="28"/>
                <w:lang w:eastAsia="en-CA"/>
              </w:rPr>
              <w:t> </w:t>
            </w:r>
          </w:p>
        </w:tc>
        <w:tc>
          <w:tcPr>
            <w:tcW w:w="5447" w:type="dxa"/>
            <w:tcBorders>
              <w:top w:val="single" w:sz="6" w:space="0" w:color="000000"/>
              <w:left w:val="nil"/>
              <w:bottom w:val="single" w:sz="6" w:space="0" w:color="000000"/>
              <w:right w:val="single" w:sz="6" w:space="0" w:color="000000"/>
            </w:tcBorders>
            <w:shd w:val="clear" w:color="auto" w:fill="auto"/>
            <w:hideMark/>
          </w:tcPr>
          <w:p w14:paraId="1F032F5C" w14:textId="77777777" w:rsidR="00845B07" w:rsidRPr="00845B07" w:rsidRDefault="00845B07" w:rsidP="00D60A04">
            <w:pPr>
              <w:spacing w:after="0" w:line="240" w:lineRule="auto"/>
              <w:contextualSpacing/>
              <w:textAlignment w:val="baseline"/>
              <w:rPr>
                <w:rFonts w:ascii="Arial" w:eastAsia="Times New Roman" w:hAnsi="Arial" w:cs="Arial"/>
                <w:sz w:val="28"/>
                <w:szCs w:val="28"/>
                <w:lang w:eastAsia="en-CA"/>
              </w:rPr>
            </w:pPr>
            <w:r w:rsidRPr="00845B07">
              <w:rPr>
                <w:rFonts w:ascii="Arial" w:eastAsia="Times New Roman" w:hAnsi="Arial" w:cs="Arial"/>
                <w:b/>
                <w:bCs/>
                <w:sz w:val="28"/>
                <w:szCs w:val="28"/>
                <w:lang w:eastAsia="en-CA"/>
              </w:rPr>
              <w:t>Role</w:t>
            </w:r>
            <w:r w:rsidRPr="00845B07">
              <w:rPr>
                <w:rFonts w:ascii="Arial" w:eastAsia="Times New Roman" w:hAnsi="Arial" w:cs="Arial"/>
                <w:sz w:val="28"/>
                <w:szCs w:val="28"/>
                <w:lang w:eastAsia="en-CA"/>
              </w:rPr>
              <w:t> </w:t>
            </w:r>
          </w:p>
        </w:tc>
      </w:tr>
      <w:tr w:rsidR="00845B07" w:rsidRPr="00845B07" w14:paraId="55836466" w14:textId="77777777" w:rsidTr="00D60A04">
        <w:trPr>
          <w:trHeight w:val="592"/>
        </w:trPr>
        <w:tc>
          <w:tcPr>
            <w:tcW w:w="3925" w:type="dxa"/>
            <w:tcBorders>
              <w:top w:val="nil"/>
              <w:left w:val="single" w:sz="6" w:space="0" w:color="000000"/>
              <w:bottom w:val="single" w:sz="6" w:space="0" w:color="000000"/>
              <w:right w:val="single" w:sz="6" w:space="0" w:color="000000"/>
            </w:tcBorders>
            <w:shd w:val="clear" w:color="auto" w:fill="auto"/>
            <w:hideMark/>
          </w:tcPr>
          <w:p w14:paraId="260A607F" w14:textId="77777777" w:rsidR="00845B07" w:rsidRPr="00845B07" w:rsidRDefault="00845B07" w:rsidP="00D60A04">
            <w:pPr>
              <w:spacing w:after="0" w:line="240" w:lineRule="auto"/>
              <w:contextualSpacing/>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Doris Day</w:t>
            </w:r>
          </w:p>
        </w:tc>
        <w:tc>
          <w:tcPr>
            <w:tcW w:w="5447" w:type="dxa"/>
            <w:tcBorders>
              <w:top w:val="nil"/>
              <w:left w:val="nil"/>
              <w:bottom w:val="single" w:sz="6" w:space="0" w:color="000000"/>
              <w:right w:val="single" w:sz="6" w:space="0" w:color="000000"/>
            </w:tcBorders>
            <w:shd w:val="clear" w:color="auto" w:fill="auto"/>
            <w:hideMark/>
          </w:tcPr>
          <w:p w14:paraId="7724B011" w14:textId="77777777" w:rsidR="00845B07" w:rsidRPr="00845B07" w:rsidRDefault="00845B07" w:rsidP="00D60A04">
            <w:pPr>
              <w:spacing w:after="0" w:line="240" w:lineRule="auto"/>
              <w:contextualSpacing/>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Project Lead</w:t>
            </w:r>
          </w:p>
        </w:tc>
      </w:tr>
      <w:tr w:rsidR="00845B07" w:rsidRPr="00845B07" w14:paraId="19BF9A81" w14:textId="77777777" w:rsidTr="00D60A04">
        <w:trPr>
          <w:trHeight w:val="592"/>
        </w:trPr>
        <w:tc>
          <w:tcPr>
            <w:tcW w:w="3925" w:type="dxa"/>
            <w:tcBorders>
              <w:top w:val="nil"/>
              <w:left w:val="single" w:sz="6" w:space="0" w:color="000000"/>
              <w:bottom w:val="single" w:sz="6" w:space="0" w:color="000000"/>
              <w:right w:val="single" w:sz="6" w:space="0" w:color="000000"/>
            </w:tcBorders>
            <w:shd w:val="clear" w:color="auto" w:fill="auto"/>
          </w:tcPr>
          <w:p w14:paraId="2CAF905F" w14:textId="77777777" w:rsidR="00845B07" w:rsidRPr="00845B07" w:rsidRDefault="00845B07" w:rsidP="00D60A04">
            <w:pPr>
              <w:spacing w:after="0" w:line="240" w:lineRule="auto"/>
              <w:contextualSpacing/>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Jackie Chan</w:t>
            </w:r>
          </w:p>
        </w:tc>
        <w:tc>
          <w:tcPr>
            <w:tcW w:w="5447" w:type="dxa"/>
            <w:tcBorders>
              <w:top w:val="nil"/>
              <w:left w:val="nil"/>
              <w:bottom w:val="single" w:sz="6" w:space="0" w:color="000000"/>
              <w:right w:val="single" w:sz="6" w:space="0" w:color="000000"/>
            </w:tcBorders>
            <w:shd w:val="clear" w:color="auto" w:fill="auto"/>
          </w:tcPr>
          <w:p w14:paraId="664254E4" w14:textId="77777777" w:rsidR="00845B07" w:rsidRPr="00845B07" w:rsidRDefault="00845B07" w:rsidP="00D60A04">
            <w:pPr>
              <w:spacing w:after="0" w:line="240" w:lineRule="auto"/>
              <w:contextualSpacing/>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Spokesperson and Government Relations Coordinator</w:t>
            </w:r>
          </w:p>
        </w:tc>
      </w:tr>
      <w:tr w:rsidR="00845B07" w:rsidRPr="00845B07" w14:paraId="33940F33" w14:textId="77777777" w:rsidTr="00D60A04">
        <w:trPr>
          <w:trHeight w:val="592"/>
        </w:trPr>
        <w:tc>
          <w:tcPr>
            <w:tcW w:w="3925" w:type="dxa"/>
            <w:tcBorders>
              <w:top w:val="nil"/>
              <w:left w:val="single" w:sz="6" w:space="0" w:color="000000"/>
              <w:bottom w:val="single" w:sz="6" w:space="0" w:color="000000"/>
              <w:right w:val="single" w:sz="6" w:space="0" w:color="000000"/>
            </w:tcBorders>
            <w:shd w:val="clear" w:color="auto" w:fill="auto"/>
          </w:tcPr>
          <w:p w14:paraId="6696FB03" w14:textId="77777777" w:rsidR="00845B07" w:rsidRPr="00845B07" w:rsidRDefault="00845B07" w:rsidP="00D60A04">
            <w:pPr>
              <w:spacing w:after="0" w:line="240" w:lineRule="auto"/>
              <w:contextualSpacing/>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Idris Elba</w:t>
            </w:r>
          </w:p>
        </w:tc>
        <w:tc>
          <w:tcPr>
            <w:tcW w:w="5447" w:type="dxa"/>
            <w:tcBorders>
              <w:top w:val="nil"/>
              <w:left w:val="nil"/>
              <w:bottom w:val="single" w:sz="6" w:space="0" w:color="000000"/>
              <w:right w:val="single" w:sz="6" w:space="0" w:color="000000"/>
            </w:tcBorders>
            <w:shd w:val="clear" w:color="auto" w:fill="auto"/>
          </w:tcPr>
          <w:p w14:paraId="49288C1D" w14:textId="77777777" w:rsidR="00845B07" w:rsidRPr="00845B07" w:rsidRDefault="00845B07" w:rsidP="00D60A04">
            <w:pPr>
              <w:spacing w:after="0" w:line="240" w:lineRule="auto"/>
              <w:contextualSpacing/>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Social Media Coordinator</w:t>
            </w:r>
          </w:p>
        </w:tc>
      </w:tr>
      <w:tr w:rsidR="00845B07" w:rsidRPr="00845B07" w14:paraId="00B3F5B6" w14:textId="77777777" w:rsidTr="00D60A04">
        <w:trPr>
          <w:trHeight w:val="592"/>
        </w:trPr>
        <w:tc>
          <w:tcPr>
            <w:tcW w:w="3925" w:type="dxa"/>
            <w:tcBorders>
              <w:top w:val="nil"/>
              <w:left w:val="single" w:sz="6" w:space="0" w:color="000000"/>
              <w:bottom w:val="single" w:sz="4" w:space="0" w:color="auto"/>
              <w:right w:val="single" w:sz="6" w:space="0" w:color="000000"/>
            </w:tcBorders>
            <w:shd w:val="clear" w:color="auto" w:fill="auto"/>
          </w:tcPr>
          <w:p w14:paraId="5217E920" w14:textId="77777777" w:rsidR="00845B07" w:rsidRPr="00845B07" w:rsidRDefault="00845B07" w:rsidP="00D60A04">
            <w:pPr>
              <w:spacing w:after="0" w:line="240" w:lineRule="auto"/>
              <w:contextualSpacing/>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Salma Hayek</w:t>
            </w:r>
          </w:p>
        </w:tc>
        <w:tc>
          <w:tcPr>
            <w:tcW w:w="5447" w:type="dxa"/>
            <w:tcBorders>
              <w:top w:val="nil"/>
              <w:left w:val="nil"/>
              <w:bottom w:val="single" w:sz="4" w:space="0" w:color="auto"/>
              <w:right w:val="single" w:sz="6" w:space="0" w:color="000000"/>
            </w:tcBorders>
            <w:shd w:val="clear" w:color="auto" w:fill="auto"/>
          </w:tcPr>
          <w:p w14:paraId="7A57430B" w14:textId="77777777" w:rsidR="00845B07" w:rsidRPr="00845B07" w:rsidRDefault="00845B07" w:rsidP="00D60A04">
            <w:pPr>
              <w:spacing w:after="0" w:line="240" w:lineRule="auto"/>
              <w:contextualSpacing/>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Event Coordinator</w:t>
            </w:r>
          </w:p>
        </w:tc>
      </w:tr>
      <w:tr w:rsidR="00845B07" w:rsidRPr="00845B07" w14:paraId="310126B7" w14:textId="77777777" w:rsidTr="00D60A04">
        <w:trPr>
          <w:trHeight w:val="592"/>
        </w:trPr>
        <w:tc>
          <w:tcPr>
            <w:tcW w:w="3925" w:type="dxa"/>
            <w:tcBorders>
              <w:top w:val="single" w:sz="4" w:space="0" w:color="auto"/>
              <w:left w:val="single" w:sz="4" w:space="0" w:color="auto"/>
              <w:bottom w:val="single" w:sz="4" w:space="0" w:color="auto"/>
              <w:right w:val="single" w:sz="4" w:space="0" w:color="auto"/>
            </w:tcBorders>
            <w:shd w:val="clear" w:color="auto" w:fill="auto"/>
          </w:tcPr>
          <w:p w14:paraId="12E5EC36" w14:textId="77777777" w:rsidR="00845B07" w:rsidRPr="00845B07" w:rsidRDefault="00845B07" w:rsidP="00D60A04">
            <w:pPr>
              <w:spacing w:after="0" w:line="240" w:lineRule="auto"/>
              <w:contextualSpacing/>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Sam Smith</w:t>
            </w:r>
          </w:p>
        </w:tc>
        <w:tc>
          <w:tcPr>
            <w:tcW w:w="5447" w:type="dxa"/>
            <w:tcBorders>
              <w:top w:val="single" w:sz="4" w:space="0" w:color="auto"/>
              <w:left w:val="single" w:sz="4" w:space="0" w:color="auto"/>
              <w:bottom w:val="single" w:sz="4" w:space="0" w:color="auto"/>
              <w:right w:val="single" w:sz="4" w:space="0" w:color="auto"/>
            </w:tcBorders>
            <w:shd w:val="clear" w:color="auto" w:fill="auto"/>
          </w:tcPr>
          <w:p w14:paraId="19A383BA" w14:textId="77777777" w:rsidR="00845B07" w:rsidRPr="00845B07" w:rsidRDefault="00845B07" w:rsidP="00D60A04">
            <w:pPr>
              <w:spacing w:after="0" w:line="240" w:lineRule="auto"/>
              <w:contextualSpacing/>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Researcher and Writer</w:t>
            </w:r>
          </w:p>
        </w:tc>
      </w:tr>
      <w:tr w:rsidR="00845B07" w:rsidRPr="00845B07" w14:paraId="192C7CD0" w14:textId="77777777" w:rsidTr="00D60A04">
        <w:trPr>
          <w:trHeight w:val="592"/>
        </w:trPr>
        <w:tc>
          <w:tcPr>
            <w:tcW w:w="3925" w:type="dxa"/>
            <w:tcBorders>
              <w:top w:val="single" w:sz="4" w:space="0" w:color="auto"/>
              <w:left w:val="single" w:sz="4" w:space="0" w:color="auto"/>
              <w:bottom w:val="single" w:sz="4" w:space="0" w:color="auto"/>
              <w:right w:val="single" w:sz="4" w:space="0" w:color="auto"/>
            </w:tcBorders>
            <w:shd w:val="clear" w:color="auto" w:fill="auto"/>
            <w:hideMark/>
          </w:tcPr>
          <w:p w14:paraId="1436F5CA" w14:textId="77777777" w:rsidR="00845B07" w:rsidRPr="00845B07" w:rsidRDefault="00845B07" w:rsidP="00D60A04">
            <w:pPr>
              <w:spacing w:after="0" w:line="240" w:lineRule="auto"/>
              <w:contextualSpacing/>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Nina Simone</w:t>
            </w:r>
          </w:p>
        </w:tc>
        <w:tc>
          <w:tcPr>
            <w:tcW w:w="5447" w:type="dxa"/>
            <w:tcBorders>
              <w:top w:val="single" w:sz="4" w:space="0" w:color="auto"/>
              <w:left w:val="single" w:sz="4" w:space="0" w:color="auto"/>
              <w:bottom w:val="single" w:sz="4" w:space="0" w:color="auto"/>
              <w:right w:val="single" w:sz="4" w:space="0" w:color="auto"/>
            </w:tcBorders>
            <w:shd w:val="clear" w:color="auto" w:fill="auto"/>
            <w:hideMark/>
          </w:tcPr>
          <w:p w14:paraId="1B80042A" w14:textId="77777777" w:rsidR="00845B07" w:rsidRPr="00845B07" w:rsidRDefault="00845B07" w:rsidP="00D60A04">
            <w:pPr>
              <w:spacing w:after="0" w:line="240" w:lineRule="auto"/>
              <w:contextualSpacing/>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Researcher and Writer</w:t>
            </w:r>
          </w:p>
        </w:tc>
      </w:tr>
    </w:tbl>
    <w:p w14:paraId="5ABD0693" w14:textId="77777777" w:rsidR="00845B07" w:rsidRPr="00845B07" w:rsidRDefault="00845B07" w:rsidP="00845B07">
      <w:pPr>
        <w:pStyle w:val="Heading1"/>
        <w:spacing w:after="240"/>
        <w:rPr>
          <w:rFonts w:ascii="Arial" w:hAnsi="Arial" w:cs="Arial"/>
          <w:b/>
          <w:bCs/>
          <w:color w:val="000000" w:themeColor="text1"/>
        </w:rPr>
      </w:pPr>
      <w:r w:rsidRPr="00845B07">
        <w:rPr>
          <w:rFonts w:ascii="Arial" w:hAnsi="Arial" w:cs="Arial"/>
          <w:b/>
          <w:bCs/>
          <w:color w:val="000000" w:themeColor="text1"/>
        </w:rPr>
        <w:t>Developing the Campaign</w:t>
      </w:r>
    </w:p>
    <w:p w14:paraId="20B210C8" w14:textId="77777777" w:rsidR="00845B07" w:rsidRPr="00845B07" w:rsidRDefault="00845B07" w:rsidP="00845B07">
      <w:pPr>
        <w:pStyle w:val="Heading2"/>
        <w:spacing w:after="240"/>
        <w:rPr>
          <w:rFonts w:ascii="Arial" w:hAnsi="Arial" w:cs="Arial"/>
          <w:b/>
          <w:bCs/>
          <w:color w:val="000000" w:themeColor="text1"/>
          <w:sz w:val="28"/>
          <w:szCs w:val="28"/>
        </w:rPr>
      </w:pPr>
      <w:r w:rsidRPr="00845B07">
        <w:rPr>
          <w:rFonts w:ascii="Arial" w:hAnsi="Arial" w:cs="Arial"/>
          <w:b/>
          <w:bCs/>
          <w:color w:val="000000" w:themeColor="text1"/>
          <w:sz w:val="28"/>
          <w:szCs w:val="28"/>
        </w:rPr>
        <w:t>Campaign Goals and Asks</w:t>
      </w:r>
    </w:p>
    <w:p w14:paraId="6A3A7C81" w14:textId="77777777" w:rsidR="00845B07" w:rsidRPr="00845B07" w:rsidRDefault="00845B07" w:rsidP="00845B07">
      <w:pPr>
        <w:rPr>
          <w:rFonts w:ascii="Arial" w:hAnsi="Arial" w:cs="Arial"/>
          <w:sz w:val="28"/>
          <w:szCs w:val="28"/>
          <w:lang w:eastAsia="en-CA"/>
        </w:rPr>
      </w:pPr>
      <w:r w:rsidRPr="00845B07">
        <w:rPr>
          <w:rFonts w:ascii="Arial" w:hAnsi="Arial" w:cs="Arial"/>
          <w:sz w:val="28"/>
          <w:szCs w:val="28"/>
          <w:lang w:eastAsia="en-CA"/>
        </w:rPr>
        <w:t xml:space="preserve">Now that you’ve chosen an issue and identified the key members of your team, you’ll need to determine the specific outcomes that you want to achieve in your advocacy campaign. Identifying your campaign goals will allow you to craft your key messages, determine a timeline of activities, and engage stakeholders. </w:t>
      </w:r>
    </w:p>
    <w:p w14:paraId="474A1B6C" w14:textId="77777777" w:rsidR="00845B07" w:rsidRDefault="00845B07" w:rsidP="00845B07">
      <w:pPr>
        <w:rPr>
          <w:rFonts w:ascii="Arial" w:hAnsi="Arial" w:cs="Arial"/>
          <w:sz w:val="28"/>
          <w:szCs w:val="28"/>
          <w:lang w:eastAsia="en-CA"/>
        </w:rPr>
      </w:pPr>
      <w:r w:rsidRPr="00845B07">
        <w:rPr>
          <w:rFonts w:ascii="Arial" w:hAnsi="Arial" w:cs="Arial"/>
          <w:sz w:val="28"/>
          <w:szCs w:val="28"/>
          <w:lang w:eastAsia="en-CA"/>
        </w:rPr>
        <w:t xml:space="preserve">Remember that specificity is important when defining your campaign goals. While we can all agree that making neighborhoods accessible is important, “make my neighborhood accessible” is not a specific enough goal, nor does </w:t>
      </w:r>
      <w:r w:rsidRPr="00845B07">
        <w:rPr>
          <w:rFonts w:ascii="Arial" w:hAnsi="Arial" w:cs="Arial"/>
          <w:sz w:val="28"/>
          <w:szCs w:val="28"/>
          <w:lang w:eastAsia="en-CA"/>
        </w:rPr>
        <w:lastRenderedPageBreak/>
        <w:t>it include any information that would allow you to determine whether you’ve been successful.</w:t>
      </w:r>
    </w:p>
    <w:p w14:paraId="7EFBC9FA" w14:textId="77777777" w:rsidR="00845B07" w:rsidRDefault="00845B07" w:rsidP="00845B07">
      <w:pPr>
        <w:rPr>
          <w:rFonts w:ascii="Arial" w:hAnsi="Arial" w:cs="Arial"/>
          <w:sz w:val="28"/>
          <w:szCs w:val="28"/>
          <w:lang w:eastAsia="en-CA"/>
        </w:rPr>
      </w:pPr>
      <w:r w:rsidRPr="00845B07">
        <w:rPr>
          <w:rFonts w:ascii="Arial" w:hAnsi="Arial" w:cs="Arial"/>
          <w:sz w:val="28"/>
          <w:szCs w:val="28"/>
          <w:lang w:eastAsia="en-CA"/>
        </w:rPr>
        <w:t>A more specific and measurable goal could be something like, “Persuade the City of Moncton to designate funding to install APS on all signalized intersections as part of the next annual budget.” This achieves the goal of making the neighborhood more accessible but provides specific, measurable information about what you want to achieve and when</w:t>
      </w:r>
      <w:r>
        <w:rPr>
          <w:rFonts w:ascii="Arial" w:hAnsi="Arial" w:cs="Arial"/>
          <w:sz w:val="28"/>
          <w:szCs w:val="28"/>
          <w:lang w:eastAsia="en-CA"/>
        </w:rPr>
        <w:t>.</w:t>
      </w:r>
    </w:p>
    <w:p w14:paraId="4F245418" w14:textId="03AB50F3" w:rsidR="00845B07" w:rsidRDefault="00845B07" w:rsidP="00845B07">
      <w:pPr>
        <w:rPr>
          <w:rFonts w:ascii="Arial" w:hAnsi="Arial" w:cs="Arial"/>
          <w:sz w:val="28"/>
          <w:szCs w:val="28"/>
          <w:lang w:eastAsia="en-CA"/>
        </w:rPr>
      </w:pPr>
      <w:r w:rsidRPr="00845B07">
        <w:rPr>
          <w:rFonts w:ascii="Arial" w:hAnsi="Arial" w:cs="Arial"/>
          <w:sz w:val="28"/>
          <w:szCs w:val="28"/>
          <w:lang w:eastAsia="en-CA"/>
        </w:rPr>
        <w:t xml:space="preserve">When considering your desired outcomes, think about your capacity and the available resources. Small advocacy initiatives can be extremely </w:t>
      </w:r>
      <w:r w:rsidRPr="00845B07">
        <w:rPr>
          <w:rFonts w:ascii="Arial" w:hAnsi="Arial" w:cs="Arial"/>
          <w:sz w:val="28"/>
          <w:szCs w:val="28"/>
          <w:lang w:eastAsia="en-CA"/>
        </w:rPr>
        <w:t>powerful but</w:t>
      </w:r>
      <w:r w:rsidRPr="00845B07">
        <w:rPr>
          <w:rFonts w:ascii="Arial" w:hAnsi="Arial" w:cs="Arial"/>
          <w:sz w:val="28"/>
          <w:szCs w:val="28"/>
          <w:lang w:eastAsia="en-CA"/>
        </w:rPr>
        <w:t xml:space="preserve"> be mindful of the concrete results you want your campaign to achieve.</w:t>
      </w:r>
    </w:p>
    <w:p w14:paraId="4869894D" w14:textId="140CEE72" w:rsidR="00845B07" w:rsidRPr="00845B07" w:rsidRDefault="00845B07" w:rsidP="00845B07">
      <w:pPr>
        <w:rPr>
          <w:rFonts w:ascii="Arial" w:hAnsi="Arial" w:cs="Arial"/>
          <w:sz w:val="28"/>
          <w:szCs w:val="28"/>
          <w:lang w:eastAsia="en-CA"/>
        </w:rPr>
      </w:pPr>
      <w:r w:rsidRPr="00845B07">
        <w:rPr>
          <w:rFonts w:ascii="Arial" w:hAnsi="Arial" w:cs="Arial"/>
          <w:sz w:val="28"/>
          <w:szCs w:val="28"/>
          <w:lang w:eastAsia="en-CA"/>
        </w:rPr>
        <w:t>Don’t be afraid to be bold and get creative! There are many changes that can be made in a community, but which they may not all get the attention needed to drive change. “Small” issues are often the ones that have the greatest impact on people’s day-to-day lives.</w:t>
      </w:r>
    </w:p>
    <w:p w14:paraId="13C52704" w14:textId="77777777" w:rsidR="00845B07" w:rsidRPr="00845B07" w:rsidRDefault="00845B07" w:rsidP="00845B07">
      <w:pPr>
        <w:pStyle w:val="Heading3"/>
        <w:spacing w:after="200"/>
        <w:rPr>
          <w:rFonts w:ascii="Arial" w:hAnsi="Arial" w:cs="Arial"/>
          <w:b/>
          <w:bCs/>
          <w:color w:val="000000" w:themeColor="text1"/>
          <w:sz w:val="28"/>
          <w:szCs w:val="28"/>
          <w:lang w:eastAsia="en-CA"/>
        </w:rPr>
      </w:pPr>
      <w:r w:rsidRPr="00845B07">
        <w:rPr>
          <w:rFonts w:ascii="Arial" w:hAnsi="Arial" w:cs="Arial"/>
          <w:b/>
          <w:bCs/>
          <w:color w:val="000000" w:themeColor="text1"/>
          <w:sz w:val="28"/>
          <w:szCs w:val="28"/>
          <w:lang w:eastAsia="en-CA"/>
        </w:rPr>
        <w:t>Goals Sample (CNIB Insulin Pump Campaign)</w:t>
      </w:r>
    </w:p>
    <w:p w14:paraId="0D768857" w14:textId="77777777" w:rsidR="00845B07" w:rsidRPr="00845B07" w:rsidRDefault="00845B07">
      <w:pPr>
        <w:numPr>
          <w:ilvl w:val="0"/>
          <w:numId w:val="3"/>
        </w:numPr>
        <w:contextualSpacing/>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 xml:space="preserve">Health Canada commits to making accessibility one of the criteria it uses when approving insulin pumps for the Canadian market and providing a projected timeline for implementation. </w:t>
      </w:r>
    </w:p>
    <w:p w14:paraId="17593AD0" w14:textId="77777777" w:rsidR="00845B07" w:rsidRPr="00845B07" w:rsidRDefault="00845B07">
      <w:pPr>
        <w:numPr>
          <w:ilvl w:val="0"/>
          <w:numId w:val="3"/>
        </w:numPr>
        <w:contextualSpacing/>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 xml:space="preserve">Build on the successes of CNIB’s 2020 diabetes awareness campaign to further raise awareness of this issue among the diabetes community, federal politicians and policymakers, and the public </w:t>
      </w:r>
      <w:r w:rsidRPr="00845B07">
        <w:rPr>
          <w:rFonts w:ascii="Arial" w:hAnsi="Arial" w:cs="Arial"/>
          <w:sz w:val="28"/>
          <w:szCs w:val="28"/>
          <w:lang w:eastAsia="en-CA"/>
        </w:rPr>
        <w:t xml:space="preserve"> </w:t>
      </w:r>
    </w:p>
    <w:p w14:paraId="553202CC" w14:textId="77777777" w:rsidR="00845B07" w:rsidRPr="00845B07" w:rsidRDefault="00845B07" w:rsidP="00845B07">
      <w:pPr>
        <w:pStyle w:val="Heading2"/>
        <w:spacing w:after="200"/>
        <w:rPr>
          <w:rFonts w:ascii="Arial" w:hAnsi="Arial" w:cs="Arial"/>
          <w:b/>
          <w:bCs/>
          <w:color w:val="000000" w:themeColor="text1"/>
          <w:sz w:val="28"/>
          <w:szCs w:val="28"/>
        </w:rPr>
      </w:pPr>
      <w:r w:rsidRPr="00845B07">
        <w:rPr>
          <w:rFonts w:ascii="Arial" w:hAnsi="Arial" w:cs="Arial"/>
          <w:b/>
          <w:bCs/>
          <w:color w:val="000000" w:themeColor="text1"/>
          <w:sz w:val="28"/>
          <w:szCs w:val="28"/>
        </w:rPr>
        <w:t>Key Messages</w:t>
      </w:r>
    </w:p>
    <w:p w14:paraId="7AA21FA7" w14:textId="77777777" w:rsidR="00845B07" w:rsidRPr="00845B07" w:rsidRDefault="00845B07" w:rsidP="00845B07">
      <w:pPr>
        <w:contextualSpacing/>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 xml:space="preserve">Your key messages are the information that you’ll share with decision makers and the public </w:t>
      </w:r>
      <w:proofErr w:type="gramStart"/>
      <w:r w:rsidRPr="00845B07">
        <w:rPr>
          <w:rFonts w:ascii="Arial" w:eastAsia="Times New Roman" w:hAnsi="Arial" w:cs="Arial"/>
          <w:sz w:val="28"/>
          <w:szCs w:val="28"/>
          <w:lang w:eastAsia="en-CA"/>
        </w:rPr>
        <w:t>in order to</w:t>
      </w:r>
      <w:proofErr w:type="gramEnd"/>
      <w:r w:rsidRPr="00845B07">
        <w:rPr>
          <w:rFonts w:ascii="Arial" w:eastAsia="Times New Roman" w:hAnsi="Arial" w:cs="Arial"/>
          <w:sz w:val="28"/>
          <w:szCs w:val="28"/>
          <w:lang w:eastAsia="en-CA"/>
        </w:rPr>
        <w:t xml:space="preserve"> persuade them that your issue matters. </w:t>
      </w:r>
    </w:p>
    <w:p w14:paraId="38A537D0" w14:textId="77777777" w:rsidR="00845B07" w:rsidRPr="00845B07" w:rsidRDefault="00845B07" w:rsidP="00845B07">
      <w:pPr>
        <w:contextualSpacing/>
        <w:textAlignment w:val="baseline"/>
        <w:rPr>
          <w:rFonts w:ascii="Arial" w:eastAsia="Times New Roman" w:hAnsi="Arial" w:cs="Arial"/>
          <w:sz w:val="28"/>
          <w:szCs w:val="28"/>
          <w:lang w:eastAsia="en-CA"/>
        </w:rPr>
      </w:pPr>
    </w:p>
    <w:p w14:paraId="7F42400D" w14:textId="44EB7B5C" w:rsidR="00845B07" w:rsidRPr="00845B07" w:rsidRDefault="00845B07" w:rsidP="00845B07">
      <w:pPr>
        <w:contextualSpacing/>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 xml:space="preserve">Your key messages should clearly articulate the relevant background information, the issue, and the call to action. A call to action is a statement calling for members of the public to do something that will support the campaign objectives, such as contributing to a letter writing campaign or signing a petition. This gives people a clear and direct entry point to support your campaign and get involved with the issue. </w:t>
      </w:r>
    </w:p>
    <w:p w14:paraId="2BA037DF" w14:textId="77777777" w:rsidR="00845B07" w:rsidRPr="00845B07" w:rsidRDefault="00845B07" w:rsidP="00845B07">
      <w:pPr>
        <w:pStyle w:val="Heading3"/>
        <w:spacing w:after="200"/>
        <w:rPr>
          <w:rFonts w:ascii="Arial" w:hAnsi="Arial" w:cs="Arial"/>
          <w:b/>
          <w:bCs/>
          <w:sz w:val="28"/>
          <w:szCs w:val="28"/>
          <w:lang w:eastAsia="en-CA"/>
        </w:rPr>
      </w:pPr>
      <w:r w:rsidRPr="00845B07">
        <w:rPr>
          <w:rFonts w:ascii="Arial" w:hAnsi="Arial" w:cs="Arial"/>
          <w:b/>
          <w:bCs/>
          <w:color w:val="000000" w:themeColor="text1"/>
          <w:sz w:val="28"/>
          <w:szCs w:val="28"/>
          <w:lang w:eastAsia="en-CA"/>
        </w:rPr>
        <w:lastRenderedPageBreak/>
        <w:t>Key Messages Sample (CNIB Insulin Pump Campaign)</w:t>
      </w:r>
    </w:p>
    <w:p w14:paraId="3C8C374F" w14:textId="77777777" w:rsidR="00845B07" w:rsidRPr="00845B07" w:rsidRDefault="00845B07">
      <w:pPr>
        <w:pStyle w:val="ListParagraph"/>
        <w:numPr>
          <w:ilvl w:val="0"/>
          <w:numId w:val="3"/>
        </w:numPr>
        <w:textAlignment w:val="baseline"/>
        <w:rPr>
          <w:rFonts w:ascii="Arial" w:eastAsia="Times New Roman" w:hAnsi="Arial" w:cs="Arial"/>
          <w:b/>
          <w:bCs/>
          <w:sz w:val="28"/>
          <w:szCs w:val="28"/>
          <w:lang w:eastAsia="en-CA"/>
        </w:rPr>
      </w:pPr>
      <w:r w:rsidRPr="00845B07">
        <w:rPr>
          <w:rFonts w:ascii="Arial" w:hAnsi="Arial" w:cs="Arial"/>
          <w:color w:val="0F0F0F"/>
          <w:sz w:val="28"/>
          <w:szCs w:val="28"/>
          <w:shd w:val="clear" w:color="auto" w:fill="FFFFFF"/>
        </w:rPr>
        <w:t>2021 marks the 100</w:t>
      </w:r>
      <w:r w:rsidRPr="00845B07">
        <w:rPr>
          <w:rFonts w:ascii="Arial" w:hAnsi="Arial" w:cs="Arial"/>
          <w:color w:val="0F0F0F"/>
          <w:sz w:val="28"/>
          <w:szCs w:val="28"/>
          <w:shd w:val="clear" w:color="auto" w:fill="FFFFFF"/>
          <w:vertAlign w:val="superscript"/>
        </w:rPr>
        <w:t>th</w:t>
      </w:r>
      <w:r w:rsidRPr="00845B07">
        <w:rPr>
          <w:rFonts w:ascii="Arial" w:hAnsi="Arial" w:cs="Arial"/>
          <w:color w:val="0F0F0F"/>
          <w:sz w:val="28"/>
          <w:szCs w:val="28"/>
          <w:shd w:val="clear" w:color="auto" w:fill="FFFFFF"/>
        </w:rPr>
        <w:t xml:space="preserve"> anniversary of the discovery of insulin by Frederick G Banting at the University of Toronto </w:t>
      </w:r>
    </w:p>
    <w:p w14:paraId="6A32AE9C" w14:textId="77777777" w:rsidR="00845B07" w:rsidRPr="00845B07" w:rsidRDefault="00845B07">
      <w:pPr>
        <w:pStyle w:val="ListParagraph"/>
        <w:numPr>
          <w:ilvl w:val="0"/>
          <w:numId w:val="3"/>
        </w:numPr>
        <w:textAlignment w:val="baseline"/>
        <w:rPr>
          <w:rFonts w:ascii="Arial" w:eastAsia="Times New Roman" w:hAnsi="Arial" w:cs="Arial"/>
          <w:b/>
          <w:bCs/>
          <w:sz w:val="28"/>
          <w:szCs w:val="28"/>
          <w:lang w:eastAsia="en-CA"/>
        </w:rPr>
      </w:pPr>
      <w:r w:rsidRPr="00845B07">
        <w:rPr>
          <w:rFonts w:ascii="Arial" w:hAnsi="Arial" w:cs="Arial"/>
          <w:color w:val="0F0F0F"/>
          <w:sz w:val="28"/>
          <w:szCs w:val="28"/>
          <w:shd w:val="clear" w:color="auto" w:fill="FFFFFF"/>
        </w:rPr>
        <w:t xml:space="preserve">We have come a long way since that discovery, with the first insulin pumps being developed in the 1970’s. </w:t>
      </w:r>
      <w:proofErr w:type="gramStart"/>
      <w:r w:rsidRPr="00845B07">
        <w:rPr>
          <w:rFonts w:ascii="Arial" w:hAnsi="Arial" w:cs="Arial"/>
          <w:color w:val="0F0F0F"/>
          <w:sz w:val="28"/>
          <w:szCs w:val="28"/>
          <w:shd w:val="clear" w:color="auto" w:fill="FFFFFF"/>
        </w:rPr>
        <w:t>In spite of</w:t>
      </w:r>
      <w:proofErr w:type="gramEnd"/>
      <w:r w:rsidRPr="00845B07">
        <w:rPr>
          <w:rFonts w:ascii="Arial" w:hAnsi="Arial" w:cs="Arial"/>
          <w:color w:val="0F0F0F"/>
          <w:sz w:val="28"/>
          <w:szCs w:val="28"/>
          <w:shd w:val="clear" w:color="auto" w:fill="FFFFFF"/>
        </w:rPr>
        <w:t xml:space="preserve"> technological advances, insulin pumps have become less accessible over time, as tactile features are consolidated or removed in favor of digital displays.</w:t>
      </w:r>
    </w:p>
    <w:p w14:paraId="35617981" w14:textId="77777777" w:rsidR="00845B07" w:rsidRPr="00845B07" w:rsidRDefault="00845B07">
      <w:pPr>
        <w:pStyle w:val="ListParagraph"/>
        <w:numPr>
          <w:ilvl w:val="0"/>
          <w:numId w:val="3"/>
        </w:numPr>
        <w:shd w:val="clear" w:color="auto" w:fill="FFFFFF"/>
        <w:spacing w:before="100" w:beforeAutospacing="1"/>
        <w:textAlignment w:val="baseline"/>
        <w:rPr>
          <w:rFonts w:ascii="Arial" w:eastAsia="Times New Roman" w:hAnsi="Arial" w:cs="Arial"/>
          <w:color w:val="0F0F0F"/>
          <w:sz w:val="28"/>
          <w:szCs w:val="28"/>
          <w:lang w:eastAsia="en-CA"/>
        </w:rPr>
      </w:pPr>
      <w:r w:rsidRPr="00845B07">
        <w:rPr>
          <w:rFonts w:ascii="Arial" w:hAnsi="Arial" w:cs="Arial"/>
          <w:color w:val="0F0F0F"/>
          <w:sz w:val="28"/>
          <w:szCs w:val="28"/>
          <w:shd w:val="clear" w:color="auto" w:fill="FFFFFF"/>
        </w:rPr>
        <w:t xml:space="preserve">Whether through diabetes or another condition, sight loss can affect anyone at any time. We call on all people living with diabetes to support us, as we share a common goal to widen and improve access to insulin devices. </w:t>
      </w:r>
    </w:p>
    <w:p w14:paraId="777F13BD" w14:textId="77777777" w:rsidR="00845B07" w:rsidRPr="00845B07" w:rsidRDefault="00845B07">
      <w:pPr>
        <w:pStyle w:val="ListParagraph"/>
        <w:numPr>
          <w:ilvl w:val="0"/>
          <w:numId w:val="3"/>
        </w:numPr>
        <w:shd w:val="clear" w:color="auto" w:fill="FFFFFF"/>
        <w:spacing w:before="100" w:beforeAutospacing="1"/>
        <w:textAlignment w:val="baseline"/>
        <w:rPr>
          <w:rFonts w:ascii="Arial" w:eastAsia="Times New Roman" w:hAnsi="Arial" w:cs="Arial"/>
          <w:color w:val="0F0F0F"/>
          <w:sz w:val="28"/>
          <w:szCs w:val="28"/>
          <w:lang w:eastAsia="en-CA"/>
        </w:rPr>
      </w:pPr>
      <w:r w:rsidRPr="00845B07">
        <w:rPr>
          <w:rFonts w:ascii="Arial" w:eastAsia="Times New Roman" w:hAnsi="Arial" w:cs="Arial"/>
          <w:color w:val="0F0F0F"/>
          <w:sz w:val="28"/>
          <w:szCs w:val="28"/>
          <w:lang w:eastAsia="en-CA"/>
        </w:rPr>
        <w:t xml:space="preserve">Health Canada has an established process for approving medical devices and ensuring that they are safe, </w:t>
      </w:r>
      <w:proofErr w:type="gramStart"/>
      <w:r w:rsidRPr="00845B07">
        <w:rPr>
          <w:rFonts w:ascii="Arial" w:eastAsia="Times New Roman" w:hAnsi="Arial" w:cs="Arial"/>
          <w:color w:val="0F0F0F"/>
          <w:sz w:val="28"/>
          <w:szCs w:val="28"/>
          <w:lang w:eastAsia="en-CA"/>
        </w:rPr>
        <w:t>effective</w:t>
      </w:r>
      <w:proofErr w:type="gramEnd"/>
      <w:r w:rsidRPr="00845B07">
        <w:rPr>
          <w:rFonts w:ascii="Arial" w:eastAsia="Times New Roman" w:hAnsi="Arial" w:cs="Arial"/>
          <w:color w:val="0F0F0F"/>
          <w:sz w:val="28"/>
          <w:szCs w:val="28"/>
          <w:lang w:eastAsia="en-CA"/>
        </w:rPr>
        <w:t xml:space="preserve"> and high quality. Approval criteria should be expanded to include accessible and universal design. The six million Canadians living with disabilities deserve equal access to medical devices and autonomy over their own health. </w:t>
      </w:r>
    </w:p>
    <w:p w14:paraId="61253D9B" w14:textId="77777777" w:rsidR="00845B07" w:rsidRPr="00845B07" w:rsidRDefault="00845B07" w:rsidP="00845B07">
      <w:pPr>
        <w:pStyle w:val="Heading2"/>
        <w:spacing w:after="200"/>
        <w:rPr>
          <w:rFonts w:ascii="Arial" w:hAnsi="Arial" w:cs="Arial"/>
          <w:b/>
          <w:bCs/>
          <w:color w:val="000000" w:themeColor="text1"/>
          <w:sz w:val="28"/>
          <w:szCs w:val="28"/>
        </w:rPr>
      </w:pPr>
      <w:r w:rsidRPr="00845B07">
        <w:rPr>
          <w:rFonts w:ascii="Arial" w:hAnsi="Arial" w:cs="Arial"/>
          <w:b/>
          <w:bCs/>
          <w:color w:val="000000" w:themeColor="text1"/>
          <w:sz w:val="28"/>
          <w:szCs w:val="28"/>
        </w:rPr>
        <w:t>Activities</w:t>
      </w:r>
    </w:p>
    <w:p w14:paraId="6C1D949A" w14:textId="77777777" w:rsidR="00845B07" w:rsidRDefault="00845B07" w:rsidP="00845B07">
      <w:pPr>
        <w:rPr>
          <w:rFonts w:ascii="Arial" w:hAnsi="Arial" w:cs="Arial"/>
          <w:sz w:val="28"/>
          <w:szCs w:val="28"/>
          <w:lang w:eastAsia="en-CA"/>
        </w:rPr>
      </w:pPr>
      <w:r w:rsidRPr="00845B07">
        <w:rPr>
          <w:rFonts w:ascii="Arial" w:hAnsi="Arial" w:cs="Arial"/>
          <w:sz w:val="28"/>
          <w:szCs w:val="28"/>
          <w:lang w:eastAsia="en-CA"/>
        </w:rPr>
        <w:t xml:space="preserve">You will need to determine the specific activities that will allow you to reach your advocacy campaign goals. Activities vary widely depending on the scope and nature of your campaign. For more information and advice on a range of advocacy activities, visit our </w:t>
      </w:r>
      <w:hyperlink r:id="rId10" w:history="1">
        <w:r w:rsidRPr="00845B07">
          <w:rPr>
            <w:rStyle w:val="Hyperlink"/>
            <w:rFonts w:ascii="Arial" w:hAnsi="Arial" w:cs="Arial"/>
            <w:sz w:val="28"/>
            <w:szCs w:val="28"/>
            <w:lang w:eastAsia="en-CA"/>
          </w:rPr>
          <w:t>Advocacy Resources</w:t>
        </w:r>
      </w:hyperlink>
      <w:r w:rsidRPr="00845B07">
        <w:rPr>
          <w:rFonts w:ascii="Arial" w:hAnsi="Arial" w:cs="Arial"/>
          <w:sz w:val="28"/>
          <w:szCs w:val="28"/>
          <w:lang w:eastAsia="en-CA"/>
        </w:rPr>
        <w:t xml:space="preserve"> page. </w:t>
      </w:r>
    </w:p>
    <w:p w14:paraId="30DCBA9A" w14:textId="77777777" w:rsidR="00845B07" w:rsidRDefault="00845B07" w:rsidP="00845B07">
      <w:pPr>
        <w:rPr>
          <w:rFonts w:ascii="Arial" w:hAnsi="Arial" w:cs="Arial"/>
          <w:sz w:val="28"/>
          <w:szCs w:val="28"/>
          <w:lang w:eastAsia="en-CA"/>
        </w:rPr>
      </w:pPr>
      <w:r w:rsidRPr="00845B07">
        <w:rPr>
          <w:rFonts w:ascii="Arial" w:hAnsi="Arial" w:cs="Arial"/>
          <w:sz w:val="28"/>
          <w:szCs w:val="28"/>
          <w:lang w:eastAsia="en-CA"/>
        </w:rPr>
        <w:t xml:space="preserve">Keeping track of the specific activities required for your campaign is one of the most important steps to stay organized, track progress, and maintain effective collaboration between team members. </w:t>
      </w:r>
    </w:p>
    <w:p w14:paraId="717118F1" w14:textId="77A5DB58" w:rsidR="00845B07" w:rsidRPr="00845B07" w:rsidRDefault="00845B07" w:rsidP="00845B07">
      <w:pPr>
        <w:rPr>
          <w:rFonts w:ascii="Arial" w:hAnsi="Arial" w:cs="Arial"/>
          <w:sz w:val="28"/>
          <w:szCs w:val="28"/>
          <w:lang w:eastAsia="en-CA"/>
        </w:rPr>
      </w:pPr>
      <w:r w:rsidRPr="00845B07">
        <w:rPr>
          <w:rFonts w:ascii="Arial" w:hAnsi="Arial" w:cs="Arial"/>
          <w:sz w:val="28"/>
          <w:szCs w:val="28"/>
          <w:lang w:eastAsia="en-CA"/>
        </w:rPr>
        <w:t xml:space="preserve">It is important that you engage the members of your campaign team as you build out your strategy. Each member of your team may bring different skills and experience, and working together will help strengthen your plan, </w:t>
      </w:r>
    </w:p>
    <w:p w14:paraId="1AD6D7C7" w14:textId="77777777" w:rsidR="00845B07" w:rsidRPr="00845B07" w:rsidRDefault="00845B07" w:rsidP="00845B07">
      <w:pPr>
        <w:pStyle w:val="Heading3"/>
        <w:spacing w:after="200"/>
        <w:rPr>
          <w:rFonts w:ascii="Arial" w:hAnsi="Arial" w:cs="Arial"/>
          <w:b/>
          <w:bCs/>
          <w:color w:val="000000" w:themeColor="text1"/>
          <w:sz w:val="28"/>
          <w:szCs w:val="28"/>
          <w:lang w:eastAsia="en-CA"/>
        </w:rPr>
      </w:pPr>
      <w:r w:rsidRPr="00845B07">
        <w:rPr>
          <w:rFonts w:ascii="Arial" w:hAnsi="Arial" w:cs="Arial"/>
          <w:b/>
          <w:bCs/>
          <w:color w:val="000000" w:themeColor="text1"/>
          <w:sz w:val="28"/>
          <w:szCs w:val="28"/>
          <w:lang w:eastAsia="en-CA"/>
        </w:rPr>
        <w:t>Activities Sample</w:t>
      </w:r>
    </w:p>
    <w:p w14:paraId="3F20BB72" w14:textId="0369AF73" w:rsidR="00845B07" w:rsidRPr="00461355" w:rsidRDefault="00461355" w:rsidP="00461355">
      <w:pPr>
        <w:rPr>
          <w:rFonts w:ascii="Arial" w:hAnsi="Arial" w:cs="Arial"/>
          <w:b/>
          <w:bCs/>
          <w:sz w:val="28"/>
          <w:szCs w:val="28"/>
          <w:lang w:eastAsia="en-CA"/>
        </w:rPr>
      </w:pPr>
      <w:r>
        <w:rPr>
          <w:rFonts w:ascii="Arial" w:hAnsi="Arial" w:cs="Arial"/>
          <w:b/>
          <w:bCs/>
          <w:sz w:val="28"/>
          <w:szCs w:val="28"/>
          <w:lang w:eastAsia="en-CA"/>
        </w:rPr>
        <w:t xml:space="preserve">1. </w:t>
      </w:r>
      <w:r w:rsidR="00845B07" w:rsidRPr="00461355">
        <w:rPr>
          <w:rFonts w:ascii="Arial" w:hAnsi="Arial" w:cs="Arial"/>
          <w:b/>
          <w:bCs/>
          <w:sz w:val="28"/>
          <w:szCs w:val="28"/>
          <w:lang w:eastAsia="en-CA"/>
        </w:rPr>
        <w:t>Internal Communications</w:t>
      </w:r>
    </w:p>
    <w:p w14:paraId="1EC1D2A0" w14:textId="77777777" w:rsidR="00845B07" w:rsidRPr="00461355" w:rsidRDefault="00845B07">
      <w:pPr>
        <w:pStyle w:val="ListParagraph"/>
        <w:numPr>
          <w:ilvl w:val="0"/>
          <w:numId w:val="14"/>
        </w:numPr>
        <w:textAlignment w:val="baseline"/>
        <w:rPr>
          <w:rFonts w:ascii="Arial" w:eastAsia="Times New Roman" w:hAnsi="Arial" w:cs="Arial"/>
          <w:sz w:val="28"/>
          <w:szCs w:val="28"/>
          <w:lang w:eastAsia="en-CA"/>
        </w:rPr>
      </w:pPr>
      <w:r w:rsidRPr="00461355">
        <w:rPr>
          <w:rFonts w:ascii="Arial" w:eastAsia="Times New Roman" w:hAnsi="Arial" w:cs="Arial"/>
          <w:sz w:val="28"/>
          <w:szCs w:val="28"/>
          <w:lang w:eastAsia="en-CA"/>
        </w:rPr>
        <w:lastRenderedPageBreak/>
        <w:t>Provide weekly updates to campaign team members every Friday.</w:t>
      </w:r>
    </w:p>
    <w:p w14:paraId="63E8CFA1" w14:textId="0B5A3577" w:rsidR="00845B07" w:rsidRPr="00461355" w:rsidRDefault="00845B07">
      <w:pPr>
        <w:pStyle w:val="ListParagraph"/>
        <w:numPr>
          <w:ilvl w:val="0"/>
          <w:numId w:val="14"/>
        </w:numPr>
        <w:textAlignment w:val="baseline"/>
        <w:rPr>
          <w:rFonts w:ascii="Arial" w:eastAsia="Times New Roman" w:hAnsi="Arial" w:cs="Arial"/>
          <w:sz w:val="28"/>
          <w:szCs w:val="28"/>
          <w:lang w:eastAsia="en-CA"/>
        </w:rPr>
      </w:pPr>
      <w:r w:rsidRPr="00461355">
        <w:rPr>
          <w:rFonts w:ascii="Arial" w:eastAsia="Times New Roman" w:hAnsi="Arial" w:cs="Arial"/>
          <w:sz w:val="28"/>
          <w:szCs w:val="28"/>
          <w:lang w:eastAsia="en-CA"/>
        </w:rPr>
        <w:t>Hold weekly all-member update meetings every Monday.</w:t>
      </w:r>
    </w:p>
    <w:p w14:paraId="757251E4" w14:textId="043D6B83" w:rsidR="00845B07" w:rsidRPr="00461355" w:rsidRDefault="00461355" w:rsidP="00461355">
      <w:pPr>
        <w:textAlignment w:val="baseline"/>
        <w:rPr>
          <w:rFonts w:ascii="Arial" w:eastAsia="Times New Roman" w:hAnsi="Arial" w:cs="Arial"/>
          <w:b/>
          <w:bCs/>
          <w:sz w:val="28"/>
          <w:szCs w:val="28"/>
          <w:lang w:eastAsia="en-CA"/>
        </w:rPr>
      </w:pPr>
      <w:r>
        <w:rPr>
          <w:rFonts w:ascii="Arial" w:eastAsia="Times New Roman" w:hAnsi="Arial" w:cs="Arial"/>
          <w:b/>
          <w:bCs/>
          <w:sz w:val="28"/>
          <w:szCs w:val="28"/>
          <w:lang w:eastAsia="en-CA"/>
        </w:rPr>
        <w:t>2.</w:t>
      </w:r>
      <w:r w:rsidR="00845B07" w:rsidRPr="00461355">
        <w:rPr>
          <w:rFonts w:ascii="Arial" w:eastAsia="Times New Roman" w:hAnsi="Arial" w:cs="Arial"/>
          <w:b/>
          <w:bCs/>
          <w:sz w:val="28"/>
          <w:szCs w:val="28"/>
          <w:lang w:eastAsia="en-CA"/>
        </w:rPr>
        <w:t>Community Relations </w:t>
      </w:r>
    </w:p>
    <w:p w14:paraId="07726DBE" w14:textId="77777777" w:rsidR="00845B07" w:rsidRPr="00461355" w:rsidRDefault="00845B07">
      <w:pPr>
        <w:pStyle w:val="ListParagraph"/>
        <w:numPr>
          <w:ilvl w:val="0"/>
          <w:numId w:val="13"/>
        </w:numPr>
        <w:textAlignment w:val="baseline"/>
        <w:rPr>
          <w:rFonts w:ascii="Arial" w:eastAsia="Times New Roman" w:hAnsi="Arial" w:cs="Arial"/>
          <w:sz w:val="28"/>
          <w:szCs w:val="28"/>
          <w:lang w:eastAsia="en-CA"/>
        </w:rPr>
      </w:pPr>
      <w:r w:rsidRPr="00461355">
        <w:rPr>
          <w:rFonts w:ascii="Arial" w:eastAsia="Times New Roman" w:hAnsi="Arial" w:cs="Arial"/>
          <w:sz w:val="28"/>
          <w:szCs w:val="28"/>
          <w:lang w:eastAsia="en-CA"/>
        </w:rPr>
        <w:t xml:space="preserve">Provide updates and key messages to disability community and partner organizations, urging them to share content on their social media and encourage their membership to </w:t>
      </w:r>
      <w:proofErr w:type="gramStart"/>
      <w:r w:rsidRPr="00461355">
        <w:rPr>
          <w:rFonts w:ascii="Arial" w:eastAsia="Times New Roman" w:hAnsi="Arial" w:cs="Arial"/>
          <w:sz w:val="28"/>
          <w:szCs w:val="28"/>
          <w:lang w:eastAsia="en-CA"/>
        </w:rPr>
        <w:t>take action</w:t>
      </w:r>
      <w:proofErr w:type="gramEnd"/>
      <w:r w:rsidRPr="00461355">
        <w:rPr>
          <w:rFonts w:ascii="Arial" w:eastAsia="Times New Roman" w:hAnsi="Arial" w:cs="Arial"/>
          <w:sz w:val="28"/>
          <w:szCs w:val="28"/>
          <w:lang w:eastAsia="en-CA"/>
        </w:rPr>
        <w:t>.</w:t>
      </w:r>
    </w:p>
    <w:p w14:paraId="50145EE1" w14:textId="77777777" w:rsidR="00845B07" w:rsidRPr="00461355" w:rsidRDefault="00845B07">
      <w:pPr>
        <w:pStyle w:val="ListParagraph"/>
        <w:numPr>
          <w:ilvl w:val="0"/>
          <w:numId w:val="13"/>
        </w:numPr>
        <w:textAlignment w:val="baseline"/>
        <w:rPr>
          <w:rFonts w:ascii="Arial" w:eastAsia="Times New Roman" w:hAnsi="Arial" w:cs="Arial"/>
          <w:sz w:val="28"/>
          <w:szCs w:val="28"/>
          <w:lang w:eastAsia="en-CA"/>
        </w:rPr>
      </w:pPr>
      <w:r w:rsidRPr="00461355">
        <w:rPr>
          <w:rFonts w:ascii="Arial" w:eastAsia="Times New Roman" w:hAnsi="Arial" w:cs="Arial"/>
          <w:sz w:val="28"/>
          <w:szCs w:val="28"/>
          <w:lang w:eastAsia="en-CA"/>
        </w:rPr>
        <w:t xml:space="preserve">Notify City </w:t>
      </w:r>
      <w:proofErr w:type="spellStart"/>
      <w:r w:rsidRPr="00461355">
        <w:rPr>
          <w:rFonts w:ascii="Arial" w:eastAsia="Times New Roman" w:hAnsi="Arial" w:cs="Arial"/>
          <w:sz w:val="28"/>
          <w:szCs w:val="28"/>
          <w:lang w:eastAsia="en-CA"/>
        </w:rPr>
        <w:t>Councillors</w:t>
      </w:r>
      <w:proofErr w:type="spellEnd"/>
      <w:r w:rsidRPr="00461355">
        <w:rPr>
          <w:rFonts w:ascii="Arial" w:eastAsia="Times New Roman" w:hAnsi="Arial" w:cs="Arial"/>
          <w:sz w:val="28"/>
          <w:szCs w:val="28"/>
          <w:lang w:eastAsia="en-CA"/>
        </w:rPr>
        <w:t xml:space="preserve"> in relevant wards about the forthcoming campaign and request meeting to discuss.</w:t>
      </w:r>
    </w:p>
    <w:p w14:paraId="266F7C21" w14:textId="55C3B570" w:rsidR="00845B07" w:rsidRPr="00461355" w:rsidRDefault="00845B07">
      <w:pPr>
        <w:pStyle w:val="ListParagraph"/>
        <w:numPr>
          <w:ilvl w:val="0"/>
          <w:numId w:val="13"/>
        </w:numPr>
        <w:textAlignment w:val="baseline"/>
        <w:rPr>
          <w:rFonts w:ascii="Arial" w:eastAsia="Times New Roman" w:hAnsi="Arial" w:cs="Arial"/>
          <w:sz w:val="28"/>
          <w:szCs w:val="28"/>
          <w:lang w:eastAsia="en-CA"/>
        </w:rPr>
      </w:pPr>
      <w:r w:rsidRPr="00461355">
        <w:rPr>
          <w:rFonts w:ascii="Arial" w:eastAsia="Times New Roman" w:hAnsi="Arial" w:cs="Arial"/>
          <w:sz w:val="28"/>
          <w:szCs w:val="28"/>
          <w:lang w:eastAsia="en-CA"/>
        </w:rPr>
        <w:t>Outreach to community members with lived experience for testimonials.</w:t>
      </w:r>
    </w:p>
    <w:p w14:paraId="1DF9C685" w14:textId="7F0B8EC5" w:rsidR="00845B07" w:rsidRPr="00461355" w:rsidRDefault="00461355" w:rsidP="00461355">
      <w:pPr>
        <w:textAlignment w:val="baseline"/>
        <w:rPr>
          <w:rFonts w:ascii="Arial" w:eastAsia="Times New Roman" w:hAnsi="Arial" w:cs="Arial"/>
          <w:b/>
          <w:bCs/>
          <w:sz w:val="28"/>
          <w:szCs w:val="28"/>
          <w:lang w:eastAsia="en-CA"/>
        </w:rPr>
      </w:pPr>
      <w:r>
        <w:rPr>
          <w:rFonts w:ascii="Arial" w:eastAsia="Times New Roman" w:hAnsi="Arial" w:cs="Arial"/>
          <w:b/>
          <w:bCs/>
          <w:sz w:val="28"/>
          <w:szCs w:val="28"/>
          <w:lang w:eastAsia="en-CA"/>
        </w:rPr>
        <w:t xml:space="preserve">3. </w:t>
      </w:r>
      <w:r w:rsidR="00845B07" w:rsidRPr="00461355">
        <w:rPr>
          <w:rFonts w:ascii="Arial" w:eastAsia="Times New Roman" w:hAnsi="Arial" w:cs="Arial"/>
          <w:b/>
          <w:bCs/>
          <w:sz w:val="28"/>
          <w:szCs w:val="28"/>
          <w:lang w:eastAsia="en-CA"/>
        </w:rPr>
        <w:t>Media Relations </w:t>
      </w:r>
    </w:p>
    <w:p w14:paraId="547D4090" w14:textId="77777777" w:rsidR="00845B07" w:rsidRPr="00461355" w:rsidRDefault="00845B07">
      <w:pPr>
        <w:pStyle w:val="ListParagraph"/>
        <w:numPr>
          <w:ilvl w:val="0"/>
          <w:numId w:val="12"/>
        </w:numPr>
        <w:rPr>
          <w:rFonts w:ascii="Arial" w:eastAsiaTheme="minorEastAsia" w:hAnsi="Arial" w:cs="Arial"/>
          <w:sz w:val="28"/>
          <w:szCs w:val="28"/>
          <w:lang w:eastAsia="en-CA"/>
        </w:rPr>
      </w:pPr>
      <w:r w:rsidRPr="00461355">
        <w:rPr>
          <w:rFonts w:ascii="Arial" w:eastAsia="Times New Roman" w:hAnsi="Arial" w:cs="Arial"/>
          <w:sz w:val="28"/>
          <w:szCs w:val="28"/>
          <w:lang w:eastAsia="en-CA"/>
        </w:rPr>
        <w:t>Contact local journalists about coverage of the campaign.</w:t>
      </w:r>
    </w:p>
    <w:p w14:paraId="768BB3E6" w14:textId="09A33036" w:rsidR="00845B07" w:rsidRPr="00461355" w:rsidRDefault="00845B07">
      <w:pPr>
        <w:pStyle w:val="ListParagraph"/>
        <w:numPr>
          <w:ilvl w:val="0"/>
          <w:numId w:val="12"/>
        </w:numPr>
        <w:rPr>
          <w:rFonts w:ascii="Arial" w:eastAsiaTheme="minorEastAsia" w:hAnsi="Arial" w:cs="Arial"/>
          <w:sz w:val="28"/>
          <w:szCs w:val="28"/>
          <w:lang w:eastAsia="en-CA"/>
        </w:rPr>
      </w:pPr>
      <w:r w:rsidRPr="00461355">
        <w:rPr>
          <w:rFonts w:ascii="Arial" w:eastAsiaTheme="minorEastAsia" w:hAnsi="Arial" w:cs="Arial"/>
          <w:sz w:val="28"/>
          <w:szCs w:val="28"/>
          <w:lang w:eastAsia="en-CA"/>
        </w:rPr>
        <w:t>Invite media to end-of-campaign action to be held at City Hall.</w:t>
      </w:r>
    </w:p>
    <w:p w14:paraId="6881789C" w14:textId="38A899A5" w:rsidR="00845B07" w:rsidRPr="00461355" w:rsidRDefault="00461355" w:rsidP="00461355">
      <w:pPr>
        <w:textAlignment w:val="baseline"/>
        <w:rPr>
          <w:rFonts w:ascii="Arial" w:eastAsia="Times New Roman" w:hAnsi="Arial" w:cs="Arial"/>
          <w:b/>
          <w:bCs/>
          <w:sz w:val="28"/>
          <w:szCs w:val="28"/>
          <w:lang w:eastAsia="en-CA"/>
        </w:rPr>
      </w:pPr>
      <w:r>
        <w:rPr>
          <w:rFonts w:ascii="Arial" w:eastAsia="Times New Roman" w:hAnsi="Arial" w:cs="Arial"/>
          <w:b/>
          <w:bCs/>
          <w:sz w:val="28"/>
          <w:szCs w:val="28"/>
          <w:lang w:eastAsia="en-CA"/>
        </w:rPr>
        <w:t xml:space="preserve">4. </w:t>
      </w:r>
      <w:proofErr w:type="gramStart"/>
      <w:r w:rsidR="00845B07" w:rsidRPr="00461355">
        <w:rPr>
          <w:rFonts w:ascii="Arial" w:eastAsia="Times New Roman" w:hAnsi="Arial" w:cs="Arial"/>
          <w:b/>
          <w:bCs/>
          <w:sz w:val="28"/>
          <w:szCs w:val="28"/>
          <w:lang w:eastAsia="en-CA"/>
        </w:rPr>
        <w:t>Social Media</w:t>
      </w:r>
      <w:proofErr w:type="gramEnd"/>
      <w:r w:rsidR="00845B07" w:rsidRPr="00461355">
        <w:rPr>
          <w:rFonts w:ascii="Arial" w:eastAsia="Times New Roman" w:hAnsi="Arial" w:cs="Arial"/>
          <w:b/>
          <w:bCs/>
          <w:sz w:val="28"/>
          <w:szCs w:val="28"/>
          <w:lang w:eastAsia="en-CA"/>
        </w:rPr>
        <w:t>  </w:t>
      </w:r>
    </w:p>
    <w:p w14:paraId="3CF6657D" w14:textId="77777777" w:rsidR="00845B07" w:rsidRPr="00461355" w:rsidRDefault="00845B07">
      <w:pPr>
        <w:pStyle w:val="ListParagraph"/>
        <w:numPr>
          <w:ilvl w:val="0"/>
          <w:numId w:val="15"/>
        </w:numPr>
        <w:textAlignment w:val="baseline"/>
        <w:rPr>
          <w:rFonts w:ascii="Arial" w:eastAsia="Times New Roman" w:hAnsi="Arial" w:cs="Arial"/>
          <w:sz w:val="28"/>
          <w:szCs w:val="28"/>
          <w:lang w:eastAsia="en-CA"/>
        </w:rPr>
      </w:pPr>
      <w:r w:rsidRPr="00461355">
        <w:rPr>
          <w:rFonts w:ascii="Arial" w:eastAsia="Times New Roman" w:hAnsi="Arial" w:cs="Arial"/>
          <w:sz w:val="28"/>
          <w:szCs w:val="28"/>
          <w:lang w:eastAsia="en-CA"/>
        </w:rPr>
        <w:t>Create Facebook page and Twitter accounts for the campaign.</w:t>
      </w:r>
    </w:p>
    <w:p w14:paraId="55560905" w14:textId="77777777" w:rsidR="00845B07" w:rsidRPr="00461355" w:rsidRDefault="00845B07">
      <w:pPr>
        <w:pStyle w:val="ListParagraph"/>
        <w:numPr>
          <w:ilvl w:val="0"/>
          <w:numId w:val="15"/>
        </w:numPr>
        <w:textAlignment w:val="baseline"/>
        <w:rPr>
          <w:rFonts w:ascii="Arial" w:eastAsia="Times New Roman" w:hAnsi="Arial" w:cs="Arial"/>
          <w:sz w:val="28"/>
          <w:szCs w:val="28"/>
          <w:lang w:eastAsia="en-CA"/>
        </w:rPr>
      </w:pPr>
      <w:r w:rsidRPr="00461355">
        <w:rPr>
          <w:rFonts w:ascii="Arial" w:eastAsia="Times New Roman" w:hAnsi="Arial" w:cs="Arial"/>
          <w:sz w:val="28"/>
          <w:szCs w:val="28"/>
          <w:lang w:eastAsia="en-CA"/>
        </w:rPr>
        <w:t>Share petition link on social media encouraging others to sign and share.</w:t>
      </w:r>
    </w:p>
    <w:p w14:paraId="17A0678B" w14:textId="77777777" w:rsidR="00461355" w:rsidRPr="00461355" w:rsidRDefault="00845B07">
      <w:pPr>
        <w:pStyle w:val="ListParagraph"/>
        <w:numPr>
          <w:ilvl w:val="0"/>
          <w:numId w:val="15"/>
        </w:numPr>
        <w:textAlignment w:val="baseline"/>
        <w:rPr>
          <w:rFonts w:ascii="Arial" w:eastAsia="Times New Roman" w:hAnsi="Arial" w:cs="Arial"/>
          <w:sz w:val="28"/>
          <w:szCs w:val="28"/>
          <w:lang w:eastAsia="en-CA"/>
        </w:rPr>
      </w:pPr>
      <w:r w:rsidRPr="00461355">
        <w:rPr>
          <w:rFonts w:ascii="Arial" w:eastAsia="Times New Roman" w:hAnsi="Arial" w:cs="Arial"/>
          <w:sz w:val="28"/>
          <w:szCs w:val="28"/>
          <w:lang w:eastAsia="en-CA"/>
        </w:rPr>
        <w:t xml:space="preserve">Publish an open letter to City Council and tag relevant </w:t>
      </w:r>
      <w:proofErr w:type="spellStart"/>
      <w:r w:rsidRPr="00461355">
        <w:rPr>
          <w:rFonts w:ascii="Arial" w:eastAsia="Times New Roman" w:hAnsi="Arial" w:cs="Arial"/>
          <w:sz w:val="28"/>
          <w:szCs w:val="28"/>
          <w:lang w:eastAsia="en-CA"/>
        </w:rPr>
        <w:t>Councillors</w:t>
      </w:r>
      <w:proofErr w:type="spellEnd"/>
      <w:r w:rsidRPr="00461355">
        <w:rPr>
          <w:rFonts w:ascii="Arial" w:eastAsia="Times New Roman" w:hAnsi="Arial" w:cs="Arial"/>
          <w:sz w:val="28"/>
          <w:szCs w:val="28"/>
          <w:lang w:eastAsia="en-CA"/>
        </w:rPr>
        <w:t xml:space="preserve"> with a call to action.</w:t>
      </w:r>
    </w:p>
    <w:p w14:paraId="76102FCB" w14:textId="4547EE6D" w:rsidR="00845B07" w:rsidRPr="00461355" w:rsidRDefault="00461355" w:rsidP="00461355">
      <w:pPr>
        <w:textAlignment w:val="baseline"/>
        <w:rPr>
          <w:rFonts w:ascii="Arial" w:eastAsia="Times New Roman" w:hAnsi="Arial" w:cs="Arial"/>
          <w:b/>
          <w:bCs/>
          <w:sz w:val="28"/>
          <w:szCs w:val="28"/>
          <w:lang w:eastAsia="en-CA"/>
        </w:rPr>
      </w:pPr>
      <w:r>
        <w:rPr>
          <w:rFonts w:ascii="Arial" w:eastAsia="Times New Roman" w:hAnsi="Arial" w:cs="Arial"/>
          <w:b/>
          <w:bCs/>
          <w:sz w:val="28"/>
          <w:szCs w:val="28"/>
          <w:lang w:eastAsia="en-CA"/>
        </w:rPr>
        <w:t xml:space="preserve">5. </w:t>
      </w:r>
      <w:r w:rsidR="00845B07" w:rsidRPr="00461355">
        <w:rPr>
          <w:rFonts w:ascii="Arial" w:eastAsia="Times New Roman" w:hAnsi="Arial" w:cs="Arial"/>
          <w:b/>
          <w:bCs/>
          <w:sz w:val="28"/>
          <w:szCs w:val="28"/>
          <w:lang w:eastAsia="en-CA"/>
        </w:rPr>
        <w:t>Special Events </w:t>
      </w:r>
    </w:p>
    <w:p w14:paraId="18621CF8" w14:textId="77777777" w:rsidR="00845B07" w:rsidRPr="00461355" w:rsidRDefault="00845B07">
      <w:pPr>
        <w:pStyle w:val="ListParagraph"/>
        <w:numPr>
          <w:ilvl w:val="0"/>
          <w:numId w:val="16"/>
        </w:numPr>
        <w:textAlignment w:val="baseline"/>
        <w:rPr>
          <w:rFonts w:ascii="Arial" w:eastAsia="Times New Roman" w:hAnsi="Arial" w:cs="Arial"/>
          <w:sz w:val="28"/>
          <w:szCs w:val="28"/>
          <w:lang w:eastAsia="en-CA"/>
        </w:rPr>
      </w:pPr>
      <w:r w:rsidRPr="00461355">
        <w:rPr>
          <w:rFonts w:ascii="Arial" w:eastAsia="Times New Roman" w:hAnsi="Arial" w:cs="Arial"/>
          <w:sz w:val="28"/>
          <w:szCs w:val="28"/>
          <w:lang w:eastAsia="en-CA"/>
        </w:rPr>
        <w:t xml:space="preserve">Contact bylaw to inquire about permits for end-of-campaign action at City Hall. </w:t>
      </w:r>
    </w:p>
    <w:p w14:paraId="2249A1B7" w14:textId="2EC00A91" w:rsidR="00845B07" w:rsidRPr="00461355" w:rsidRDefault="00845B07">
      <w:pPr>
        <w:pStyle w:val="ListParagraph"/>
        <w:numPr>
          <w:ilvl w:val="0"/>
          <w:numId w:val="11"/>
        </w:numPr>
        <w:textAlignment w:val="baseline"/>
        <w:rPr>
          <w:rFonts w:ascii="Arial" w:eastAsia="Times New Roman" w:hAnsi="Arial" w:cs="Arial"/>
          <w:sz w:val="28"/>
          <w:szCs w:val="28"/>
          <w:lang w:eastAsia="en-CA"/>
        </w:rPr>
      </w:pPr>
      <w:r w:rsidRPr="00461355">
        <w:rPr>
          <w:rFonts w:ascii="Arial" w:eastAsia="Times New Roman" w:hAnsi="Arial" w:cs="Arial"/>
          <w:sz w:val="28"/>
          <w:szCs w:val="28"/>
          <w:lang w:eastAsia="en-CA"/>
        </w:rPr>
        <w:t xml:space="preserve">Solicit volunteers to assist with end-of-campaign action. </w:t>
      </w:r>
    </w:p>
    <w:p w14:paraId="7DCD9E14" w14:textId="77777777" w:rsidR="00845B07" w:rsidRPr="00845B07" w:rsidRDefault="00845B07" w:rsidP="00845B07">
      <w:pPr>
        <w:pStyle w:val="Heading2"/>
        <w:spacing w:after="200"/>
        <w:rPr>
          <w:rFonts w:ascii="Arial" w:hAnsi="Arial" w:cs="Arial"/>
          <w:b/>
          <w:bCs/>
          <w:color w:val="000000" w:themeColor="text1"/>
          <w:sz w:val="28"/>
          <w:szCs w:val="28"/>
        </w:rPr>
      </w:pPr>
      <w:r w:rsidRPr="00845B07">
        <w:rPr>
          <w:rFonts w:ascii="Arial" w:hAnsi="Arial" w:cs="Arial"/>
          <w:b/>
          <w:bCs/>
          <w:color w:val="000000" w:themeColor="text1"/>
          <w:sz w:val="28"/>
          <w:szCs w:val="28"/>
        </w:rPr>
        <w:t>Timelines </w:t>
      </w:r>
    </w:p>
    <w:p w14:paraId="543652BC" w14:textId="77777777" w:rsidR="00845B07" w:rsidRPr="00845B07" w:rsidRDefault="00845B07" w:rsidP="00845B07">
      <w:pPr>
        <w:rPr>
          <w:rFonts w:ascii="Arial" w:hAnsi="Arial" w:cs="Arial"/>
          <w:sz w:val="28"/>
          <w:szCs w:val="28"/>
        </w:rPr>
      </w:pPr>
      <w:r w:rsidRPr="00845B07">
        <w:rPr>
          <w:rFonts w:ascii="Arial" w:hAnsi="Arial" w:cs="Arial"/>
          <w:sz w:val="28"/>
          <w:szCs w:val="28"/>
        </w:rPr>
        <w:t>Along with outlining the activities that will allow you to reach your advocacy campaign goals, you will need to determine your timelines for completing them. This will keep you organized and help you to avoid feeling overwhelmed by all the moving parts of the campaign.</w:t>
      </w:r>
    </w:p>
    <w:p w14:paraId="4310DEAC" w14:textId="77777777" w:rsidR="00845B07" w:rsidRPr="00845B07" w:rsidRDefault="00845B07" w:rsidP="00845B07">
      <w:pPr>
        <w:rPr>
          <w:rFonts w:ascii="Arial" w:hAnsi="Arial" w:cs="Arial"/>
          <w:sz w:val="28"/>
          <w:szCs w:val="28"/>
        </w:rPr>
      </w:pPr>
      <w:r w:rsidRPr="00845B07">
        <w:rPr>
          <w:rFonts w:ascii="Arial" w:hAnsi="Arial" w:cs="Arial"/>
          <w:sz w:val="28"/>
          <w:szCs w:val="28"/>
        </w:rPr>
        <w:lastRenderedPageBreak/>
        <w:t xml:space="preserve">Organize your activities into a table, in order of when they need to happen. Share it with your campaign team to determine if you’ve missed anything. Once you’re confident that everything is in order, assign a date to each item. It may help to work backward, assigning a deadline to the last item first and then moving through each activity until you reach the start date of your campaign. </w:t>
      </w:r>
    </w:p>
    <w:p w14:paraId="793B474B" w14:textId="77777777" w:rsidR="00845B07" w:rsidRPr="00845B07" w:rsidRDefault="00845B07" w:rsidP="00845B07">
      <w:pPr>
        <w:rPr>
          <w:rFonts w:ascii="Arial" w:hAnsi="Arial" w:cs="Arial"/>
          <w:sz w:val="28"/>
          <w:szCs w:val="28"/>
        </w:rPr>
      </w:pPr>
      <w:r w:rsidRPr="00845B07">
        <w:rPr>
          <w:rFonts w:ascii="Arial" w:hAnsi="Arial" w:cs="Arial"/>
          <w:sz w:val="28"/>
          <w:szCs w:val="28"/>
        </w:rPr>
        <w:t>When building timelines, you’ll need to be mindful of what’s happening around you in relation to your advocacy issue. Take note of any relevant political activities, competing interests, or milestones that may impact the success of your campaign.</w:t>
      </w:r>
    </w:p>
    <w:p w14:paraId="722B0E24" w14:textId="77777777" w:rsidR="00845B07" w:rsidRPr="00845B07" w:rsidRDefault="00845B07" w:rsidP="00845B07">
      <w:pPr>
        <w:pStyle w:val="Heading3"/>
        <w:spacing w:after="200"/>
        <w:rPr>
          <w:rFonts w:ascii="Arial" w:hAnsi="Arial" w:cs="Arial"/>
          <w:b/>
          <w:bCs/>
          <w:color w:val="000000" w:themeColor="text1"/>
          <w:sz w:val="28"/>
          <w:szCs w:val="28"/>
          <w:lang w:eastAsia="en-CA"/>
        </w:rPr>
      </w:pPr>
      <w:r w:rsidRPr="00845B07">
        <w:rPr>
          <w:rFonts w:ascii="Arial" w:hAnsi="Arial" w:cs="Arial"/>
          <w:b/>
          <w:bCs/>
          <w:color w:val="000000" w:themeColor="text1"/>
          <w:sz w:val="28"/>
          <w:szCs w:val="28"/>
          <w:lang w:eastAsia="en-CA"/>
        </w:rPr>
        <w:t>Timelines Sample</w:t>
      </w:r>
    </w:p>
    <w:tbl>
      <w:tblPr>
        <w:tblW w:w="9420"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CellMar>
          <w:left w:w="0" w:type="dxa"/>
          <w:right w:w="0" w:type="dxa"/>
        </w:tblCellMar>
        <w:tblLook w:val="04A0" w:firstRow="1" w:lastRow="0" w:firstColumn="1" w:lastColumn="0" w:noHBand="0" w:noVBand="1"/>
      </w:tblPr>
      <w:tblGrid>
        <w:gridCol w:w="6923"/>
        <w:gridCol w:w="2497"/>
      </w:tblGrid>
      <w:tr w:rsidR="00845B07" w:rsidRPr="00845B07" w14:paraId="73585717" w14:textId="77777777" w:rsidTr="00D60A04">
        <w:trPr>
          <w:trHeight w:val="466"/>
        </w:trPr>
        <w:tc>
          <w:tcPr>
            <w:tcW w:w="6923" w:type="dxa"/>
            <w:shd w:val="clear" w:color="auto" w:fill="auto"/>
            <w:hideMark/>
          </w:tcPr>
          <w:p w14:paraId="78CA6BB1" w14:textId="77777777" w:rsidR="00845B07" w:rsidRPr="00845B07" w:rsidRDefault="00845B07" w:rsidP="00845B07">
            <w:pPr>
              <w:contextualSpacing/>
              <w:textAlignment w:val="baseline"/>
              <w:rPr>
                <w:rFonts w:ascii="Arial" w:eastAsia="Times New Roman" w:hAnsi="Arial" w:cs="Arial"/>
                <w:sz w:val="28"/>
                <w:szCs w:val="28"/>
                <w:lang w:eastAsia="en-CA"/>
              </w:rPr>
            </w:pPr>
            <w:r w:rsidRPr="00845B07">
              <w:rPr>
                <w:rFonts w:ascii="Arial" w:eastAsia="Times New Roman" w:hAnsi="Arial" w:cs="Arial"/>
                <w:b/>
                <w:bCs/>
                <w:sz w:val="28"/>
                <w:szCs w:val="28"/>
                <w:lang w:eastAsia="en-CA"/>
              </w:rPr>
              <w:t>Task</w:t>
            </w:r>
            <w:r w:rsidRPr="00845B07">
              <w:rPr>
                <w:rFonts w:ascii="Arial" w:eastAsia="Times New Roman" w:hAnsi="Arial" w:cs="Arial"/>
                <w:sz w:val="28"/>
                <w:szCs w:val="28"/>
                <w:lang w:eastAsia="en-CA"/>
              </w:rPr>
              <w:t> </w:t>
            </w:r>
          </w:p>
        </w:tc>
        <w:tc>
          <w:tcPr>
            <w:tcW w:w="2497" w:type="dxa"/>
            <w:shd w:val="clear" w:color="auto" w:fill="auto"/>
            <w:hideMark/>
          </w:tcPr>
          <w:p w14:paraId="089265CE" w14:textId="77777777" w:rsidR="00845B07" w:rsidRPr="00845B07" w:rsidRDefault="00845B07" w:rsidP="00845B07">
            <w:pPr>
              <w:contextualSpacing/>
              <w:textAlignment w:val="baseline"/>
              <w:rPr>
                <w:rFonts w:ascii="Arial" w:eastAsia="Times New Roman" w:hAnsi="Arial" w:cs="Arial"/>
                <w:sz w:val="28"/>
                <w:szCs w:val="28"/>
                <w:lang w:eastAsia="en-CA"/>
              </w:rPr>
            </w:pPr>
            <w:r w:rsidRPr="00845B07">
              <w:rPr>
                <w:rFonts w:ascii="Arial" w:eastAsia="Times New Roman" w:hAnsi="Arial" w:cs="Arial"/>
                <w:b/>
                <w:bCs/>
                <w:sz w:val="28"/>
                <w:szCs w:val="28"/>
                <w:lang w:eastAsia="en-CA"/>
              </w:rPr>
              <w:t>Date</w:t>
            </w:r>
            <w:r w:rsidRPr="00845B07">
              <w:rPr>
                <w:rFonts w:ascii="Arial" w:eastAsia="Times New Roman" w:hAnsi="Arial" w:cs="Arial"/>
                <w:sz w:val="28"/>
                <w:szCs w:val="28"/>
                <w:lang w:eastAsia="en-CA"/>
              </w:rPr>
              <w:t> </w:t>
            </w:r>
          </w:p>
        </w:tc>
      </w:tr>
      <w:tr w:rsidR="00845B07" w:rsidRPr="00845B07" w14:paraId="12E36036" w14:textId="77777777" w:rsidTr="00D60A04">
        <w:trPr>
          <w:trHeight w:val="466"/>
        </w:trPr>
        <w:tc>
          <w:tcPr>
            <w:tcW w:w="6923" w:type="dxa"/>
            <w:tcBorders>
              <w:bottom w:val="single" w:sz="4" w:space="0" w:color="auto"/>
            </w:tcBorders>
            <w:shd w:val="clear" w:color="auto" w:fill="auto"/>
            <w:hideMark/>
          </w:tcPr>
          <w:p w14:paraId="1F120398" w14:textId="77777777" w:rsidR="00845B07" w:rsidRPr="00845B07" w:rsidRDefault="00845B07" w:rsidP="00845B07">
            <w:pPr>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 xml:space="preserve">Notify City </w:t>
            </w:r>
            <w:proofErr w:type="spellStart"/>
            <w:r w:rsidRPr="00845B07">
              <w:rPr>
                <w:rFonts w:ascii="Arial" w:eastAsia="Times New Roman" w:hAnsi="Arial" w:cs="Arial"/>
                <w:sz w:val="28"/>
                <w:szCs w:val="28"/>
                <w:lang w:eastAsia="en-CA"/>
              </w:rPr>
              <w:t>Councillors</w:t>
            </w:r>
            <w:proofErr w:type="spellEnd"/>
            <w:r w:rsidRPr="00845B07">
              <w:rPr>
                <w:rFonts w:ascii="Arial" w:eastAsia="Times New Roman" w:hAnsi="Arial" w:cs="Arial"/>
                <w:sz w:val="28"/>
                <w:szCs w:val="28"/>
                <w:lang w:eastAsia="en-CA"/>
              </w:rPr>
              <w:t xml:space="preserve"> in relevant wards about the forthcoming campaign and request meeting to discuss.</w:t>
            </w:r>
          </w:p>
          <w:p w14:paraId="1120A9F9" w14:textId="77777777" w:rsidR="00845B07" w:rsidRPr="00845B07" w:rsidRDefault="00845B07" w:rsidP="00845B07">
            <w:pPr>
              <w:contextualSpacing/>
              <w:textAlignment w:val="baseline"/>
              <w:rPr>
                <w:rFonts w:ascii="Arial" w:eastAsia="Times New Roman" w:hAnsi="Arial" w:cs="Arial"/>
                <w:sz w:val="28"/>
                <w:szCs w:val="28"/>
                <w:lang w:eastAsia="en-CA"/>
              </w:rPr>
            </w:pPr>
          </w:p>
        </w:tc>
        <w:tc>
          <w:tcPr>
            <w:tcW w:w="2497" w:type="dxa"/>
            <w:shd w:val="clear" w:color="auto" w:fill="auto"/>
            <w:hideMark/>
          </w:tcPr>
          <w:p w14:paraId="2D258170" w14:textId="77777777" w:rsidR="00845B07" w:rsidRPr="00845B07" w:rsidRDefault="00845B07" w:rsidP="00845B07">
            <w:pPr>
              <w:contextualSpacing/>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January 30</w:t>
            </w:r>
          </w:p>
        </w:tc>
      </w:tr>
      <w:tr w:rsidR="00845B07" w:rsidRPr="00845B07" w14:paraId="7DEA3C7A" w14:textId="77777777" w:rsidTr="00D60A04">
        <w:trPr>
          <w:trHeight w:val="466"/>
        </w:trPr>
        <w:tc>
          <w:tcPr>
            <w:tcW w:w="6923" w:type="dxa"/>
            <w:tcBorders>
              <w:top w:val="single" w:sz="4" w:space="0" w:color="auto"/>
              <w:bottom w:val="single" w:sz="4" w:space="0" w:color="auto"/>
            </w:tcBorders>
            <w:shd w:val="clear" w:color="auto" w:fill="auto"/>
          </w:tcPr>
          <w:p w14:paraId="37EEA5C6" w14:textId="77777777" w:rsidR="00845B07" w:rsidRPr="00845B07" w:rsidRDefault="00845B07" w:rsidP="00845B07">
            <w:pPr>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Provide updates and key messages to disability community and partner organizations</w:t>
            </w:r>
          </w:p>
        </w:tc>
        <w:tc>
          <w:tcPr>
            <w:tcW w:w="2497" w:type="dxa"/>
            <w:shd w:val="clear" w:color="auto" w:fill="auto"/>
          </w:tcPr>
          <w:p w14:paraId="595A7292" w14:textId="77777777" w:rsidR="00845B07" w:rsidRPr="00845B07" w:rsidRDefault="00845B07" w:rsidP="00845B07">
            <w:pPr>
              <w:contextualSpacing/>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February 1</w:t>
            </w:r>
          </w:p>
        </w:tc>
      </w:tr>
      <w:tr w:rsidR="00845B07" w:rsidRPr="00845B07" w14:paraId="38EC4BBD" w14:textId="77777777" w:rsidTr="00D60A04">
        <w:trPr>
          <w:trHeight w:val="466"/>
        </w:trPr>
        <w:tc>
          <w:tcPr>
            <w:tcW w:w="6923" w:type="dxa"/>
            <w:tcBorders>
              <w:top w:val="single" w:sz="4" w:space="0" w:color="auto"/>
              <w:bottom w:val="single" w:sz="4" w:space="0" w:color="auto"/>
            </w:tcBorders>
            <w:shd w:val="clear" w:color="auto" w:fill="auto"/>
          </w:tcPr>
          <w:p w14:paraId="1E1F14AD" w14:textId="77777777" w:rsidR="00845B07" w:rsidRPr="00845B07" w:rsidRDefault="00845B07" w:rsidP="00845B07">
            <w:pPr>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Share petition link on social media encouraging others to sign and share.</w:t>
            </w:r>
          </w:p>
        </w:tc>
        <w:tc>
          <w:tcPr>
            <w:tcW w:w="2497" w:type="dxa"/>
            <w:shd w:val="clear" w:color="auto" w:fill="auto"/>
          </w:tcPr>
          <w:p w14:paraId="2968EA2B" w14:textId="77777777" w:rsidR="00845B07" w:rsidRPr="00845B07" w:rsidRDefault="00845B07" w:rsidP="00845B07">
            <w:pPr>
              <w:contextualSpacing/>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February 2</w:t>
            </w:r>
          </w:p>
        </w:tc>
      </w:tr>
      <w:tr w:rsidR="00845B07" w:rsidRPr="00845B07" w14:paraId="23B5BA3E" w14:textId="77777777" w:rsidTr="00D60A04">
        <w:trPr>
          <w:trHeight w:val="466"/>
        </w:trPr>
        <w:tc>
          <w:tcPr>
            <w:tcW w:w="6923" w:type="dxa"/>
            <w:tcBorders>
              <w:top w:val="single" w:sz="4" w:space="0" w:color="auto"/>
              <w:bottom w:val="single" w:sz="6" w:space="0" w:color="000000" w:themeColor="text1"/>
            </w:tcBorders>
            <w:shd w:val="clear" w:color="auto" w:fill="auto"/>
          </w:tcPr>
          <w:p w14:paraId="5C225C83" w14:textId="77777777" w:rsidR="00845B07" w:rsidRPr="00845B07" w:rsidRDefault="00845B07" w:rsidP="00845B07">
            <w:pPr>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Contact local journalists for coverage of campaign.</w:t>
            </w:r>
          </w:p>
        </w:tc>
        <w:tc>
          <w:tcPr>
            <w:tcW w:w="2497" w:type="dxa"/>
            <w:shd w:val="clear" w:color="auto" w:fill="auto"/>
          </w:tcPr>
          <w:p w14:paraId="2D43F90A" w14:textId="77777777" w:rsidR="00845B07" w:rsidRPr="00845B07" w:rsidRDefault="00845B07" w:rsidP="00845B07">
            <w:pPr>
              <w:contextualSpacing/>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February 10</w:t>
            </w:r>
          </w:p>
        </w:tc>
      </w:tr>
      <w:tr w:rsidR="00845B07" w:rsidRPr="00845B07" w14:paraId="71473537" w14:textId="77777777" w:rsidTr="00D60A04">
        <w:trPr>
          <w:trHeight w:val="466"/>
        </w:trPr>
        <w:tc>
          <w:tcPr>
            <w:tcW w:w="6923" w:type="dxa"/>
            <w:tcBorders>
              <w:top w:val="single" w:sz="4" w:space="0" w:color="auto"/>
              <w:bottom w:val="single" w:sz="6" w:space="0" w:color="000000" w:themeColor="text1"/>
            </w:tcBorders>
            <w:shd w:val="clear" w:color="auto" w:fill="auto"/>
          </w:tcPr>
          <w:p w14:paraId="0DB6AC8D" w14:textId="77777777" w:rsidR="00845B07" w:rsidRPr="00845B07" w:rsidRDefault="00845B07" w:rsidP="00845B07">
            <w:pPr>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 xml:space="preserve">Contact bylaw to inquire about permits for end-of-campaign action at City Hall. </w:t>
            </w:r>
          </w:p>
        </w:tc>
        <w:tc>
          <w:tcPr>
            <w:tcW w:w="2497" w:type="dxa"/>
            <w:shd w:val="clear" w:color="auto" w:fill="auto"/>
          </w:tcPr>
          <w:p w14:paraId="34065066" w14:textId="77777777" w:rsidR="00845B07" w:rsidRPr="00845B07" w:rsidRDefault="00845B07" w:rsidP="00845B07">
            <w:pPr>
              <w:contextualSpacing/>
              <w:textAlignment w:val="baseline"/>
              <w:rPr>
                <w:rFonts w:ascii="Arial" w:eastAsia="Times New Roman" w:hAnsi="Arial" w:cs="Arial"/>
                <w:sz w:val="28"/>
                <w:szCs w:val="28"/>
                <w:lang w:eastAsia="en-CA"/>
              </w:rPr>
            </w:pPr>
            <w:r w:rsidRPr="00845B07">
              <w:rPr>
                <w:rFonts w:ascii="Arial" w:eastAsia="Times New Roman" w:hAnsi="Arial" w:cs="Arial"/>
                <w:sz w:val="28"/>
                <w:szCs w:val="28"/>
                <w:lang w:eastAsia="en-CA"/>
              </w:rPr>
              <w:t>February 24</w:t>
            </w:r>
          </w:p>
        </w:tc>
      </w:tr>
    </w:tbl>
    <w:p w14:paraId="53D168DA" w14:textId="77777777" w:rsidR="00845B07" w:rsidRPr="00845B07" w:rsidRDefault="00845B07" w:rsidP="00845B07">
      <w:pPr>
        <w:spacing w:after="0" w:line="240" w:lineRule="auto"/>
        <w:contextualSpacing/>
        <w:textAlignment w:val="baseline"/>
        <w:rPr>
          <w:rFonts w:ascii="Arial" w:eastAsia="Times New Roman" w:hAnsi="Arial" w:cs="Arial"/>
          <w:b/>
          <w:bCs/>
          <w:szCs w:val="28"/>
          <w:lang w:eastAsia="en-CA"/>
        </w:rPr>
      </w:pPr>
    </w:p>
    <w:p w14:paraId="23B0665D" w14:textId="77777777" w:rsidR="00845B07" w:rsidRPr="00461355" w:rsidRDefault="00845B07" w:rsidP="00461355">
      <w:pPr>
        <w:pStyle w:val="Heading1"/>
        <w:spacing w:after="240"/>
        <w:rPr>
          <w:rFonts w:ascii="Arial" w:hAnsi="Arial" w:cs="Arial"/>
          <w:b/>
          <w:bCs/>
          <w:color w:val="000000" w:themeColor="text1"/>
        </w:rPr>
      </w:pPr>
      <w:r w:rsidRPr="00461355">
        <w:rPr>
          <w:rFonts w:ascii="Arial" w:hAnsi="Arial" w:cs="Arial"/>
          <w:b/>
          <w:bCs/>
          <w:color w:val="000000" w:themeColor="text1"/>
        </w:rPr>
        <w:t>Engaging Stakeholders</w:t>
      </w:r>
    </w:p>
    <w:p w14:paraId="4153B83B" w14:textId="77777777" w:rsidR="00845B07" w:rsidRPr="00461355" w:rsidRDefault="00845B07" w:rsidP="00461355">
      <w:pPr>
        <w:rPr>
          <w:rFonts w:ascii="Arial" w:hAnsi="Arial" w:cs="Arial"/>
          <w:sz w:val="28"/>
          <w:szCs w:val="28"/>
          <w:lang w:eastAsia="en-CA"/>
        </w:rPr>
      </w:pPr>
      <w:r w:rsidRPr="00461355">
        <w:rPr>
          <w:rFonts w:ascii="Arial" w:hAnsi="Arial" w:cs="Arial"/>
          <w:sz w:val="28"/>
          <w:szCs w:val="28"/>
          <w:lang w:eastAsia="en-CA"/>
        </w:rPr>
        <w:t xml:space="preserve">It is essential to identify other organizations, individuals, or groups that are advocating on the campaign issue and look for ways to work together to increase success. This can also greatly expand the reach of your campaign, as you can leverage each of your respective networks. </w:t>
      </w:r>
    </w:p>
    <w:p w14:paraId="1C873344" w14:textId="77777777" w:rsidR="00461355" w:rsidRPr="00461355" w:rsidRDefault="00845B07" w:rsidP="00461355">
      <w:pPr>
        <w:rPr>
          <w:rFonts w:ascii="Arial" w:hAnsi="Arial" w:cs="Arial"/>
          <w:sz w:val="28"/>
          <w:szCs w:val="28"/>
        </w:rPr>
      </w:pPr>
      <w:r w:rsidRPr="00461355">
        <w:rPr>
          <w:rFonts w:ascii="Arial" w:hAnsi="Arial" w:cs="Arial"/>
          <w:sz w:val="28"/>
          <w:szCs w:val="28"/>
        </w:rPr>
        <w:t xml:space="preserve">It is also important to consider unlikely allies that may share some common ground related to your campaign issue. When different groups with different </w:t>
      </w:r>
      <w:r w:rsidRPr="00461355">
        <w:rPr>
          <w:rFonts w:ascii="Arial" w:hAnsi="Arial" w:cs="Arial"/>
          <w:sz w:val="28"/>
          <w:szCs w:val="28"/>
        </w:rPr>
        <w:lastRenderedPageBreak/>
        <w:t xml:space="preserve">priorities can unite on an advocacy issue, this strengthens the case for change and can influence decision makers. In the case of e-scooter advocacy, CNIB has found unlikely allies in the cycling community, lending strength and support to the voices of both communities. </w:t>
      </w:r>
    </w:p>
    <w:p w14:paraId="11E11500" w14:textId="77777777" w:rsidR="00461355" w:rsidRPr="00461355" w:rsidRDefault="00845B07" w:rsidP="00461355">
      <w:pPr>
        <w:rPr>
          <w:rFonts w:ascii="Arial" w:hAnsi="Arial" w:cs="Arial"/>
          <w:sz w:val="28"/>
          <w:szCs w:val="28"/>
        </w:rPr>
      </w:pPr>
      <w:r w:rsidRPr="00461355">
        <w:rPr>
          <w:rFonts w:ascii="Arial" w:hAnsi="Arial" w:cs="Arial"/>
          <w:sz w:val="28"/>
          <w:szCs w:val="28"/>
        </w:rPr>
        <w:t xml:space="preserve">There is no secret to outreach. If someone in your network works for or is familiar with the organization that you want to connect with, ask them who would be the best contact person for your issue. If you don’t have a contact who can help you to connect, you’ll need to begin with an introductory phone call or email. </w:t>
      </w:r>
    </w:p>
    <w:p w14:paraId="19B49255" w14:textId="1E327C8E" w:rsidR="00845B07" w:rsidRPr="00461355" w:rsidRDefault="00845B07" w:rsidP="00461355">
      <w:pPr>
        <w:rPr>
          <w:rFonts w:ascii="Arial" w:hAnsi="Arial" w:cs="Arial"/>
          <w:sz w:val="28"/>
          <w:szCs w:val="28"/>
        </w:rPr>
      </w:pPr>
      <w:r w:rsidRPr="00461355">
        <w:rPr>
          <w:rFonts w:ascii="Arial" w:hAnsi="Arial" w:cs="Arial"/>
          <w:sz w:val="28"/>
          <w:szCs w:val="28"/>
        </w:rPr>
        <w:t>An introductory email should include:</w:t>
      </w:r>
    </w:p>
    <w:p w14:paraId="3F5E9627" w14:textId="77777777" w:rsidR="00845B07" w:rsidRPr="00461355" w:rsidRDefault="00845B07">
      <w:pPr>
        <w:pStyle w:val="ListParagraph"/>
        <w:numPr>
          <w:ilvl w:val="0"/>
          <w:numId w:val="11"/>
        </w:numPr>
        <w:rPr>
          <w:rFonts w:ascii="Arial" w:hAnsi="Arial" w:cs="Arial"/>
          <w:sz w:val="28"/>
          <w:szCs w:val="28"/>
        </w:rPr>
      </w:pPr>
      <w:r w:rsidRPr="00461355">
        <w:rPr>
          <w:rFonts w:ascii="Arial" w:hAnsi="Arial" w:cs="Arial"/>
          <w:sz w:val="28"/>
          <w:szCs w:val="28"/>
        </w:rPr>
        <w:t>Who you are and who you represent</w:t>
      </w:r>
    </w:p>
    <w:p w14:paraId="2AB336C1" w14:textId="77777777" w:rsidR="00845B07" w:rsidRPr="00461355" w:rsidRDefault="00845B07">
      <w:pPr>
        <w:pStyle w:val="ListParagraph"/>
        <w:numPr>
          <w:ilvl w:val="0"/>
          <w:numId w:val="11"/>
        </w:numPr>
        <w:rPr>
          <w:rFonts w:ascii="Arial" w:hAnsi="Arial" w:cs="Arial"/>
          <w:sz w:val="28"/>
          <w:szCs w:val="28"/>
        </w:rPr>
      </w:pPr>
      <w:r w:rsidRPr="00461355">
        <w:rPr>
          <w:rFonts w:ascii="Arial" w:hAnsi="Arial" w:cs="Arial"/>
          <w:sz w:val="28"/>
          <w:szCs w:val="28"/>
        </w:rPr>
        <w:t>A brief overview of the campaign</w:t>
      </w:r>
    </w:p>
    <w:p w14:paraId="384842C3" w14:textId="77777777" w:rsidR="00845B07" w:rsidRPr="00461355" w:rsidRDefault="00845B07">
      <w:pPr>
        <w:pStyle w:val="ListParagraph"/>
        <w:numPr>
          <w:ilvl w:val="0"/>
          <w:numId w:val="11"/>
        </w:numPr>
        <w:rPr>
          <w:rFonts w:ascii="Arial" w:hAnsi="Arial" w:cs="Arial"/>
          <w:sz w:val="28"/>
          <w:szCs w:val="28"/>
        </w:rPr>
      </w:pPr>
      <w:r w:rsidRPr="00461355">
        <w:rPr>
          <w:rFonts w:ascii="Arial" w:hAnsi="Arial" w:cs="Arial"/>
          <w:sz w:val="28"/>
          <w:szCs w:val="28"/>
        </w:rPr>
        <w:t>A link to your campaign website, if applicable</w:t>
      </w:r>
    </w:p>
    <w:p w14:paraId="4735F29B" w14:textId="77777777" w:rsidR="00845B07" w:rsidRPr="00461355" w:rsidRDefault="00845B07">
      <w:pPr>
        <w:pStyle w:val="ListParagraph"/>
        <w:numPr>
          <w:ilvl w:val="0"/>
          <w:numId w:val="11"/>
        </w:numPr>
        <w:rPr>
          <w:rFonts w:ascii="Arial" w:hAnsi="Arial" w:cs="Arial"/>
          <w:sz w:val="28"/>
          <w:szCs w:val="28"/>
        </w:rPr>
      </w:pPr>
      <w:r w:rsidRPr="00461355">
        <w:rPr>
          <w:rFonts w:ascii="Arial" w:hAnsi="Arial" w:cs="Arial"/>
          <w:sz w:val="28"/>
          <w:szCs w:val="28"/>
        </w:rPr>
        <w:t>Why you think your campaign will matter to them, such as how the issue impacts their community</w:t>
      </w:r>
    </w:p>
    <w:p w14:paraId="7BA8EDE3" w14:textId="77777777" w:rsidR="00845B07" w:rsidRPr="00461355" w:rsidRDefault="00845B07">
      <w:pPr>
        <w:pStyle w:val="ListParagraph"/>
        <w:numPr>
          <w:ilvl w:val="0"/>
          <w:numId w:val="11"/>
        </w:numPr>
        <w:rPr>
          <w:rFonts w:ascii="Arial" w:hAnsi="Arial" w:cs="Arial"/>
          <w:sz w:val="28"/>
          <w:szCs w:val="28"/>
        </w:rPr>
      </w:pPr>
      <w:r w:rsidRPr="00461355">
        <w:rPr>
          <w:rFonts w:ascii="Arial" w:hAnsi="Arial" w:cs="Arial"/>
          <w:sz w:val="28"/>
          <w:szCs w:val="28"/>
        </w:rPr>
        <w:t>What they can do to help. Be specific. Instead of asking for their support, ask them to sign a letter or invite their community to your event.</w:t>
      </w:r>
    </w:p>
    <w:p w14:paraId="1ABB058B" w14:textId="77777777" w:rsidR="00845B07" w:rsidRPr="00461355" w:rsidRDefault="00845B07" w:rsidP="00461355">
      <w:pPr>
        <w:rPr>
          <w:rFonts w:ascii="Arial" w:hAnsi="Arial" w:cs="Arial"/>
          <w:sz w:val="28"/>
          <w:szCs w:val="28"/>
        </w:rPr>
      </w:pPr>
      <w:r w:rsidRPr="00461355">
        <w:rPr>
          <w:rFonts w:ascii="Arial" w:hAnsi="Arial" w:cs="Arial"/>
          <w:sz w:val="28"/>
          <w:szCs w:val="28"/>
        </w:rPr>
        <w:t xml:space="preserve">For further information and advice on stakeholder engagement, see our guide on </w:t>
      </w:r>
      <w:hyperlink r:id="rId11" w:history="1">
        <w:r w:rsidRPr="00461355">
          <w:rPr>
            <w:rStyle w:val="Hyperlink"/>
            <w:rFonts w:ascii="Arial" w:hAnsi="Arial" w:cs="Arial"/>
            <w:sz w:val="28"/>
            <w:szCs w:val="28"/>
          </w:rPr>
          <w:t>How to build advocacy partnerships</w:t>
        </w:r>
      </w:hyperlink>
      <w:r w:rsidRPr="00461355">
        <w:rPr>
          <w:rFonts w:ascii="Arial" w:hAnsi="Arial" w:cs="Arial"/>
          <w:sz w:val="28"/>
          <w:szCs w:val="28"/>
        </w:rPr>
        <w:t>.</w:t>
      </w:r>
    </w:p>
    <w:p w14:paraId="13D06484" w14:textId="77777777" w:rsidR="00845B07" w:rsidRPr="00461355" w:rsidRDefault="00845B07" w:rsidP="00461355">
      <w:pPr>
        <w:pStyle w:val="Heading1"/>
        <w:spacing w:after="240"/>
        <w:rPr>
          <w:rFonts w:ascii="Arial" w:hAnsi="Arial" w:cs="Arial"/>
          <w:b/>
          <w:bCs/>
          <w:color w:val="000000" w:themeColor="text1"/>
        </w:rPr>
      </w:pPr>
      <w:r w:rsidRPr="00461355">
        <w:rPr>
          <w:rFonts w:ascii="Arial" w:hAnsi="Arial" w:cs="Arial"/>
          <w:b/>
          <w:bCs/>
          <w:color w:val="000000" w:themeColor="text1"/>
        </w:rPr>
        <w:t xml:space="preserve">Evaluation </w:t>
      </w:r>
    </w:p>
    <w:p w14:paraId="3CACC637" w14:textId="77777777" w:rsidR="00845B07" w:rsidRPr="00461355" w:rsidRDefault="00845B07" w:rsidP="00461355">
      <w:pPr>
        <w:rPr>
          <w:rFonts w:ascii="Arial" w:hAnsi="Arial" w:cs="Arial"/>
          <w:sz w:val="28"/>
          <w:szCs w:val="28"/>
          <w:lang w:eastAsia="en-CA"/>
        </w:rPr>
      </w:pPr>
      <w:r w:rsidRPr="00461355">
        <w:rPr>
          <w:rFonts w:ascii="Arial" w:hAnsi="Arial" w:cs="Arial"/>
          <w:sz w:val="28"/>
          <w:szCs w:val="28"/>
          <w:lang w:eastAsia="en-CA"/>
        </w:rPr>
        <w:t xml:space="preserve">While the impacts of advocacy work can be difficult to quantify, evaluating the outcomes of your campaign can highlight important insights and lessons learned. Once the campaign is complete, it’s helpful to determine whether the goals of the campaign were met and, if applicable, to compare outcomes with other previous campaigns. This way, you will have a better understanding of best practices which you can apply and improve upon for future campaigns. </w:t>
      </w:r>
    </w:p>
    <w:p w14:paraId="4B3CF08A" w14:textId="77777777" w:rsidR="00845B07" w:rsidRPr="00461355" w:rsidRDefault="00845B07" w:rsidP="00461355">
      <w:pPr>
        <w:rPr>
          <w:rFonts w:ascii="Arial" w:hAnsi="Arial" w:cs="Arial"/>
          <w:sz w:val="28"/>
          <w:szCs w:val="28"/>
          <w:lang w:eastAsia="en-CA"/>
        </w:rPr>
      </w:pPr>
      <w:r w:rsidRPr="00461355">
        <w:rPr>
          <w:rFonts w:ascii="Arial" w:hAnsi="Arial" w:cs="Arial"/>
          <w:sz w:val="28"/>
          <w:szCs w:val="28"/>
          <w:lang w:eastAsia="en-CA"/>
        </w:rPr>
        <w:t xml:space="preserve">Quantitative methods, or statistics, are typically the easiest evaluation metrics to collect and analyze for the purposes of your advocacy campaign. </w:t>
      </w:r>
    </w:p>
    <w:p w14:paraId="7BE4BFB0" w14:textId="77777777" w:rsidR="00845B07" w:rsidRPr="00461355" w:rsidRDefault="00845B07" w:rsidP="00461355">
      <w:pPr>
        <w:contextualSpacing/>
        <w:textAlignment w:val="baseline"/>
        <w:rPr>
          <w:rFonts w:ascii="Arial" w:eastAsia="Times New Roman" w:hAnsi="Arial" w:cs="Arial"/>
          <w:sz w:val="28"/>
          <w:szCs w:val="28"/>
          <w:lang w:eastAsia="en-CA"/>
        </w:rPr>
      </w:pPr>
      <w:r w:rsidRPr="00461355">
        <w:rPr>
          <w:rFonts w:ascii="Arial" w:eastAsia="Times New Roman" w:hAnsi="Arial" w:cs="Arial"/>
          <w:sz w:val="28"/>
          <w:szCs w:val="28"/>
          <w:lang w:eastAsia="en-CA"/>
        </w:rPr>
        <w:t>The following metrics may help to evaluate the success of your campaign: </w:t>
      </w:r>
    </w:p>
    <w:p w14:paraId="119AAFD0" w14:textId="77777777" w:rsidR="00845B07" w:rsidRPr="00461355" w:rsidRDefault="00845B07">
      <w:pPr>
        <w:numPr>
          <w:ilvl w:val="0"/>
          <w:numId w:val="4"/>
        </w:numPr>
        <w:contextualSpacing/>
        <w:textAlignment w:val="baseline"/>
        <w:rPr>
          <w:rFonts w:ascii="Arial" w:eastAsia="Times New Roman" w:hAnsi="Arial" w:cs="Arial"/>
          <w:sz w:val="28"/>
          <w:szCs w:val="28"/>
          <w:lang w:eastAsia="en-CA"/>
        </w:rPr>
      </w:pPr>
      <w:r w:rsidRPr="00461355">
        <w:rPr>
          <w:rFonts w:ascii="Arial" w:eastAsia="Times New Roman" w:hAnsi="Arial" w:cs="Arial"/>
          <w:sz w:val="28"/>
          <w:szCs w:val="28"/>
          <w:lang w:eastAsia="en-CA"/>
        </w:rPr>
        <w:lastRenderedPageBreak/>
        <w:t xml:space="preserve">Number of people sending letter to MP </w:t>
      </w:r>
    </w:p>
    <w:p w14:paraId="76576F30" w14:textId="77777777" w:rsidR="00845B07" w:rsidRPr="00461355" w:rsidRDefault="00845B07">
      <w:pPr>
        <w:numPr>
          <w:ilvl w:val="0"/>
          <w:numId w:val="4"/>
        </w:numPr>
        <w:contextualSpacing/>
        <w:textAlignment w:val="baseline"/>
        <w:rPr>
          <w:rFonts w:ascii="Arial" w:eastAsia="Times New Roman" w:hAnsi="Arial" w:cs="Arial"/>
          <w:sz w:val="28"/>
          <w:szCs w:val="28"/>
          <w:lang w:eastAsia="en-CA"/>
        </w:rPr>
      </w:pPr>
      <w:r w:rsidRPr="00461355">
        <w:rPr>
          <w:rFonts w:ascii="Arial" w:eastAsia="Times New Roman" w:hAnsi="Arial" w:cs="Arial"/>
          <w:sz w:val="28"/>
          <w:szCs w:val="28"/>
          <w:lang w:eastAsia="en-CA"/>
        </w:rPr>
        <w:t>Number of social media impressions </w:t>
      </w:r>
    </w:p>
    <w:p w14:paraId="13518039" w14:textId="77777777" w:rsidR="00845B07" w:rsidRPr="00461355" w:rsidRDefault="00845B07">
      <w:pPr>
        <w:numPr>
          <w:ilvl w:val="0"/>
          <w:numId w:val="4"/>
        </w:numPr>
        <w:contextualSpacing/>
        <w:textAlignment w:val="baseline"/>
        <w:rPr>
          <w:rFonts w:ascii="Arial" w:eastAsia="Times New Roman" w:hAnsi="Arial" w:cs="Arial"/>
          <w:sz w:val="28"/>
          <w:szCs w:val="28"/>
          <w:lang w:eastAsia="en-CA"/>
        </w:rPr>
      </w:pPr>
      <w:r w:rsidRPr="00461355">
        <w:rPr>
          <w:rFonts w:ascii="Arial" w:eastAsia="Times New Roman" w:hAnsi="Arial" w:cs="Arial"/>
          <w:sz w:val="28"/>
          <w:szCs w:val="28"/>
          <w:lang w:eastAsia="en-CA"/>
        </w:rPr>
        <w:t>Number of website traffic to campaign website  </w:t>
      </w:r>
    </w:p>
    <w:p w14:paraId="1E941979" w14:textId="3667BDDC" w:rsidR="001B36F6" w:rsidRPr="00461355" w:rsidRDefault="00845B07">
      <w:pPr>
        <w:numPr>
          <w:ilvl w:val="0"/>
          <w:numId w:val="4"/>
        </w:numPr>
        <w:contextualSpacing/>
        <w:textAlignment w:val="baseline"/>
        <w:rPr>
          <w:rFonts w:ascii="Arial" w:eastAsia="Times New Roman" w:hAnsi="Arial" w:cs="Arial"/>
          <w:sz w:val="28"/>
          <w:szCs w:val="28"/>
          <w:lang w:eastAsia="en-CA"/>
        </w:rPr>
      </w:pPr>
      <w:r w:rsidRPr="00461355">
        <w:rPr>
          <w:rFonts w:ascii="Arial" w:eastAsia="Times New Roman" w:hAnsi="Arial" w:cs="Arial"/>
          <w:sz w:val="28"/>
          <w:szCs w:val="28"/>
          <w:lang w:eastAsia="en-CA"/>
        </w:rPr>
        <w:t xml:space="preserve">Number of external partners promoting action </w:t>
      </w:r>
    </w:p>
    <w:sectPr w:rsidR="001B36F6" w:rsidRPr="00461355" w:rsidSect="00D35FB8">
      <w:headerReference w:type="default" r:id="rId12"/>
      <w:footerReference w:type="even" r:id="rId13"/>
      <w:footerReference w:type="default" r:id="rId14"/>
      <w:headerReference w:type="first" r:id="rId15"/>
      <w:footerReference w:type="first" r:id="rId16"/>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730C9" w14:textId="77777777" w:rsidR="00757850" w:rsidRDefault="00757850" w:rsidP="005D260D">
      <w:pPr>
        <w:spacing w:after="0" w:line="240" w:lineRule="auto"/>
      </w:pPr>
      <w:r>
        <w:separator/>
      </w:r>
    </w:p>
  </w:endnote>
  <w:endnote w:type="continuationSeparator" w:id="0">
    <w:p w14:paraId="0D106C8F" w14:textId="77777777" w:rsidR="00757850" w:rsidRDefault="00757850"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4578029"/>
      <w:docPartObj>
        <w:docPartGallery w:val="Page Numbers (Bottom of Page)"/>
        <w:docPartUnique/>
      </w:docPartObj>
    </w:sdtPr>
    <w:sdtContent>
      <w:p w14:paraId="57797856" w14:textId="1A701DA7" w:rsidR="0064467D" w:rsidRDefault="0064467D" w:rsidP="00143F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50E54C" w14:textId="77777777" w:rsidR="0064467D" w:rsidRDefault="0064467D" w:rsidP="006446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9349625"/>
      <w:docPartObj>
        <w:docPartGallery w:val="Page Numbers (Bottom of Page)"/>
        <w:docPartUnique/>
      </w:docPartObj>
    </w:sdtPr>
    <w:sdtContent>
      <w:p w14:paraId="1FC8291F" w14:textId="108810DB" w:rsidR="0064467D" w:rsidRDefault="0064467D" w:rsidP="00143F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A8CED98" w14:textId="701B6796" w:rsidR="00066BDA" w:rsidRPr="00D35FB8" w:rsidRDefault="00066BDA" w:rsidP="0064467D">
    <w:pPr>
      <w:pStyle w:val="Footer"/>
      <w:ind w:right="360"/>
      <w:jc w:val="right"/>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BFE6" w14:textId="77777777" w:rsidR="00536AF4" w:rsidRPr="00066BDA" w:rsidRDefault="00536AF4" w:rsidP="00536AF4">
    <w:pPr>
      <w:pStyle w:val="Footer"/>
      <w:jc w:val="right"/>
      <w:rPr>
        <w:rFonts w:ascii="Arial" w:hAnsi="Arial" w:cs="Arial"/>
      </w:rPr>
    </w:pPr>
    <w:r w:rsidRPr="00066BDA">
      <w:rPr>
        <w:rFonts w:ascii="Arial" w:hAnsi="Arial" w:cs="Arial"/>
      </w:rPr>
      <w:t>Last reviewed January 2023</w:t>
    </w:r>
  </w:p>
  <w:p w14:paraId="34ADFA99" w14:textId="77777777" w:rsidR="00536AF4" w:rsidRDefault="00536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9471A" w14:textId="77777777" w:rsidR="00757850" w:rsidRDefault="00757850" w:rsidP="005D260D">
      <w:pPr>
        <w:spacing w:after="0" w:line="240" w:lineRule="auto"/>
      </w:pPr>
      <w:r>
        <w:separator/>
      </w:r>
    </w:p>
  </w:footnote>
  <w:footnote w:type="continuationSeparator" w:id="0">
    <w:p w14:paraId="793D9CE0" w14:textId="77777777" w:rsidR="00757850" w:rsidRDefault="00757850"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197E" w14:textId="77777777" w:rsidR="005D260D" w:rsidRPr="0086350B" w:rsidRDefault="0086350B" w:rsidP="001B36F6">
    <w:pPr>
      <w:pStyle w:val="Header"/>
      <w:ind w:left="-1170"/>
      <w:jc w:val="center"/>
    </w:pPr>
    <w:r>
      <w:rPr>
        <w:noProof/>
      </w:rPr>
      <w:drawing>
        <wp:inline distT="0" distB="0" distL="0" distR="0" wp14:anchorId="1E941980" wp14:editId="1E941981">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197F" w14:textId="77777777" w:rsidR="00AB28EE" w:rsidRDefault="00D85C17" w:rsidP="001B36F6">
    <w:pPr>
      <w:pStyle w:val="Header"/>
      <w:ind w:left="-1170"/>
      <w:jc w:val="center"/>
    </w:pPr>
    <w:r>
      <w:rPr>
        <w:noProof/>
      </w:rPr>
      <w:drawing>
        <wp:inline distT="0" distB="0" distL="0" distR="0" wp14:anchorId="1E941982" wp14:editId="1E941983">
          <wp:extent cx="7434072" cy="1291432"/>
          <wp:effectExtent l="0" t="0" r="0" b="4445"/>
          <wp:docPr id="2" name="Picture 2" descr="CNIB in paintbrush stroke.&#10;INCA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D0621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372CCB"/>
    <w:multiLevelType w:val="hybridMultilevel"/>
    <w:tmpl w:val="287A55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6143DF"/>
    <w:multiLevelType w:val="hybridMultilevel"/>
    <w:tmpl w:val="F022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A74E2"/>
    <w:multiLevelType w:val="hybridMultilevel"/>
    <w:tmpl w:val="286C2610"/>
    <w:lvl w:ilvl="0" w:tplc="999EC25A">
      <w:start w:val="1"/>
      <w:numFmt w:val="bullet"/>
      <w:lvlText w:val=""/>
      <w:lvlJc w:val="left"/>
      <w:pPr>
        <w:ind w:left="720" w:hanging="360"/>
      </w:pPr>
      <w:rPr>
        <w:rFonts w:ascii="Symbol" w:hAnsi="Symbol" w:hint="default"/>
      </w:rPr>
    </w:lvl>
    <w:lvl w:ilvl="1" w:tplc="7B5CDF5E">
      <w:start w:val="1"/>
      <w:numFmt w:val="bullet"/>
      <w:lvlText w:val="o"/>
      <w:lvlJc w:val="left"/>
      <w:pPr>
        <w:ind w:left="1440" w:hanging="360"/>
      </w:pPr>
      <w:rPr>
        <w:rFonts w:ascii="Courier New" w:hAnsi="Courier New" w:hint="default"/>
      </w:rPr>
    </w:lvl>
    <w:lvl w:ilvl="2" w:tplc="CE38CD2E">
      <w:start w:val="1"/>
      <w:numFmt w:val="bullet"/>
      <w:lvlText w:val=""/>
      <w:lvlJc w:val="left"/>
      <w:pPr>
        <w:ind w:left="2160" w:hanging="360"/>
      </w:pPr>
      <w:rPr>
        <w:rFonts w:ascii="Wingdings" w:hAnsi="Wingdings" w:hint="default"/>
      </w:rPr>
    </w:lvl>
    <w:lvl w:ilvl="3" w:tplc="EC1EC276">
      <w:start w:val="1"/>
      <w:numFmt w:val="bullet"/>
      <w:lvlText w:val=""/>
      <w:lvlJc w:val="left"/>
      <w:pPr>
        <w:ind w:left="2880" w:hanging="360"/>
      </w:pPr>
      <w:rPr>
        <w:rFonts w:ascii="Symbol" w:hAnsi="Symbol" w:hint="default"/>
      </w:rPr>
    </w:lvl>
    <w:lvl w:ilvl="4" w:tplc="D0861C68">
      <w:start w:val="1"/>
      <w:numFmt w:val="bullet"/>
      <w:lvlText w:val="o"/>
      <w:lvlJc w:val="left"/>
      <w:pPr>
        <w:ind w:left="3600" w:hanging="360"/>
      </w:pPr>
      <w:rPr>
        <w:rFonts w:ascii="Courier New" w:hAnsi="Courier New" w:hint="default"/>
      </w:rPr>
    </w:lvl>
    <w:lvl w:ilvl="5" w:tplc="48065D2A">
      <w:start w:val="1"/>
      <w:numFmt w:val="bullet"/>
      <w:lvlText w:val=""/>
      <w:lvlJc w:val="left"/>
      <w:pPr>
        <w:ind w:left="4320" w:hanging="360"/>
      </w:pPr>
      <w:rPr>
        <w:rFonts w:ascii="Wingdings" w:hAnsi="Wingdings" w:hint="default"/>
      </w:rPr>
    </w:lvl>
    <w:lvl w:ilvl="6" w:tplc="87343808">
      <w:start w:val="1"/>
      <w:numFmt w:val="bullet"/>
      <w:lvlText w:val=""/>
      <w:lvlJc w:val="left"/>
      <w:pPr>
        <w:ind w:left="5040" w:hanging="360"/>
      </w:pPr>
      <w:rPr>
        <w:rFonts w:ascii="Symbol" w:hAnsi="Symbol" w:hint="default"/>
      </w:rPr>
    </w:lvl>
    <w:lvl w:ilvl="7" w:tplc="D99A6BAE">
      <w:start w:val="1"/>
      <w:numFmt w:val="bullet"/>
      <w:lvlText w:val="o"/>
      <w:lvlJc w:val="left"/>
      <w:pPr>
        <w:ind w:left="5760" w:hanging="360"/>
      </w:pPr>
      <w:rPr>
        <w:rFonts w:ascii="Courier New" w:hAnsi="Courier New" w:hint="default"/>
      </w:rPr>
    </w:lvl>
    <w:lvl w:ilvl="8" w:tplc="71A07AB0">
      <w:start w:val="1"/>
      <w:numFmt w:val="bullet"/>
      <w:lvlText w:val=""/>
      <w:lvlJc w:val="left"/>
      <w:pPr>
        <w:ind w:left="6480" w:hanging="360"/>
      </w:pPr>
      <w:rPr>
        <w:rFonts w:ascii="Wingdings" w:hAnsi="Wingdings" w:hint="default"/>
      </w:rPr>
    </w:lvl>
  </w:abstractNum>
  <w:abstractNum w:abstractNumId="4" w15:restartNumberingAfterBreak="0">
    <w:nsid w:val="1DA44C4F"/>
    <w:multiLevelType w:val="hybridMultilevel"/>
    <w:tmpl w:val="9424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07798"/>
    <w:multiLevelType w:val="hybridMultilevel"/>
    <w:tmpl w:val="A7A4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E5846"/>
    <w:multiLevelType w:val="hybridMultilevel"/>
    <w:tmpl w:val="8870D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83530"/>
    <w:multiLevelType w:val="hybridMultilevel"/>
    <w:tmpl w:val="ADBC73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29B77EF3"/>
    <w:multiLevelType w:val="hybridMultilevel"/>
    <w:tmpl w:val="B1B8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46B3C"/>
    <w:multiLevelType w:val="hybridMultilevel"/>
    <w:tmpl w:val="C3F663B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0" w15:restartNumberingAfterBreak="0">
    <w:nsid w:val="32AF2F4B"/>
    <w:multiLevelType w:val="hybridMultilevel"/>
    <w:tmpl w:val="3E62A3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10F1417"/>
    <w:multiLevelType w:val="hybridMultilevel"/>
    <w:tmpl w:val="DBDC1E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ED918F9"/>
    <w:multiLevelType w:val="hybridMultilevel"/>
    <w:tmpl w:val="BF781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000618"/>
    <w:multiLevelType w:val="hybridMultilevel"/>
    <w:tmpl w:val="F148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B3696A"/>
    <w:multiLevelType w:val="hybridMultilevel"/>
    <w:tmpl w:val="B56A2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6E5B0A"/>
    <w:multiLevelType w:val="hybridMultilevel"/>
    <w:tmpl w:val="CE32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736337">
    <w:abstractNumId w:val="0"/>
  </w:num>
  <w:num w:numId="2" w16cid:durableId="520434142">
    <w:abstractNumId w:val="3"/>
  </w:num>
  <w:num w:numId="3" w16cid:durableId="1414661377">
    <w:abstractNumId w:val="7"/>
  </w:num>
  <w:num w:numId="4" w16cid:durableId="53818835">
    <w:abstractNumId w:val="9"/>
  </w:num>
  <w:num w:numId="5" w16cid:durableId="1715498537">
    <w:abstractNumId w:val="10"/>
  </w:num>
  <w:num w:numId="6" w16cid:durableId="1234853377">
    <w:abstractNumId w:val="1"/>
  </w:num>
  <w:num w:numId="7" w16cid:durableId="611790825">
    <w:abstractNumId w:val="11"/>
  </w:num>
  <w:num w:numId="8" w16cid:durableId="654383979">
    <w:abstractNumId w:val="4"/>
  </w:num>
  <w:num w:numId="9" w16cid:durableId="344288278">
    <w:abstractNumId w:val="12"/>
  </w:num>
  <w:num w:numId="10" w16cid:durableId="740130129">
    <w:abstractNumId w:val="13"/>
  </w:num>
  <w:num w:numId="11" w16cid:durableId="257367235">
    <w:abstractNumId w:val="8"/>
  </w:num>
  <w:num w:numId="12" w16cid:durableId="1550415520">
    <w:abstractNumId w:val="6"/>
  </w:num>
  <w:num w:numId="13" w16cid:durableId="193076656">
    <w:abstractNumId w:val="5"/>
  </w:num>
  <w:num w:numId="14" w16cid:durableId="580408908">
    <w:abstractNumId w:val="14"/>
  </w:num>
  <w:num w:numId="15" w16cid:durableId="975332257">
    <w:abstractNumId w:val="15"/>
  </w:num>
  <w:num w:numId="16" w16cid:durableId="130858518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260D"/>
    <w:rsid w:val="00006A0D"/>
    <w:rsid w:val="00010A00"/>
    <w:rsid w:val="000279A5"/>
    <w:rsid w:val="000528B8"/>
    <w:rsid w:val="00053010"/>
    <w:rsid w:val="00066BDA"/>
    <w:rsid w:val="00096B77"/>
    <w:rsid w:val="000A620B"/>
    <w:rsid w:val="000D6AF4"/>
    <w:rsid w:val="000E2EA8"/>
    <w:rsid w:val="0011046F"/>
    <w:rsid w:val="001829CE"/>
    <w:rsid w:val="001B12F7"/>
    <w:rsid w:val="001B1F99"/>
    <w:rsid w:val="001B36F6"/>
    <w:rsid w:val="001C5431"/>
    <w:rsid w:val="001C546C"/>
    <w:rsid w:val="001E6F9D"/>
    <w:rsid w:val="00243ADD"/>
    <w:rsid w:val="002662E6"/>
    <w:rsid w:val="00292A67"/>
    <w:rsid w:val="002B2CD7"/>
    <w:rsid w:val="002D52D7"/>
    <w:rsid w:val="002E2869"/>
    <w:rsid w:val="002E4A60"/>
    <w:rsid w:val="002F0014"/>
    <w:rsid w:val="003477DE"/>
    <w:rsid w:val="0035381A"/>
    <w:rsid w:val="00357514"/>
    <w:rsid w:val="003672B8"/>
    <w:rsid w:val="00372044"/>
    <w:rsid w:val="003A4C1B"/>
    <w:rsid w:val="003A682B"/>
    <w:rsid w:val="003B2D18"/>
    <w:rsid w:val="003D18EC"/>
    <w:rsid w:val="003F1CBB"/>
    <w:rsid w:val="0040422F"/>
    <w:rsid w:val="00412108"/>
    <w:rsid w:val="0041699C"/>
    <w:rsid w:val="00417CB6"/>
    <w:rsid w:val="00426234"/>
    <w:rsid w:val="00437CC7"/>
    <w:rsid w:val="00461355"/>
    <w:rsid w:val="0047455E"/>
    <w:rsid w:val="00476C7A"/>
    <w:rsid w:val="00495C98"/>
    <w:rsid w:val="004B5C91"/>
    <w:rsid w:val="004D4C4D"/>
    <w:rsid w:val="00523107"/>
    <w:rsid w:val="00536AF4"/>
    <w:rsid w:val="00566B61"/>
    <w:rsid w:val="00586DE9"/>
    <w:rsid w:val="005A26B5"/>
    <w:rsid w:val="005A7F5E"/>
    <w:rsid w:val="005B1FF0"/>
    <w:rsid w:val="005D260D"/>
    <w:rsid w:val="005E662B"/>
    <w:rsid w:val="006049C1"/>
    <w:rsid w:val="00616A32"/>
    <w:rsid w:val="00642E55"/>
    <w:rsid w:val="0064467D"/>
    <w:rsid w:val="006625C5"/>
    <w:rsid w:val="00671F7E"/>
    <w:rsid w:val="00672E1C"/>
    <w:rsid w:val="0067312E"/>
    <w:rsid w:val="006C672F"/>
    <w:rsid w:val="00743D10"/>
    <w:rsid w:val="00757850"/>
    <w:rsid w:val="007A3FCD"/>
    <w:rsid w:val="007F5E70"/>
    <w:rsid w:val="0080561B"/>
    <w:rsid w:val="00811F92"/>
    <w:rsid w:val="00820B67"/>
    <w:rsid w:val="00830579"/>
    <w:rsid w:val="00845B07"/>
    <w:rsid w:val="0086350B"/>
    <w:rsid w:val="00866E11"/>
    <w:rsid w:val="00877683"/>
    <w:rsid w:val="008A2358"/>
    <w:rsid w:val="008F1CF1"/>
    <w:rsid w:val="008F410A"/>
    <w:rsid w:val="00912677"/>
    <w:rsid w:val="0092139B"/>
    <w:rsid w:val="00923E5D"/>
    <w:rsid w:val="00942B4D"/>
    <w:rsid w:val="00951B9E"/>
    <w:rsid w:val="00952D95"/>
    <w:rsid w:val="00957526"/>
    <w:rsid w:val="009A6634"/>
    <w:rsid w:val="009A79BC"/>
    <w:rsid w:val="009B0F2D"/>
    <w:rsid w:val="009E37D1"/>
    <w:rsid w:val="00A45EB8"/>
    <w:rsid w:val="00A81183"/>
    <w:rsid w:val="00A8225A"/>
    <w:rsid w:val="00A92171"/>
    <w:rsid w:val="00AB2785"/>
    <w:rsid w:val="00AB28EE"/>
    <w:rsid w:val="00AD5860"/>
    <w:rsid w:val="00AE516F"/>
    <w:rsid w:val="00B123DD"/>
    <w:rsid w:val="00B21E05"/>
    <w:rsid w:val="00B23BAC"/>
    <w:rsid w:val="00B27254"/>
    <w:rsid w:val="00B84D87"/>
    <w:rsid w:val="00B8506D"/>
    <w:rsid w:val="00BF37A4"/>
    <w:rsid w:val="00BF7E31"/>
    <w:rsid w:val="00C10C3B"/>
    <w:rsid w:val="00C16A8A"/>
    <w:rsid w:val="00C26715"/>
    <w:rsid w:val="00C42E2D"/>
    <w:rsid w:val="00C5763E"/>
    <w:rsid w:val="00C63B57"/>
    <w:rsid w:val="00C63C02"/>
    <w:rsid w:val="00C82ABA"/>
    <w:rsid w:val="00CC4737"/>
    <w:rsid w:val="00CD025B"/>
    <w:rsid w:val="00CE391C"/>
    <w:rsid w:val="00D056E2"/>
    <w:rsid w:val="00D35FB8"/>
    <w:rsid w:val="00D41ED8"/>
    <w:rsid w:val="00D61827"/>
    <w:rsid w:val="00D678C8"/>
    <w:rsid w:val="00D85C17"/>
    <w:rsid w:val="00D913D7"/>
    <w:rsid w:val="00D963BF"/>
    <w:rsid w:val="00DB1C1C"/>
    <w:rsid w:val="00DC492A"/>
    <w:rsid w:val="00DD2518"/>
    <w:rsid w:val="00DF1738"/>
    <w:rsid w:val="00DF3588"/>
    <w:rsid w:val="00E00B71"/>
    <w:rsid w:val="00E00C01"/>
    <w:rsid w:val="00E618E8"/>
    <w:rsid w:val="00E94AE0"/>
    <w:rsid w:val="00EC5DC5"/>
    <w:rsid w:val="00EE25FF"/>
    <w:rsid w:val="00EF73C4"/>
    <w:rsid w:val="00F2554F"/>
    <w:rsid w:val="00F27C24"/>
    <w:rsid w:val="00F32877"/>
    <w:rsid w:val="00F543EA"/>
    <w:rsid w:val="00F719E2"/>
    <w:rsid w:val="00F850DC"/>
    <w:rsid w:val="00FD69CE"/>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41978"/>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B84D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92171"/>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84D87"/>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8A23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358"/>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64467D"/>
  </w:style>
  <w:style w:type="character" w:styleId="Hyperlink">
    <w:name w:val="Hyperlink"/>
    <w:basedOn w:val="DefaultParagraphFont"/>
    <w:uiPriority w:val="99"/>
    <w:unhideWhenUsed/>
    <w:rsid w:val="00AD5860"/>
    <w:rPr>
      <w:color w:val="0000FF" w:themeColor="hyperlink"/>
      <w:u w:val="single"/>
    </w:rPr>
  </w:style>
  <w:style w:type="paragraph" w:customStyle="1" w:styleId="1AutoList1">
    <w:name w:val="1AutoList1"/>
    <w:rsid w:val="00866E11"/>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A92171"/>
    <w:rPr>
      <w:rFonts w:asciiTheme="majorHAnsi" w:eastAsiaTheme="majorEastAsia" w:hAnsiTheme="majorHAnsi" w:cstheme="majorBidi"/>
      <w:color w:val="243F60" w:themeColor="accent1" w:themeShade="7F"/>
      <w:sz w:val="24"/>
      <w:szCs w:val="24"/>
    </w:rPr>
  </w:style>
  <w:style w:type="paragraph" w:styleId="ListBullet">
    <w:name w:val="List Bullet"/>
    <w:basedOn w:val="Normal"/>
    <w:uiPriority w:val="99"/>
    <w:unhideWhenUsed/>
    <w:rsid w:val="00C63C02"/>
    <w:pPr>
      <w:numPr>
        <w:numId w:val="1"/>
      </w:numPr>
      <w:contextualSpacing/>
    </w:pPr>
    <w:rPr>
      <w:rFonts w:eastAsia="Times New Roman" w:cs="Times New Roman"/>
      <w:sz w:val="28"/>
    </w:rPr>
  </w:style>
  <w:style w:type="character" w:customStyle="1" w:styleId="normaltextrun">
    <w:name w:val="normaltextrun"/>
    <w:basedOn w:val="DefaultParagraphFont"/>
    <w:rsid w:val="001C546C"/>
  </w:style>
  <w:style w:type="character" w:customStyle="1" w:styleId="eop">
    <w:name w:val="eop"/>
    <w:basedOn w:val="DefaultParagraphFont"/>
    <w:rsid w:val="001C546C"/>
  </w:style>
  <w:style w:type="character" w:styleId="UnresolvedMention">
    <w:name w:val="Unresolved Mention"/>
    <w:basedOn w:val="DefaultParagraphFont"/>
    <w:uiPriority w:val="99"/>
    <w:semiHidden/>
    <w:unhideWhenUsed/>
    <w:rsid w:val="001C5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nib.ca/sites/default/files/2023-01/How%20to%E2%80%A6build%20strong%20advocate%20partnerships_EN.docx"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cnib.ca/en/advocacy-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E7BD9E-2606-8544-AA0A-85E0420B2C2D}">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customXml/itemProps2.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F0F025-3675-4D49-8A16-85E52A03E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12</Pages>
  <Words>2800</Words>
  <Characters>15406</Characters>
  <Application>Microsoft Office Word</Application>
  <DocSecurity>0</DocSecurity>
  <Lines>395</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84</cp:revision>
  <dcterms:created xsi:type="dcterms:W3CDTF">2022-12-22T15:43:00Z</dcterms:created>
  <dcterms:modified xsi:type="dcterms:W3CDTF">2023-02-02T21:49:00Z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y fmtid="{D5CDD505-2E9C-101B-9397-08002B2CF9AE}" pid="4" name="grammarly_documentId">
    <vt:lpwstr>documentId_4396</vt:lpwstr>
  </property>
  <property fmtid="{D5CDD505-2E9C-101B-9397-08002B2CF9AE}" pid="5" name="grammarly_documentContext">
    <vt:lpwstr>{"goals":[],"domain":"general","emotions":[],"dialect":"canadian"}</vt:lpwstr>
  </property>
</Properties>
</file>