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2DB1B" w14:textId="65C0C06D" w:rsidR="006C77A5" w:rsidRPr="00101172" w:rsidRDefault="00101172" w:rsidP="00101172">
      <w:pPr>
        <w:pStyle w:val="Title"/>
        <w:spacing w:before="240" w:line="276" w:lineRule="auto"/>
        <w:rPr>
          <w:rFonts w:ascii="Arial" w:hAnsi="Arial" w:cs="Arial"/>
          <w:b/>
          <w:bCs/>
          <w:sz w:val="40"/>
          <w:szCs w:val="40"/>
        </w:rPr>
      </w:pPr>
      <w:r w:rsidRPr="00101172">
        <w:rPr>
          <w:rFonts w:ascii="Arial" w:hAnsi="Arial" w:cs="Arial"/>
          <w:b/>
          <w:bCs/>
          <w:sz w:val="40"/>
          <w:szCs w:val="40"/>
        </w:rPr>
        <w:t>Educate to Advocate: Public Speaking</w:t>
      </w:r>
    </w:p>
    <w:p w14:paraId="5B981954" w14:textId="77777777" w:rsidR="00101172" w:rsidRPr="00101172" w:rsidRDefault="00101172" w:rsidP="00101172">
      <w:pPr>
        <w:spacing w:before="240" w:after="0"/>
        <w:rPr>
          <w:rFonts w:ascii="Arial" w:hAnsi="Arial" w:cs="Arial"/>
          <w:sz w:val="28"/>
          <w:szCs w:val="28"/>
        </w:rPr>
      </w:pPr>
      <w:r w:rsidRPr="00101172">
        <w:rPr>
          <w:rFonts w:ascii="Arial" w:hAnsi="Arial" w:cs="Arial"/>
          <w:sz w:val="28"/>
          <w:szCs w:val="28"/>
        </w:rPr>
        <w:t>Presented by Heather Edwards: April 17, 2019</w:t>
      </w:r>
    </w:p>
    <w:p w14:paraId="1D025747" w14:textId="77777777" w:rsidR="00101172" w:rsidRPr="00101172" w:rsidRDefault="00101172" w:rsidP="00101172">
      <w:pPr>
        <w:pStyle w:val="Heading1"/>
        <w:rPr>
          <w:rFonts w:ascii="Arial" w:hAnsi="Arial" w:cs="Arial"/>
          <w:b/>
          <w:bCs/>
          <w:color w:val="000000" w:themeColor="text1"/>
        </w:rPr>
      </w:pPr>
      <w:bookmarkStart w:id="0" w:name="_Toc9515408"/>
      <w:r w:rsidRPr="00101172">
        <w:rPr>
          <w:rFonts w:ascii="Arial" w:hAnsi="Arial" w:cs="Arial"/>
          <w:b/>
          <w:bCs/>
          <w:color w:val="000000" w:themeColor="text1"/>
        </w:rPr>
        <w:t>Comfortable and Effective Speaking</w:t>
      </w:r>
      <w:bookmarkEnd w:id="0"/>
    </w:p>
    <w:p w14:paraId="7DDAF796" w14:textId="77777777" w:rsidR="00101172" w:rsidRPr="00101172" w:rsidRDefault="00101172" w:rsidP="00101172">
      <w:pPr>
        <w:pStyle w:val="ListParagraph"/>
        <w:numPr>
          <w:ilvl w:val="0"/>
          <w:numId w:val="21"/>
        </w:numPr>
        <w:spacing w:before="240" w:after="0"/>
        <w:rPr>
          <w:rFonts w:ascii="Arial" w:hAnsi="Arial" w:cs="Arial"/>
          <w:sz w:val="28"/>
          <w:szCs w:val="28"/>
        </w:rPr>
      </w:pPr>
      <w:r w:rsidRPr="00101172">
        <w:rPr>
          <w:rFonts w:ascii="Arial" w:hAnsi="Arial" w:cs="Arial"/>
          <w:sz w:val="28"/>
          <w:szCs w:val="28"/>
        </w:rPr>
        <w:t>Pressure can be different depending on expectations, familiarity with the audience, and familiarity with your material.</w:t>
      </w:r>
    </w:p>
    <w:p w14:paraId="5459298E" w14:textId="77777777" w:rsidR="00101172" w:rsidRPr="00101172" w:rsidRDefault="00101172" w:rsidP="00101172">
      <w:pPr>
        <w:pStyle w:val="ListParagraph"/>
        <w:numPr>
          <w:ilvl w:val="0"/>
          <w:numId w:val="21"/>
        </w:numPr>
        <w:spacing w:before="240" w:after="0"/>
        <w:rPr>
          <w:rFonts w:ascii="Arial" w:hAnsi="Arial" w:cs="Arial"/>
          <w:sz w:val="28"/>
          <w:szCs w:val="28"/>
        </w:rPr>
      </w:pPr>
      <w:hyperlink r:id="rId10" w:history="1">
        <w:r w:rsidRPr="00101172">
          <w:rPr>
            <w:rStyle w:val="Hyperlink"/>
            <w:rFonts w:ascii="Arial" w:hAnsi="Arial" w:cs="Arial"/>
            <w:sz w:val="28"/>
            <w:szCs w:val="28"/>
          </w:rPr>
          <w:t>Toastmasters</w:t>
        </w:r>
      </w:hyperlink>
      <w:r w:rsidRPr="00101172">
        <w:rPr>
          <w:rFonts w:ascii="Arial" w:hAnsi="Arial" w:cs="Arial"/>
          <w:sz w:val="28"/>
          <w:szCs w:val="28"/>
        </w:rPr>
        <w:t>: a not-for-profit program teaching public speaking skills, the program is self-paced and provides a safe, supportive environment to receive feedback on your public speaking.</w:t>
      </w:r>
    </w:p>
    <w:p w14:paraId="7B9C145C" w14:textId="77777777" w:rsidR="00101172" w:rsidRPr="00101172" w:rsidRDefault="00101172" w:rsidP="00101172">
      <w:pPr>
        <w:pStyle w:val="Heading1"/>
        <w:rPr>
          <w:rFonts w:ascii="Arial" w:hAnsi="Arial" w:cs="Arial"/>
          <w:b/>
          <w:bCs/>
          <w:color w:val="000000" w:themeColor="text1"/>
        </w:rPr>
      </w:pPr>
      <w:bookmarkStart w:id="1" w:name="_Toc9515409"/>
      <w:r w:rsidRPr="00101172">
        <w:rPr>
          <w:rFonts w:ascii="Arial" w:hAnsi="Arial" w:cs="Arial"/>
          <w:b/>
          <w:bCs/>
          <w:color w:val="000000" w:themeColor="text1"/>
        </w:rPr>
        <w:t>General speaking tips</w:t>
      </w:r>
      <w:bookmarkEnd w:id="1"/>
    </w:p>
    <w:p w14:paraId="2DC5FD37" w14:textId="77777777" w:rsidR="00101172" w:rsidRPr="00101172" w:rsidRDefault="00101172" w:rsidP="00101172">
      <w:pPr>
        <w:pStyle w:val="ListParagraph"/>
        <w:numPr>
          <w:ilvl w:val="0"/>
          <w:numId w:val="22"/>
        </w:numPr>
        <w:spacing w:before="240" w:after="0"/>
        <w:rPr>
          <w:rFonts w:ascii="Arial" w:hAnsi="Arial" w:cs="Arial"/>
          <w:bCs/>
          <w:sz w:val="28"/>
          <w:szCs w:val="28"/>
        </w:rPr>
      </w:pPr>
      <w:r w:rsidRPr="00101172">
        <w:rPr>
          <w:rFonts w:ascii="Arial" w:hAnsi="Arial" w:cs="Arial"/>
          <w:bCs/>
          <w:sz w:val="28"/>
          <w:szCs w:val="28"/>
        </w:rPr>
        <w:t>Speak with confidence. Pay attention to your posture and face your audience.</w:t>
      </w:r>
    </w:p>
    <w:p w14:paraId="1F90011F" w14:textId="77777777" w:rsidR="00101172" w:rsidRPr="00101172" w:rsidRDefault="00101172" w:rsidP="00101172">
      <w:pPr>
        <w:pStyle w:val="ListParagraph"/>
        <w:numPr>
          <w:ilvl w:val="0"/>
          <w:numId w:val="22"/>
        </w:numPr>
        <w:spacing w:before="240" w:after="0"/>
        <w:rPr>
          <w:rFonts w:ascii="Arial" w:hAnsi="Arial" w:cs="Arial"/>
          <w:bCs/>
          <w:sz w:val="28"/>
          <w:szCs w:val="28"/>
        </w:rPr>
      </w:pPr>
      <w:r w:rsidRPr="00101172">
        <w:rPr>
          <w:rFonts w:ascii="Arial" w:hAnsi="Arial" w:cs="Arial"/>
          <w:bCs/>
          <w:sz w:val="28"/>
          <w:szCs w:val="28"/>
        </w:rPr>
        <w:t>Vocal variety. Use rate of speech and tone, as well as a mixture of sentence lengths, to keep the audience interested.</w:t>
      </w:r>
    </w:p>
    <w:p w14:paraId="7287C971" w14:textId="77777777" w:rsidR="00101172" w:rsidRPr="00101172" w:rsidRDefault="00101172" w:rsidP="00101172">
      <w:pPr>
        <w:pStyle w:val="ListParagraph"/>
        <w:numPr>
          <w:ilvl w:val="0"/>
          <w:numId w:val="22"/>
        </w:numPr>
        <w:spacing w:before="240" w:after="0"/>
        <w:rPr>
          <w:rFonts w:ascii="Arial" w:hAnsi="Arial" w:cs="Arial"/>
          <w:bCs/>
          <w:sz w:val="28"/>
          <w:szCs w:val="28"/>
        </w:rPr>
      </w:pPr>
      <w:r w:rsidRPr="00101172">
        <w:rPr>
          <w:rFonts w:ascii="Arial" w:hAnsi="Arial" w:cs="Arial"/>
          <w:bCs/>
          <w:sz w:val="28"/>
          <w:szCs w:val="28"/>
        </w:rPr>
        <w:t>Facial expressions. Make sure your facial expressions match your content.</w:t>
      </w:r>
    </w:p>
    <w:p w14:paraId="5E47E351" w14:textId="77777777" w:rsidR="00101172" w:rsidRPr="00101172" w:rsidRDefault="00101172" w:rsidP="00101172">
      <w:pPr>
        <w:pStyle w:val="ListParagraph"/>
        <w:numPr>
          <w:ilvl w:val="0"/>
          <w:numId w:val="22"/>
        </w:numPr>
        <w:spacing w:before="240" w:after="0"/>
        <w:rPr>
          <w:rFonts w:ascii="Arial" w:hAnsi="Arial" w:cs="Arial"/>
          <w:bCs/>
          <w:sz w:val="28"/>
          <w:szCs w:val="28"/>
        </w:rPr>
      </w:pPr>
      <w:r w:rsidRPr="00101172">
        <w:rPr>
          <w:rFonts w:ascii="Arial" w:hAnsi="Arial" w:cs="Arial"/>
          <w:bCs/>
          <w:sz w:val="28"/>
          <w:szCs w:val="28"/>
        </w:rPr>
        <w:t>Word choice. Create a picture with your words so the audience will know the impact of your ask.</w:t>
      </w:r>
    </w:p>
    <w:p w14:paraId="06E89097" w14:textId="77777777" w:rsidR="00101172" w:rsidRPr="00101172" w:rsidRDefault="00101172" w:rsidP="00101172">
      <w:pPr>
        <w:pStyle w:val="ListParagraph"/>
        <w:numPr>
          <w:ilvl w:val="0"/>
          <w:numId w:val="22"/>
        </w:numPr>
        <w:spacing w:before="240" w:after="0"/>
        <w:rPr>
          <w:rFonts w:ascii="Arial" w:hAnsi="Arial" w:cs="Arial"/>
          <w:bCs/>
          <w:sz w:val="28"/>
          <w:szCs w:val="28"/>
        </w:rPr>
      </w:pPr>
      <w:r w:rsidRPr="00101172">
        <w:rPr>
          <w:rFonts w:ascii="Arial" w:hAnsi="Arial" w:cs="Arial"/>
          <w:bCs/>
          <w:sz w:val="28"/>
          <w:szCs w:val="28"/>
        </w:rPr>
        <w:t>Use a natural speaking voice but make sure your voice carries for a larger audience, speak from the diaphragm.</w:t>
      </w:r>
    </w:p>
    <w:p w14:paraId="22FFB57E" w14:textId="77777777" w:rsidR="00101172" w:rsidRPr="00101172" w:rsidRDefault="00101172" w:rsidP="00101172">
      <w:pPr>
        <w:pStyle w:val="Heading1"/>
        <w:rPr>
          <w:rFonts w:ascii="Arial" w:hAnsi="Arial" w:cs="Arial"/>
          <w:b/>
          <w:bCs/>
          <w:color w:val="000000" w:themeColor="text1"/>
        </w:rPr>
      </w:pPr>
      <w:r w:rsidRPr="00101172">
        <w:rPr>
          <w:rFonts w:ascii="Arial" w:hAnsi="Arial" w:cs="Arial"/>
          <w:b/>
          <w:bCs/>
          <w:color w:val="000000" w:themeColor="text1"/>
        </w:rPr>
        <w:t xml:space="preserve">Power of the Pause </w:t>
      </w:r>
    </w:p>
    <w:p w14:paraId="46E264EF" w14:textId="77777777" w:rsidR="00101172" w:rsidRPr="00101172" w:rsidRDefault="00101172" w:rsidP="00101172">
      <w:pPr>
        <w:pStyle w:val="ListParagraph"/>
        <w:numPr>
          <w:ilvl w:val="0"/>
          <w:numId w:val="23"/>
        </w:numPr>
        <w:spacing w:before="240" w:after="0"/>
        <w:rPr>
          <w:rFonts w:ascii="Arial" w:hAnsi="Arial" w:cs="Arial"/>
          <w:sz w:val="28"/>
          <w:szCs w:val="28"/>
        </w:rPr>
      </w:pPr>
      <w:r w:rsidRPr="00101172">
        <w:rPr>
          <w:rFonts w:ascii="Arial" w:hAnsi="Arial" w:cs="Arial"/>
          <w:b/>
          <w:sz w:val="28"/>
          <w:szCs w:val="28"/>
        </w:rPr>
        <w:t>Don’t rush</w:t>
      </w:r>
      <w:r w:rsidRPr="00101172">
        <w:rPr>
          <w:rFonts w:ascii="Arial" w:hAnsi="Arial" w:cs="Arial"/>
          <w:sz w:val="28"/>
          <w:szCs w:val="28"/>
        </w:rPr>
        <w:t>. If you’ve told a funny story or made a compelling point, pause to give the audience a chance to react.</w:t>
      </w:r>
    </w:p>
    <w:p w14:paraId="76470D92" w14:textId="77777777" w:rsidR="00101172" w:rsidRPr="00101172" w:rsidRDefault="00101172" w:rsidP="00101172">
      <w:pPr>
        <w:pStyle w:val="Heading1"/>
        <w:rPr>
          <w:rFonts w:ascii="Arial" w:hAnsi="Arial" w:cs="Arial"/>
          <w:b/>
          <w:bCs/>
          <w:color w:val="000000" w:themeColor="text1"/>
        </w:rPr>
      </w:pPr>
      <w:r w:rsidRPr="00101172">
        <w:rPr>
          <w:rFonts w:ascii="Arial" w:hAnsi="Arial" w:cs="Arial"/>
          <w:b/>
          <w:bCs/>
          <w:color w:val="000000" w:themeColor="text1"/>
        </w:rPr>
        <w:t>When speaking to a larger crowd</w:t>
      </w:r>
    </w:p>
    <w:p w14:paraId="1EE097B2" w14:textId="77777777" w:rsidR="00101172" w:rsidRPr="00101172" w:rsidRDefault="00101172" w:rsidP="00101172">
      <w:pPr>
        <w:pStyle w:val="ListParagraph"/>
        <w:numPr>
          <w:ilvl w:val="0"/>
          <w:numId w:val="24"/>
        </w:numPr>
        <w:spacing w:before="240" w:after="0"/>
        <w:rPr>
          <w:rFonts w:ascii="Arial" w:hAnsi="Arial" w:cs="Arial"/>
          <w:bCs/>
          <w:sz w:val="28"/>
          <w:szCs w:val="28"/>
        </w:rPr>
      </w:pPr>
      <w:r w:rsidRPr="00101172">
        <w:rPr>
          <w:rFonts w:ascii="Arial" w:hAnsi="Arial" w:cs="Arial"/>
          <w:bCs/>
          <w:sz w:val="28"/>
          <w:szCs w:val="28"/>
        </w:rPr>
        <w:t>It’s not about you; it’s about the content. The audience has come because they’re interested in your message.</w:t>
      </w:r>
    </w:p>
    <w:p w14:paraId="292852AB" w14:textId="77777777" w:rsidR="00101172" w:rsidRPr="00101172" w:rsidRDefault="00101172" w:rsidP="00101172">
      <w:pPr>
        <w:pStyle w:val="ListParagraph"/>
        <w:numPr>
          <w:ilvl w:val="0"/>
          <w:numId w:val="24"/>
        </w:numPr>
        <w:spacing w:before="240" w:after="0"/>
        <w:rPr>
          <w:rFonts w:ascii="Arial" w:hAnsi="Arial" w:cs="Arial"/>
          <w:bCs/>
          <w:sz w:val="28"/>
          <w:szCs w:val="28"/>
        </w:rPr>
      </w:pPr>
      <w:r w:rsidRPr="00101172">
        <w:rPr>
          <w:rFonts w:ascii="Arial" w:hAnsi="Arial" w:cs="Arial"/>
          <w:bCs/>
          <w:sz w:val="28"/>
          <w:szCs w:val="28"/>
        </w:rPr>
        <w:lastRenderedPageBreak/>
        <w:t>You’re the only one who knows your presentation’s material. You’re the one in charge of communicating the material to your audience.</w:t>
      </w:r>
    </w:p>
    <w:p w14:paraId="0AF83D25" w14:textId="77777777" w:rsidR="00101172" w:rsidRPr="00101172" w:rsidRDefault="00101172" w:rsidP="00101172">
      <w:pPr>
        <w:pStyle w:val="Heading1"/>
        <w:rPr>
          <w:rFonts w:ascii="Arial" w:hAnsi="Arial" w:cs="Arial"/>
          <w:b/>
          <w:bCs/>
          <w:color w:val="000000" w:themeColor="text1"/>
        </w:rPr>
      </w:pPr>
      <w:bookmarkStart w:id="2" w:name="_Toc9515410"/>
      <w:r w:rsidRPr="00101172">
        <w:rPr>
          <w:rFonts w:ascii="Arial" w:hAnsi="Arial" w:cs="Arial"/>
          <w:b/>
          <w:bCs/>
          <w:color w:val="000000" w:themeColor="text1"/>
        </w:rPr>
        <w:t>Crafting Your Message: Preparing for a presentation</w:t>
      </w:r>
      <w:bookmarkEnd w:id="2"/>
    </w:p>
    <w:p w14:paraId="704E71CE" w14:textId="77777777" w:rsidR="00101172" w:rsidRPr="00101172" w:rsidRDefault="00101172" w:rsidP="00101172">
      <w:pPr>
        <w:pStyle w:val="ListParagraph"/>
        <w:numPr>
          <w:ilvl w:val="0"/>
          <w:numId w:val="25"/>
        </w:numPr>
        <w:spacing w:before="240" w:after="0"/>
        <w:rPr>
          <w:rFonts w:ascii="Arial" w:hAnsi="Arial" w:cs="Arial"/>
          <w:bCs/>
          <w:sz w:val="28"/>
          <w:szCs w:val="28"/>
        </w:rPr>
      </w:pPr>
      <w:r w:rsidRPr="00101172">
        <w:rPr>
          <w:rFonts w:ascii="Arial" w:hAnsi="Arial" w:cs="Arial"/>
          <w:bCs/>
          <w:sz w:val="28"/>
          <w:szCs w:val="28"/>
        </w:rPr>
        <w:t>Prepare your message. Make sure it has an introduction, a body, and a conclusion.</w:t>
      </w:r>
    </w:p>
    <w:p w14:paraId="0C70E2FA" w14:textId="77777777" w:rsidR="00101172" w:rsidRPr="00101172" w:rsidRDefault="00101172" w:rsidP="00101172">
      <w:pPr>
        <w:pStyle w:val="ListParagraph"/>
        <w:numPr>
          <w:ilvl w:val="0"/>
          <w:numId w:val="25"/>
        </w:numPr>
        <w:spacing w:before="240" w:after="0"/>
        <w:rPr>
          <w:rFonts w:ascii="Arial" w:hAnsi="Arial" w:cs="Arial"/>
          <w:bCs/>
          <w:sz w:val="28"/>
          <w:szCs w:val="28"/>
        </w:rPr>
      </w:pPr>
      <w:r w:rsidRPr="00101172">
        <w:rPr>
          <w:rFonts w:ascii="Arial" w:hAnsi="Arial" w:cs="Arial"/>
          <w:bCs/>
          <w:sz w:val="28"/>
          <w:szCs w:val="28"/>
        </w:rPr>
        <w:t>Language. Use language that creates a compelling image or idea for your audience.</w:t>
      </w:r>
    </w:p>
    <w:p w14:paraId="61C03D1A" w14:textId="77777777" w:rsidR="00101172" w:rsidRPr="00101172" w:rsidRDefault="00101172" w:rsidP="00101172">
      <w:pPr>
        <w:pStyle w:val="ListParagraph"/>
        <w:numPr>
          <w:ilvl w:val="0"/>
          <w:numId w:val="25"/>
        </w:numPr>
        <w:spacing w:before="240" w:after="0"/>
        <w:rPr>
          <w:rFonts w:ascii="Arial" w:hAnsi="Arial" w:cs="Arial"/>
          <w:bCs/>
          <w:sz w:val="28"/>
          <w:szCs w:val="28"/>
        </w:rPr>
      </w:pPr>
      <w:r w:rsidRPr="00101172">
        <w:rPr>
          <w:rFonts w:ascii="Arial" w:hAnsi="Arial" w:cs="Arial"/>
          <w:bCs/>
          <w:sz w:val="28"/>
          <w:szCs w:val="28"/>
        </w:rPr>
        <w:t>Introduction. Clarify the topic and content of your presentation, a rhetorical question can get your audience thinking about your material.</w:t>
      </w:r>
    </w:p>
    <w:p w14:paraId="26F4F5B3" w14:textId="77777777" w:rsidR="00101172" w:rsidRPr="00101172" w:rsidRDefault="00101172" w:rsidP="00101172">
      <w:pPr>
        <w:pStyle w:val="ListParagraph"/>
        <w:numPr>
          <w:ilvl w:val="0"/>
          <w:numId w:val="25"/>
        </w:numPr>
        <w:spacing w:before="240" w:after="0"/>
        <w:rPr>
          <w:rFonts w:ascii="Arial" w:hAnsi="Arial" w:cs="Arial"/>
          <w:bCs/>
          <w:sz w:val="28"/>
          <w:szCs w:val="28"/>
        </w:rPr>
      </w:pPr>
      <w:r w:rsidRPr="00101172">
        <w:rPr>
          <w:rFonts w:ascii="Arial" w:hAnsi="Arial" w:cs="Arial"/>
          <w:bCs/>
          <w:sz w:val="28"/>
          <w:szCs w:val="28"/>
        </w:rPr>
        <w:t>Body. 3 to 5 main points you will expand on, these should be the key points you want your audience to remember.</w:t>
      </w:r>
    </w:p>
    <w:p w14:paraId="1E82930B" w14:textId="77777777" w:rsidR="00101172" w:rsidRPr="00101172" w:rsidRDefault="00101172" w:rsidP="00101172">
      <w:pPr>
        <w:pStyle w:val="ListParagraph"/>
        <w:numPr>
          <w:ilvl w:val="0"/>
          <w:numId w:val="25"/>
        </w:numPr>
        <w:spacing w:before="240" w:after="0"/>
        <w:rPr>
          <w:rFonts w:ascii="Arial" w:hAnsi="Arial" w:cs="Arial"/>
          <w:bCs/>
          <w:sz w:val="28"/>
          <w:szCs w:val="28"/>
        </w:rPr>
      </w:pPr>
      <w:r w:rsidRPr="00101172">
        <w:rPr>
          <w:rFonts w:ascii="Arial" w:hAnsi="Arial" w:cs="Arial"/>
          <w:bCs/>
          <w:sz w:val="28"/>
          <w:szCs w:val="28"/>
        </w:rPr>
        <w:t>Be concise. Too many points will be too much for the audience to retain in a short amount of time.</w:t>
      </w:r>
    </w:p>
    <w:p w14:paraId="124FDD9F" w14:textId="77777777" w:rsidR="00101172" w:rsidRPr="00101172" w:rsidRDefault="00101172" w:rsidP="00101172">
      <w:pPr>
        <w:pStyle w:val="ListParagraph"/>
        <w:numPr>
          <w:ilvl w:val="0"/>
          <w:numId w:val="25"/>
        </w:numPr>
        <w:spacing w:before="240" w:after="0"/>
        <w:rPr>
          <w:rFonts w:ascii="Arial" w:hAnsi="Arial" w:cs="Arial"/>
          <w:bCs/>
          <w:sz w:val="28"/>
          <w:szCs w:val="28"/>
        </w:rPr>
      </w:pPr>
      <w:r w:rsidRPr="00101172">
        <w:rPr>
          <w:rFonts w:ascii="Arial" w:hAnsi="Arial" w:cs="Arial"/>
          <w:bCs/>
          <w:sz w:val="28"/>
          <w:szCs w:val="28"/>
        </w:rPr>
        <w:t>Conclusion. Make sure your message is impactful by including the most important things for your audience to take away. Don’t add additional material in your conclusion. If you forgot to cover something, you’re the only one who knows. Finish with confidence - don’t apologize.</w:t>
      </w:r>
    </w:p>
    <w:p w14:paraId="1CF5E153" w14:textId="77777777" w:rsidR="00101172" w:rsidRPr="00101172" w:rsidRDefault="00101172" w:rsidP="00101172">
      <w:pPr>
        <w:pStyle w:val="ListParagraph"/>
        <w:numPr>
          <w:ilvl w:val="0"/>
          <w:numId w:val="25"/>
        </w:numPr>
        <w:spacing w:before="240" w:after="0"/>
        <w:rPr>
          <w:rFonts w:ascii="Arial" w:hAnsi="Arial" w:cs="Arial"/>
          <w:bCs/>
          <w:sz w:val="28"/>
          <w:szCs w:val="28"/>
        </w:rPr>
      </w:pPr>
      <w:r w:rsidRPr="00101172">
        <w:rPr>
          <w:rFonts w:ascii="Arial" w:hAnsi="Arial" w:cs="Arial"/>
          <w:bCs/>
          <w:sz w:val="28"/>
          <w:szCs w:val="28"/>
        </w:rPr>
        <w:t xml:space="preserve">Memorize your opening and closing remarks, as well as your main points. This will give you confidence even if you’re nervous or can’t look at your notes. Memorizing the intro and conclusion also allows you to look at your audience, creating a visual connection for them. </w:t>
      </w:r>
    </w:p>
    <w:p w14:paraId="1FD1E859" w14:textId="77777777" w:rsidR="00101172" w:rsidRPr="00101172" w:rsidRDefault="00101172" w:rsidP="00101172">
      <w:pPr>
        <w:pStyle w:val="ListParagraph"/>
        <w:numPr>
          <w:ilvl w:val="0"/>
          <w:numId w:val="25"/>
        </w:numPr>
        <w:spacing w:before="240" w:after="0"/>
        <w:rPr>
          <w:rFonts w:ascii="Arial" w:hAnsi="Arial" w:cs="Arial"/>
          <w:bCs/>
          <w:sz w:val="28"/>
          <w:szCs w:val="28"/>
        </w:rPr>
      </w:pPr>
      <w:r w:rsidRPr="00101172">
        <w:rPr>
          <w:rFonts w:ascii="Arial" w:hAnsi="Arial" w:cs="Arial"/>
          <w:bCs/>
          <w:sz w:val="28"/>
          <w:szCs w:val="28"/>
        </w:rPr>
        <w:t>Timing. Because you have an outline, you’ll be able to summarize your message even when you have less time</w:t>
      </w:r>
    </w:p>
    <w:p w14:paraId="52CB64D7" w14:textId="77777777" w:rsidR="00101172" w:rsidRPr="00101172" w:rsidRDefault="00101172" w:rsidP="00101172">
      <w:pPr>
        <w:pStyle w:val="Heading1"/>
        <w:rPr>
          <w:rFonts w:ascii="Arial" w:hAnsi="Arial" w:cs="Arial"/>
          <w:b/>
          <w:bCs/>
          <w:color w:val="000000" w:themeColor="text1"/>
        </w:rPr>
      </w:pPr>
      <w:bookmarkStart w:id="3" w:name="_Toc9515411"/>
      <w:r w:rsidRPr="00101172">
        <w:rPr>
          <w:rFonts w:ascii="Arial" w:hAnsi="Arial" w:cs="Arial"/>
          <w:b/>
          <w:bCs/>
          <w:color w:val="000000" w:themeColor="text1"/>
        </w:rPr>
        <w:t>Knowing your audience</w:t>
      </w:r>
      <w:bookmarkEnd w:id="3"/>
    </w:p>
    <w:p w14:paraId="5FE86305" w14:textId="4AE82C32" w:rsidR="00101172" w:rsidRPr="00101172" w:rsidRDefault="00101172" w:rsidP="00101172">
      <w:pPr>
        <w:pStyle w:val="ListParagraph"/>
        <w:numPr>
          <w:ilvl w:val="0"/>
          <w:numId w:val="26"/>
        </w:numPr>
        <w:spacing w:before="240" w:after="0"/>
        <w:rPr>
          <w:rFonts w:ascii="Arial" w:hAnsi="Arial" w:cs="Arial"/>
          <w:sz w:val="28"/>
          <w:szCs w:val="28"/>
        </w:rPr>
      </w:pPr>
      <w:r w:rsidRPr="00101172">
        <w:rPr>
          <w:rFonts w:ascii="Arial" w:hAnsi="Arial" w:cs="Arial"/>
          <w:sz w:val="28"/>
          <w:szCs w:val="28"/>
        </w:rPr>
        <w:t xml:space="preserve">Plan </w:t>
      </w:r>
      <w:proofErr w:type="gramStart"/>
      <w:r w:rsidRPr="00101172">
        <w:rPr>
          <w:rFonts w:ascii="Arial" w:hAnsi="Arial" w:cs="Arial"/>
          <w:sz w:val="28"/>
          <w:szCs w:val="28"/>
        </w:rPr>
        <w:t>for the amount of</w:t>
      </w:r>
      <w:proofErr w:type="gramEnd"/>
      <w:r w:rsidRPr="00101172">
        <w:rPr>
          <w:rFonts w:ascii="Arial" w:hAnsi="Arial" w:cs="Arial"/>
          <w:sz w:val="28"/>
          <w:szCs w:val="28"/>
        </w:rPr>
        <w:t xml:space="preserve"> time you’ve been </w:t>
      </w:r>
      <w:r w:rsidRPr="00101172">
        <w:rPr>
          <w:rFonts w:ascii="Arial" w:hAnsi="Arial" w:cs="Arial"/>
          <w:sz w:val="28"/>
          <w:szCs w:val="28"/>
        </w:rPr>
        <w:t>given but</w:t>
      </w:r>
      <w:r w:rsidRPr="00101172">
        <w:rPr>
          <w:rFonts w:ascii="Arial" w:hAnsi="Arial" w:cs="Arial"/>
          <w:sz w:val="28"/>
          <w:szCs w:val="28"/>
        </w:rPr>
        <w:t xml:space="preserve"> be aware that you may end up with less time in some situations.</w:t>
      </w:r>
    </w:p>
    <w:p w14:paraId="712BABA0" w14:textId="77777777" w:rsidR="00101172" w:rsidRPr="00101172" w:rsidRDefault="00101172" w:rsidP="00101172">
      <w:pPr>
        <w:pStyle w:val="ListParagraph"/>
        <w:numPr>
          <w:ilvl w:val="0"/>
          <w:numId w:val="26"/>
        </w:numPr>
        <w:spacing w:before="240" w:after="0"/>
        <w:rPr>
          <w:rFonts w:ascii="Arial" w:hAnsi="Arial" w:cs="Arial"/>
          <w:sz w:val="28"/>
          <w:szCs w:val="28"/>
        </w:rPr>
      </w:pPr>
      <w:r w:rsidRPr="00101172">
        <w:rPr>
          <w:rFonts w:ascii="Arial" w:hAnsi="Arial" w:cs="Arial"/>
          <w:sz w:val="28"/>
          <w:szCs w:val="28"/>
        </w:rPr>
        <w:t>Know your highest priority “ask” or message: for situations when your audience has less time than expected to listen to you.</w:t>
      </w:r>
    </w:p>
    <w:p w14:paraId="33642026" w14:textId="77777777" w:rsidR="00101172" w:rsidRPr="00101172" w:rsidRDefault="00101172" w:rsidP="00101172">
      <w:pPr>
        <w:pStyle w:val="ListParagraph"/>
        <w:numPr>
          <w:ilvl w:val="0"/>
          <w:numId w:val="26"/>
        </w:numPr>
        <w:spacing w:before="240" w:after="0"/>
        <w:rPr>
          <w:rFonts w:ascii="Arial" w:hAnsi="Arial" w:cs="Arial"/>
          <w:sz w:val="28"/>
          <w:szCs w:val="28"/>
        </w:rPr>
      </w:pPr>
      <w:r w:rsidRPr="00101172">
        <w:rPr>
          <w:rFonts w:ascii="Arial" w:hAnsi="Arial" w:cs="Arial"/>
          <w:sz w:val="28"/>
          <w:szCs w:val="28"/>
        </w:rPr>
        <w:t>Knowing the type of audience will help you decide whether a longer speech or an “elevator pitch” is most appropriate.</w:t>
      </w:r>
    </w:p>
    <w:p w14:paraId="23321192" w14:textId="77777777" w:rsidR="00101172" w:rsidRPr="00101172" w:rsidRDefault="00101172" w:rsidP="00101172">
      <w:pPr>
        <w:pStyle w:val="ListParagraph"/>
        <w:numPr>
          <w:ilvl w:val="0"/>
          <w:numId w:val="26"/>
        </w:numPr>
        <w:spacing w:before="240" w:after="0"/>
        <w:rPr>
          <w:rFonts w:ascii="Arial" w:hAnsi="Arial" w:cs="Arial"/>
          <w:sz w:val="28"/>
          <w:szCs w:val="28"/>
        </w:rPr>
      </w:pPr>
      <w:r w:rsidRPr="00101172">
        <w:rPr>
          <w:rFonts w:ascii="Arial" w:hAnsi="Arial" w:cs="Arial"/>
          <w:sz w:val="28"/>
          <w:szCs w:val="28"/>
        </w:rPr>
        <w:lastRenderedPageBreak/>
        <w:t>Do you want to inform your audience, persuade your audience, or both?</w:t>
      </w:r>
    </w:p>
    <w:p w14:paraId="52D8D79E" w14:textId="77777777" w:rsidR="00101172" w:rsidRPr="00101172" w:rsidRDefault="00101172" w:rsidP="00101172">
      <w:pPr>
        <w:pStyle w:val="ListParagraph"/>
        <w:numPr>
          <w:ilvl w:val="0"/>
          <w:numId w:val="26"/>
        </w:numPr>
        <w:spacing w:before="240" w:after="0"/>
        <w:rPr>
          <w:rFonts w:ascii="Arial" w:hAnsi="Arial" w:cs="Arial"/>
          <w:sz w:val="28"/>
          <w:szCs w:val="28"/>
        </w:rPr>
      </w:pPr>
      <w:r w:rsidRPr="00101172">
        <w:rPr>
          <w:rFonts w:ascii="Arial" w:hAnsi="Arial" w:cs="Arial"/>
          <w:sz w:val="28"/>
          <w:szCs w:val="28"/>
        </w:rPr>
        <w:t xml:space="preserve">Avoid using jargon your audience may not be familiar with. If you </w:t>
      </w:r>
      <w:proofErr w:type="gramStart"/>
      <w:r w:rsidRPr="00101172">
        <w:rPr>
          <w:rFonts w:ascii="Arial" w:hAnsi="Arial" w:cs="Arial"/>
          <w:sz w:val="28"/>
          <w:szCs w:val="28"/>
        </w:rPr>
        <w:t>have to</w:t>
      </w:r>
      <w:proofErr w:type="gramEnd"/>
      <w:r w:rsidRPr="00101172">
        <w:rPr>
          <w:rFonts w:ascii="Arial" w:hAnsi="Arial" w:cs="Arial"/>
          <w:sz w:val="28"/>
          <w:szCs w:val="28"/>
        </w:rPr>
        <w:t xml:space="preserve"> use it, explain it.</w:t>
      </w:r>
    </w:p>
    <w:p w14:paraId="63D4B079" w14:textId="77777777" w:rsidR="00101172" w:rsidRPr="00101172" w:rsidRDefault="00101172" w:rsidP="00101172">
      <w:pPr>
        <w:pStyle w:val="ListParagraph"/>
        <w:numPr>
          <w:ilvl w:val="0"/>
          <w:numId w:val="26"/>
        </w:numPr>
        <w:spacing w:before="240" w:after="0"/>
        <w:rPr>
          <w:rFonts w:ascii="Arial" w:hAnsi="Arial" w:cs="Arial"/>
          <w:sz w:val="28"/>
          <w:szCs w:val="28"/>
        </w:rPr>
      </w:pPr>
      <w:r w:rsidRPr="00101172">
        <w:rPr>
          <w:rFonts w:ascii="Arial" w:hAnsi="Arial" w:cs="Arial"/>
          <w:sz w:val="28"/>
          <w:szCs w:val="28"/>
        </w:rPr>
        <w:t>Be respectful of the amount of time you’ve been given.</w:t>
      </w:r>
    </w:p>
    <w:p w14:paraId="7182F742" w14:textId="77777777" w:rsidR="00101172" w:rsidRPr="00101172" w:rsidRDefault="00101172" w:rsidP="00101172">
      <w:pPr>
        <w:pStyle w:val="ListParagraph"/>
        <w:numPr>
          <w:ilvl w:val="0"/>
          <w:numId w:val="26"/>
        </w:numPr>
        <w:spacing w:before="240" w:after="0"/>
        <w:rPr>
          <w:rFonts w:ascii="Arial" w:hAnsi="Arial" w:cs="Arial"/>
          <w:sz w:val="28"/>
          <w:szCs w:val="28"/>
        </w:rPr>
      </w:pPr>
      <w:r w:rsidRPr="00101172">
        <w:rPr>
          <w:rFonts w:ascii="Arial" w:hAnsi="Arial" w:cs="Arial"/>
          <w:sz w:val="28"/>
          <w:szCs w:val="28"/>
        </w:rPr>
        <w:t>Don’t fill in too much detail that takes away from your main message.</w:t>
      </w:r>
    </w:p>
    <w:p w14:paraId="48548EFF" w14:textId="77777777" w:rsidR="00101172" w:rsidRPr="00101172" w:rsidRDefault="00101172" w:rsidP="00101172">
      <w:pPr>
        <w:pStyle w:val="ListParagraph"/>
        <w:numPr>
          <w:ilvl w:val="0"/>
          <w:numId w:val="26"/>
        </w:numPr>
        <w:spacing w:before="240" w:after="0"/>
        <w:rPr>
          <w:rFonts w:ascii="Arial" w:hAnsi="Arial" w:cs="Arial"/>
          <w:sz w:val="28"/>
          <w:szCs w:val="28"/>
        </w:rPr>
      </w:pPr>
      <w:r w:rsidRPr="00101172">
        <w:rPr>
          <w:rFonts w:ascii="Arial" w:hAnsi="Arial" w:cs="Arial"/>
          <w:sz w:val="28"/>
          <w:szCs w:val="28"/>
        </w:rPr>
        <w:t>Personal stories can help you engage with an audience but limit these depending on your audience.</w:t>
      </w:r>
    </w:p>
    <w:p w14:paraId="6EFE9564" w14:textId="77777777" w:rsidR="00101172" w:rsidRPr="00101172" w:rsidRDefault="00101172" w:rsidP="00101172">
      <w:pPr>
        <w:pStyle w:val="Heading2"/>
        <w:spacing w:before="240"/>
        <w:rPr>
          <w:rFonts w:ascii="Arial" w:hAnsi="Arial" w:cs="Arial"/>
          <w:b/>
          <w:bCs/>
          <w:color w:val="000000" w:themeColor="text1"/>
          <w:sz w:val="32"/>
          <w:szCs w:val="32"/>
        </w:rPr>
      </w:pPr>
      <w:bookmarkStart w:id="4" w:name="_Toc9515412"/>
      <w:r w:rsidRPr="00101172">
        <w:rPr>
          <w:rFonts w:ascii="Arial" w:hAnsi="Arial" w:cs="Arial"/>
          <w:b/>
          <w:bCs/>
          <w:color w:val="000000" w:themeColor="text1"/>
          <w:sz w:val="32"/>
          <w:szCs w:val="32"/>
        </w:rPr>
        <w:t>Speaking with persuasion</w:t>
      </w:r>
      <w:bookmarkEnd w:id="4"/>
    </w:p>
    <w:p w14:paraId="37B6057B" w14:textId="77777777" w:rsidR="00101172" w:rsidRPr="00101172" w:rsidRDefault="00101172" w:rsidP="00101172">
      <w:pPr>
        <w:pStyle w:val="ListParagraph"/>
        <w:numPr>
          <w:ilvl w:val="0"/>
          <w:numId w:val="27"/>
        </w:numPr>
        <w:spacing w:before="240" w:after="0"/>
        <w:rPr>
          <w:rFonts w:ascii="Arial" w:hAnsi="Arial" w:cs="Arial"/>
          <w:bCs/>
          <w:sz w:val="28"/>
          <w:szCs w:val="28"/>
        </w:rPr>
      </w:pPr>
      <w:r w:rsidRPr="00101172">
        <w:rPr>
          <w:rFonts w:ascii="Arial" w:hAnsi="Arial" w:cs="Arial"/>
          <w:bCs/>
          <w:sz w:val="28"/>
          <w:szCs w:val="28"/>
        </w:rPr>
        <w:t>Know your ask.  What is it you want your audience to do?</w:t>
      </w:r>
    </w:p>
    <w:p w14:paraId="5CFD05BD" w14:textId="77777777" w:rsidR="00101172" w:rsidRPr="00101172" w:rsidRDefault="00101172" w:rsidP="00101172">
      <w:pPr>
        <w:pStyle w:val="ListParagraph"/>
        <w:numPr>
          <w:ilvl w:val="0"/>
          <w:numId w:val="27"/>
        </w:numPr>
        <w:spacing w:before="240" w:after="0"/>
        <w:rPr>
          <w:rFonts w:ascii="Arial" w:hAnsi="Arial" w:cs="Arial"/>
          <w:bCs/>
          <w:sz w:val="28"/>
          <w:szCs w:val="28"/>
        </w:rPr>
      </w:pPr>
      <w:r w:rsidRPr="00101172">
        <w:rPr>
          <w:rFonts w:ascii="Arial" w:hAnsi="Arial" w:cs="Arial"/>
          <w:bCs/>
          <w:sz w:val="28"/>
          <w:szCs w:val="28"/>
        </w:rPr>
        <w:t>What’s in it for them. Show them why they benefit from your idea.</w:t>
      </w:r>
    </w:p>
    <w:p w14:paraId="71D21D7E" w14:textId="77777777" w:rsidR="00101172" w:rsidRPr="00101172" w:rsidRDefault="00101172" w:rsidP="00101172">
      <w:pPr>
        <w:pStyle w:val="ListParagraph"/>
        <w:numPr>
          <w:ilvl w:val="0"/>
          <w:numId w:val="27"/>
        </w:numPr>
        <w:spacing w:before="240" w:after="0"/>
        <w:rPr>
          <w:rFonts w:ascii="Arial" w:hAnsi="Arial" w:cs="Arial"/>
          <w:bCs/>
          <w:sz w:val="28"/>
          <w:szCs w:val="28"/>
        </w:rPr>
      </w:pPr>
      <w:r w:rsidRPr="00101172">
        <w:rPr>
          <w:rFonts w:ascii="Arial" w:hAnsi="Arial" w:cs="Arial"/>
          <w:bCs/>
          <w:sz w:val="28"/>
          <w:szCs w:val="28"/>
        </w:rPr>
        <w:t>What will happen as a result. Show them what the consequences will be.</w:t>
      </w:r>
    </w:p>
    <w:p w14:paraId="24C251F4" w14:textId="77777777" w:rsidR="00101172" w:rsidRPr="00101172" w:rsidRDefault="00101172" w:rsidP="00101172">
      <w:pPr>
        <w:pStyle w:val="ListParagraph"/>
        <w:numPr>
          <w:ilvl w:val="0"/>
          <w:numId w:val="27"/>
        </w:numPr>
        <w:spacing w:before="240" w:after="0"/>
        <w:rPr>
          <w:rFonts w:ascii="Arial" w:hAnsi="Arial" w:cs="Arial"/>
          <w:bCs/>
          <w:sz w:val="28"/>
          <w:szCs w:val="28"/>
        </w:rPr>
      </w:pPr>
      <w:r w:rsidRPr="00101172">
        <w:rPr>
          <w:rFonts w:ascii="Arial" w:hAnsi="Arial" w:cs="Arial"/>
          <w:bCs/>
          <w:sz w:val="28"/>
          <w:szCs w:val="28"/>
        </w:rPr>
        <w:t>How will they do it? Show them how they can work with you.</w:t>
      </w:r>
    </w:p>
    <w:p w14:paraId="4DCEB5C3" w14:textId="77777777" w:rsidR="00101172" w:rsidRPr="00101172" w:rsidRDefault="00101172" w:rsidP="00101172">
      <w:pPr>
        <w:pStyle w:val="ListParagraph"/>
        <w:numPr>
          <w:ilvl w:val="0"/>
          <w:numId w:val="27"/>
        </w:numPr>
        <w:spacing w:before="240" w:after="0"/>
        <w:rPr>
          <w:rFonts w:ascii="Arial" w:hAnsi="Arial" w:cs="Arial"/>
          <w:bCs/>
          <w:sz w:val="28"/>
          <w:szCs w:val="28"/>
        </w:rPr>
      </w:pPr>
      <w:r w:rsidRPr="00101172">
        <w:rPr>
          <w:rFonts w:ascii="Arial" w:hAnsi="Arial" w:cs="Arial"/>
          <w:bCs/>
          <w:sz w:val="28"/>
          <w:szCs w:val="28"/>
        </w:rPr>
        <w:t>What resources are available and how can the audience access them?</w:t>
      </w:r>
    </w:p>
    <w:p w14:paraId="0E1FD58E" w14:textId="77777777" w:rsidR="00101172" w:rsidRPr="00101172" w:rsidRDefault="00101172" w:rsidP="00101172">
      <w:pPr>
        <w:pStyle w:val="Heading1"/>
        <w:rPr>
          <w:rFonts w:ascii="Arial" w:hAnsi="Arial" w:cs="Arial"/>
          <w:b/>
          <w:bCs/>
          <w:color w:val="000000" w:themeColor="text1"/>
        </w:rPr>
      </w:pPr>
      <w:r w:rsidRPr="00101172">
        <w:rPr>
          <w:rFonts w:ascii="Arial" w:hAnsi="Arial" w:cs="Arial"/>
          <w:b/>
          <w:bCs/>
          <w:color w:val="000000" w:themeColor="text1"/>
        </w:rPr>
        <w:t>Speaking to politicians and government staff</w:t>
      </w:r>
    </w:p>
    <w:p w14:paraId="765068A6" w14:textId="77777777" w:rsidR="00101172" w:rsidRPr="00101172" w:rsidRDefault="00101172" w:rsidP="00101172">
      <w:pPr>
        <w:pStyle w:val="ListParagraph"/>
        <w:numPr>
          <w:ilvl w:val="0"/>
          <w:numId w:val="28"/>
        </w:numPr>
        <w:spacing w:before="240" w:after="0"/>
        <w:rPr>
          <w:rFonts w:ascii="Arial" w:hAnsi="Arial" w:cs="Arial"/>
          <w:sz w:val="28"/>
          <w:szCs w:val="28"/>
        </w:rPr>
      </w:pPr>
      <w:r w:rsidRPr="00101172">
        <w:rPr>
          <w:rFonts w:ascii="Arial" w:hAnsi="Arial" w:cs="Arial"/>
          <w:sz w:val="28"/>
          <w:szCs w:val="28"/>
        </w:rPr>
        <w:t>Politicians’ schedules can change quickly, and they often have limited time.</w:t>
      </w:r>
    </w:p>
    <w:p w14:paraId="05CB8DC3" w14:textId="77777777" w:rsidR="00101172" w:rsidRPr="00101172" w:rsidRDefault="00101172" w:rsidP="00101172">
      <w:pPr>
        <w:pStyle w:val="Heading1"/>
        <w:rPr>
          <w:rFonts w:ascii="Arial" w:hAnsi="Arial" w:cs="Arial"/>
          <w:b/>
          <w:bCs/>
        </w:rPr>
      </w:pPr>
      <w:r w:rsidRPr="00101172">
        <w:rPr>
          <w:rFonts w:ascii="Arial" w:hAnsi="Arial" w:cs="Arial"/>
          <w:b/>
          <w:bCs/>
          <w:color w:val="000000" w:themeColor="text1"/>
        </w:rPr>
        <w:t>Seeking accommodations</w:t>
      </w:r>
    </w:p>
    <w:p w14:paraId="6D0A2337" w14:textId="77777777" w:rsidR="00101172" w:rsidRPr="00101172" w:rsidRDefault="00101172" w:rsidP="00101172">
      <w:pPr>
        <w:pStyle w:val="ListParagraph"/>
        <w:numPr>
          <w:ilvl w:val="0"/>
          <w:numId w:val="29"/>
        </w:numPr>
        <w:spacing w:before="240" w:after="0"/>
        <w:rPr>
          <w:rFonts w:ascii="Arial" w:hAnsi="Arial" w:cs="Arial"/>
          <w:sz w:val="28"/>
          <w:szCs w:val="28"/>
        </w:rPr>
      </w:pPr>
      <w:r w:rsidRPr="00101172">
        <w:rPr>
          <w:rFonts w:ascii="Arial" w:hAnsi="Arial" w:cs="Arial"/>
          <w:sz w:val="28"/>
          <w:szCs w:val="28"/>
        </w:rPr>
        <w:t>Phrase your requests so your audience can understand what is needed.</w:t>
      </w:r>
    </w:p>
    <w:p w14:paraId="38F5E9B8" w14:textId="77777777" w:rsidR="00101172" w:rsidRPr="00101172" w:rsidRDefault="00101172" w:rsidP="00101172">
      <w:pPr>
        <w:pStyle w:val="ListParagraph"/>
        <w:numPr>
          <w:ilvl w:val="0"/>
          <w:numId w:val="29"/>
        </w:numPr>
        <w:spacing w:before="240" w:after="0"/>
        <w:rPr>
          <w:rFonts w:ascii="Arial" w:hAnsi="Arial" w:cs="Arial"/>
          <w:sz w:val="28"/>
          <w:szCs w:val="28"/>
        </w:rPr>
      </w:pPr>
      <w:r w:rsidRPr="00101172">
        <w:rPr>
          <w:rFonts w:ascii="Arial" w:hAnsi="Arial" w:cs="Arial"/>
          <w:sz w:val="28"/>
          <w:szCs w:val="28"/>
        </w:rPr>
        <w:t>Be clear and concise even in highly intense situations when advocating for yourself or others.</w:t>
      </w:r>
    </w:p>
    <w:p w14:paraId="4D1411AF" w14:textId="77777777" w:rsidR="00101172" w:rsidRPr="00101172" w:rsidRDefault="00101172" w:rsidP="00101172">
      <w:pPr>
        <w:pStyle w:val="ListParagraph"/>
        <w:numPr>
          <w:ilvl w:val="0"/>
          <w:numId w:val="29"/>
        </w:numPr>
        <w:spacing w:before="240" w:after="0"/>
        <w:rPr>
          <w:rFonts w:ascii="Arial" w:hAnsi="Arial" w:cs="Arial"/>
          <w:sz w:val="28"/>
          <w:szCs w:val="28"/>
        </w:rPr>
      </w:pPr>
      <w:r w:rsidRPr="00101172">
        <w:rPr>
          <w:rFonts w:ascii="Arial" w:hAnsi="Arial" w:cs="Arial"/>
          <w:sz w:val="28"/>
          <w:szCs w:val="28"/>
        </w:rPr>
        <w:t>Be concise and persuasive with potential allies and donors.</w:t>
      </w:r>
    </w:p>
    <w:p w14:paraId="15F73840" w14:textId="77777777" w:rsidR="00101172" w:rsidRPr="00101172" w:rsidRDefault="00101172" w:rsidP="00101172">
      <w:pPr>
        <w:pStyle w:val="Heading1"/>
        <w:rPr>
          <w:rFonts w:ascii="Arial" w:hAnsi="Arial" w:cs="Arial"/>
          <w:b/>
          <w:bCs/>
          <w:color w:val="000000" w:themeColor="text1"/>
        </w:rPr>
      </w:pPr>
      <w:bookmarkStart w:id="5" w:name="_Toc9515413"/>
      <w:r w:rsidRPr="00101172">
        <w:rPr>
          <w:rFonts w:ascii="Arial" w:hAnsi="Arial" w:cs="Arial"/>
          <w:b/>
          <w:bCs/>
          <w:color w:val="000000" w:themeColor="text1"/>
        </w:rPr>
        <w:t>Logistics</w:t>
      </w:r>
      <w:bookmarkEnd w:id="5"/>
    </w:p>
    <w:p w14:paraId="4835A247" w14:textId="77777777" w:rsidR="00101172" w:rsidRPr="00101172" w:rsidRDefault="00101172" w:rsidP="00101172">
      <w:pPr>
        <w:pStyle w:val="ListParagraph"/>
        <w:numPr>
          <w:ilvl w:val="0"/>
          <w:numId w:val="30"/>
        </w:numPr>
        <w:spacing w:before="240" w:after="0"/>
        <w:rPr>
          <w:rFonts w:ascii="Arial" w:hAnsi="Arial" w:cs="Arial"/>
          <w:sz w:val="28"/>
          <w:szCs w:val="28"/>
        </w:rPr>
      </w:pPr>
      <w:r w:rsidRPr="00101172">
        <w:rPr>
          <w:rFonts w:ascii="Arial" w:hAnsi="Arial" w:cs="Arial"/>
          <w:sz w:val="28"/>
          <w:szCs w:val="28"/>
        </w:rPr>
        <w:t>Know the setup of your presentation space. If you are blind, knowing the layout and whether there are steps will be helpful.</w:t>
      </w:r>
    </w:p>
    <w:p w14:paraId="4C9F4C05" w14:textId="77777777" w:rsidR="00101172" w:rsidRPr="00101172" w:rsidRDefault="00101172" w:rsidP="00101172">
      <w:pPr>
        <w:pStyle w:val="ListParagraph"/>
        <w:numPr>
          <w:ilvl w:val="0"/>
          <w:numId w:val="30"/>
        </w:numPr>
        <w:spacing w:before="240" w:after="0"/>
        <w:rPr>
          <w:rFonts w:ascii="Arial" w:hAnsi="Arial" w:cs="Arial"/>
          <w:sz w:val="28"/>
          <w:szCs w:val="28"/>
        </w:rPr>
      </w:pPr>
      <w:r w:rsidRPr="00101172">
        <w:rPr>
          <w:rFonts w:ascii="Arial" w:hAnsi="Arial" w:cs="Arial"/>
          <w:sz w:val="28"/>
          <w:szCs w:val="28"/>
        </w:rPr>
        <w:lastRenderedPageBreak/>
        <w:t xml:space="preserve">Will there be Q and A at the end? Do you have a plan to manage this process if you are blind? </w:t>
      </w:r>
    </w:p>
    <w:p w14:paraId="16342792" w14:textId="77777777" w:rsidR="00101172" w:rsidRPr="00101172" w:rsidRDefault="00101172" w:rsidP="00101172">
      <w:pPr>
        <w:pStyle w:val="ListParagraph"/>
        <w:numPr>
          <w:ilvl w:val="0"/>
          <w:numId w:val="30"/>
        </w:numPr>
        <w:spacing w:before="240" w:after="0"/>
        <w:rPr>
          <w:rFonts w:ascii="Arial" w:hAnsi="Arial" w:cs="Arial"/>
          <w:sz w:val="28"/>
          <w:szCs w:val="28"/>
        </w:rPr>
      </w:pPr>
      <w:r w:rsidRPr="00101172">
        <w:rPr>
          <w:rFonts w:ascii="Arial" w:hAnsi="Arial" w:cs="Arial"/>
          <w:sz w:val="28"/>
          <w:szCs w:val="28"/>
        </w:rPr>
        <w:t>Have a plan to deal with slides or other presentation materials.</w:t>
      </w:r>
    </w:p>
    <w:p w14:paraId="69DED804" w14:textId="77777777" w:rsidR="00101172" w:rsidRPr="00101172" w:rsidRDefault="00101172" w:rsidP="00101172">
      <w:pPr>
        <w:pStyle w:val="ListParagraph"/>
        <w:numPr>
          <w:ilvl w:val="0"/>
          <w:numId w:val="30"/>
        </w:numPr>
        <w:spacing w:before="240" w:after="0"/>
        <w:rPr>
          <w:rFonts w:ascii="Arial" w:hAnsi="Arial" w:cs="Arial"/>
          <w:sz w:val="28"/>
          <w:szCs w:val="28"/>
        </w:rPr>
      </w:pPr>
      <w:r w:rsidRPr="00101172">
        <w:rPr>
          <w:rFonts w:ascii="Arial" w:hAnsi="Arial" w:cs="Arial"/>
          <w:sz w:val="28"/>
          <w:szCs w:val="28"/>
        </w:rPr>
        <w:t>Practice alone and with others to increase your confidence, make sure your presentation fits the allotted time.</w:t>
      </w:r>
    </w:p>
    <w:p w14:paraId="2511F256" w14:textId="77777777" w:rsidR="00101172" w:rsidRPr="00101172" w:rsidRDefault="00101172" w:rsidP="00101172">
      <w:pPr>
        <w:pStyle w:val="ListParagraph"/>
        <w:numPr>
          <w:ilvl w:val="0"/>
          <w:numId w:val="30"/>
        </w:numPr>
        <w:spacing w:before="240" w:after="0"/>
        <w:rPr>
          <w:rFonts w:ascii="Arial" w:hAnsi="Arial" w:cs="Arial"/>
          <w:sz w:val="28"/>
          <w:szCs w:val="28"/>
        </w:rPr>
      </w:pPr>
      <w:r w:rsidRPr="00101172">
        <w:rPr>
          <w:rFonts w:ascii="Arial" w:hAnsi="Arial" w:cs="Arial"/>
          <w:sz w:val="28"/>
          <w:szCs w:val="28"/>
        </w:rPr>
        <w:t xml:space="preserve">“What If?" It’s hard to anticipate everything that could </w:t>
      </w:r>
      <w:proofErr w:type="gramStart"/>
      <w:r w:rsidRPr="00101172">
        <w:rPr>
          <w:rFonts w:ascii="Arial" w:hAnsi="Arial" w:cs="Arial"/>
          <w:sz w:val="28"/>
          <w:szCs w:val="28"/>
        </w:rPr>
        <w:t>happen, but</w:t>
      </w:r>
      <w:proofErr w:type="gramEnd"/>
      <w:r w:rsidRPr="00101172">
        <w:rPr>
          <w:rFonts w:ascii="Arial" w:hAnsi="Arial" w:cs="Arial"/>
          <w:sz w:val="28"/>
          <w:szCs w:val="28"/>
        </w:rPr>
        <w:t xml:space="preserve"> stay calm and know your material so you can make any situation work.</w:t>
      </w:r>
    </w:p>
    <w:p w14:paraId="3C8AA1C3" w14:textId="77777777" w:rsidR="00101172" w:rsidRPr="00101172" w:rsidRDefault="00101172" w:rsidP="00101172">
      <w:pPr>
        <w:pStyle w:val="Heading1"/>
        <w:rPr>
          <w:rFonts w:ascii="Arial" w:hAnsi="Arial" w:cs="Arial"/>
          <w:b/>
          <w:bCs/>
          <w:color w:val="000000" w:themeColor="text1"/>
        </w:rPr>
      </w:pPr>
      <w:bookmarkStart w:id="6" w:name="_Toc9515414"/>
      <w:r w:rsidRPr="00101172">
        <w:rPr>
          <w:rFonts w:ascii="Arial" w:hAnsi="Arial" w:cs="Arial"/>
          <w:b/>
          <w:bCs/>
          <w:color w:val="000000" w:themeColor="text1"/>
        </w:rPr>
        <w:t>Memory Aids</w:t>
      </w:r>
      <w:bookmarkEnd w:id="6"/>
    </w:p>
    <w:p w14:paraId="2D6C8B7C" w14:textId="77777777" w:rsidR="00101172" w:rsidRPr="00101172" w:rsidRDefault="00101172" w:rsidP="00101172">
      <w:pPr>
        <w:pStyle w:val="ListParagraph"/>
        <w:numPr>
          <w:ilvl w:val="0"/>
          <w:numId w:val="31"/>
        </w:numPr>
        <w:spacing w:before="240" w:after="0"/>
        <w:rPr>
          <w:rFonts w:ascii="Arial" w:hAnsi="Arial" w:cs="Arial"/>
          <w:sz w:val="28"/>
          <w:szCs w:val="28"/>
        </w:rPr>
      </w:pPr>
      <w:r w:rsidRPr="00101172">
        <w:rPr>
          <w:rFonts w:ascii="Arial" w:hAnsi="Arial" w:cs="Arial"/>
          <w:sz w:val="28"/>
          <w:szCs w:val="28"/>
        </w:rPr>
        <w:t>Knowing your introduction, main points, and the conclusion is helpful - but memorizing the whole presentation word for word can make your delivery seem forced.</w:t>
      </w:r>
    </w:p>
    <w:p w14:paraId="382FDF20" w14:textId="77777777" w:rsidR="00101172" w:rsidRPr="00101172" w:rsidRDefault="00101172" w:rsidP="00101172">
      <w:pPr>
        <w:pStyle w:val="ListParagraph"/>
        <w:numPr>
          <w:ilvl w:val="0"/>
          <w:numId w:val="31"/>
        </w:numPr>
        <w:spacing w:before="240" w:after="0"/>
        <w:rPr>
          <w:rFonts w:ascii="Arial" w:hAnsi="Arial" w:cs="Arial"/>
          <w:sz w:val="28"/>
          <w:szCs w:val="28"/>
        </w:rPr>
      </w:pPr>
      <w:r w:rsidRPr="00101172">
        <w:rPr>
          <w:rFonts w:ascii="Arial" w:hAnsi="Arial" w:cs="Arial"/>
          <w:sz w:val="28"/>
          <w:szCs w:val="28"/>
        </w:rPr>
        <w:t>Use mnemonics. An acronym can help you recall main points without reading.</w:t>
      </w:r>
    </w:p>
    <w:p w14:paraId="1F8FA89E" w14:textId="77777777" w:rsidR="00101172" w:rsidRPr="00101172" w:rsidRDefault="00101172" w:rsidP="00101172">
      <w:pPr>
        <w:pStyle w:val="ListParagraph"/>
        <w:numPr>
          <w:ilvl w:val="0"/>
          <w:numId w:val="31"/>
        </w:numPr>
        <w:spacing w:before="240" w:after="0"/>
        <w:rPr>
          <w:rFonts w:ascii="Arial" w:hAnsi="Arial" w:cs="Arial"/>
          <w:sz w:val="28"/>
          <w:szCs w:val="28"/>
        </w:rPr>
      </w:pPr>
      <w:r w:rsidRPr="00101172">
        <w:rPr>
          <w:rFonts w:ascii="Arial" w:hAnsi="Arial" w:cs="Arial"/>
          <w:sz w:val="28"/>
          <w:szCs w:val="28"/>
        </w:rPr>
        <w:t>Use a format you’re comfortable with for notes. Make sure any equipment you need is charged and functioning ahead of time.</w:t>
      </w:r>
    </w:p>
    <w:p w14:paraId="65446EA4" w14:textId="77777777" w:rsidR="00101172" w:rsidRPr="00101172" w:rsidRDefault="00101172" w:rsidP="00101172">
      <w:pPr>
        <w:pStyle w:val="Heading1"/>
        <w:rPr>
          <w:rFonts w:ascii="Arial" w:hAnsi="Arial" w:cs="Arial"/>
          <w:b/>
          <w:bCs/>
          <w:color w:val="000000" w:themeColor="text1"/>
        </w:rPr>
      </w:pPr>
      <w:bookmarkStart w:id="7" w:name="_Toc9515415"/>
      <w:r w:rsidRPr="00101172">
        <w:rPr>
          <w:rFonts w:ascii="Arial" w:hAnsi="Arial" w:cs="Arial"/>
          <w:b/>
          <w:bCs/>
          <w:color w:val="000000" w:themeColor="text1"/>
        </w:rPr>
        <w:t>External Resources</w:t>
      </w:r>
      <w:bookmarkEnd w:id="7"/>
    </w:p>
    <w:p w14:paraId="0D558118" w14:textId="77777777" w:rsidR="00101172" w:rsidRPr="00101172" w:rsidRDefault="00101172" w:rsidP="00101172">
      <w:pPr>
        <w:pStyle w:val="ListParagraph"/>
        <w:numPr>
          <w:ilvl w:val="0"/>
          <w:numId w:val="32"/>
        </w:numPr>
        <w:spacing w:before="240" w:after="0"/>
        <w:rPr>
          <w:rFonts w:ascii="Arial" w:hAnsi="Arial" w:cs="Arial"/>
          <w:sz w:val="28"/>
          <w:szCs w:val="28"/>
        </w:rPr>
      </w:pPr>
      <w:hyperlink r:id="rId11" w:history="1">
        <w:proofErr w:type="spellStart"/>
        <w:r w:rsidRPr="00101172">
          <w:rPr>
            <w:rStyle w:val="Hyperlink"/>
            <w:rFonts w:ascii="Arial" w:hAnsi="Arial" w:cs="Arial"/>
            <w:sz w:val="28"/>
            <w:szCs w:val="28"/>
          </w:rPr>
          <w:t>Orai</w:t>
        </w:r>
        <w:proofErr w:type="spellEnd"/>
        <w:r w:rsidRPr="00101172">
          <w:rPr>
            <w:rStyle w:val="Hyperlink"/>
            <w:rFonts w:ascii="Arial" w:hAnsi="Arial" w:cs="Arial"/>
            <w:sz w:val="28"/>
            <w:szCs w:val="28"/>
          </w:rPr>
          <w:t xml:space="preserve"> Communication Coaching App</w:t>
        </w:r>
      </w:hyperlink>
      <w:r w:rsidRPr="00101172">
        <w:rPr>
          <w:rFonts w:ascii="Arial" w:hAnsi="Arial" w:cs="Arial"/>
          <w:sz w:val="28"/>
          <w:szCs w:val="28"/>
        </w:rPr>
        <w:t xml:space="preserve">: an app that identifies filler words, speech that’s too fast or slow, and other factors to help improve your delivery (for best results with </w:t>
      </w:r>
      <w:proofErr w:type="spellStart"/>
      <w:r w:rsidRPr="00101172">
        <w:rPr>
          <w:rFonts w:ascii="Arial" w:hAnsi="Arial" w:cs="Arial"/>
          <w:sz w:val="28"/>
          <w:szCs w:val="28"/>
        </w:rPr>
        <w:t>VoiceOver</w:t>
      </w:r>
      <w:proofErr w:type="spellEnd"/>
      <w:r w:rsidRPr="00101172">
        <w:rPr>
          <w:rFonts w:ascii="Arial" w:hAnsi="Arial" w:cs="Arial"/>
          <w:sz w:val="28"/>
          <w:szCs w:val="28"/>
        </w:rPr>
        <w:t>, use headphones)</w:t>
      </w:r>
    </w:p>
    <w:p w14:paraId="1E941979" w14:textId="55899E6C" w:rsidR="001B36F6" w:rsidRPr="00101172" w:rsidRDefault="00101172" w:rsidP="00101172">
      <w:pPr>
        <w:pStyle w:val="ListParagraph"/>
        <w:numPr>
          <w:ilvl w:val="0"/>
          <w:numId w:val="32"/>
        </w:numPr>
        <w:spacing w:before="240" w:after="0"/>
        <w:rPr>
          <w:rFonts w:ascii="Arial" w:hAnsi="Arial" w:cs="Arial"/>
          <w:sz w:val="28"/>
          <w:szCs w:val="28"/>
        </w:rPr>
      </w:pPr>
      <w:hyperlink r:id="rId12" w:history="1">
        <w:r w:rsidRPr="00101172">
          <w:rPr>
            <w:rStyle w:val="Hyperlink"/>
            <w:rFonts w:ascii="Arial" w:hAnsi="Arial" w:cs="Arial"/>
            <w:sz w:val="28"/>
            <w:szCs w:val="28"/>
          </w:rPr>
          <w:t>Chicago Lighthouse: Tips for Public Speaking as a Person with Vision Loss</w:t>
        </w:r>
      </w:hyperlink>
    </w:p>
    <w:sectPr w:rsidR="001B36F6" w:rsidRPr="00101172" w:rsidSect="00D35FB8">
      <w:headerReference w:type="default" r:id="rId13"/>
      <w:footerReference w:type="even" r:id="rId14"/>
      <w:footerReference w:type="default" r:id="rId15"/>
      <w:headerReference w:type="first" r:id="rId16"/>
      <w:footerReference w:type="first" r:id="rId17"/>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ED586" w14:textId="77777777" w:rsidR="002E2416" w:rsidRDefault="002E2416" w:rsidP="005D260D">
      <w:pPr>
        <w:spacing w:after="0" w:line="240" w:lineRule="auto"/>
      </w:pPr>
      <w:r>
        <w:separator/>
      </w:r>
    </w:p>
  </w:endnote>
  <w:endnote w:type="continuationSeparator" w:id="0">
    <w:p w14:paraId="075A4EAB" w14:textId="77777777" w:rsidR="002E2416" w:rsidRDefault="002E2416"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4578029"/>
      <w:docPartObj>
        <w:docPartGallery w:val="Page Numbers (Bottom of Page)"/>
        <w:docPartUnique/>
      </w:docPartObj>
    </w:sdtPr>
    <w:sdtContent>
      <w:p w14:paraId="57797856" w14:textId="1A701DA7"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50E54C" w14:textId="77777777" w:rsidR="0064467D" w:rsidRDefault="0064467D" w:rsidP="006446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9349625"/>
      <w:docPartObj>
        <w:docPartGallery w:val="Page Numbers (Bottom of Page)"/>
        <w:docPartUnique/>
      </w:docPartObj>
    </w:sdtPr>
    <w:sdtContent>
      <w:p w14:paraId="1FC8291F" w14:textId="108810DB"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A8CED98" w14:textId="701B6796" w:rsidR="00066BDA" w:rsidRPr="00D35FB8" w:rsidRDefault="00066BDA" w:rsidP="0064467D">
    <w:pPr>
      <w:pStyle w:val="Footer"/>
      <w:ind w:right="360"/>
      <w:jc w:val="right"/>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BFE6" w14:textId="77777777" w:rsidR="00536AF4" w:rsidRPr="00066BDA" w:rsidRDefault="00536AF4" w:rsidP="00536AF4">
    <w:pPr>
      <w:pStyle w:val="Footer"/>
      <w:jc w:val="right"/>
      <w:rPr>
        <w:rFonts w:ascii="Arial" w:hAnsi="Arial" w:cs="Arial"/>
      </w:rPr>
    </w:pPr>
    <w:r w:rsidRPr="00066BDA">
      <w:rPr>
        <w:rFonts w:ascii="Arial" w:hAnsi="Arial" w:cs="Arial"/>
      </w:rPr>
      <w:t>Last reviewed January 2023</w:t>
    </w:r>
  </w:p>
  <w:p w14:paraId="34ADFA99" w14:textId="77777777" w:rsidR="00536AF4" w:rsidRDefault="00536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65FA2" w14:textId="77777777" w:rsidR="002E2416" w:rsidRDefault="002E2416" w:rsidP="005D260D">
      <w:pPr>
        <w:spacing w:after="0" w:line="240" w:lineRule="auto"/>
      </w:pPr>
      <w:r>
        <w:separator/>
      </w:r>
    </w:p>
  </w:footnote>
  <w:footnote w:type="continuationSeparator" w:id="0">
    <w:p w14:paraId="4F7C36BF" w14:textId="77777777" w:rsidR="002E2416" w:rsidRDefault="002E2416"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E" w14:textId="77777777" w:rsidR="005D260D" w:rsidRPr="0086350B" w:rsidRDefault="0086350B" w:rsidP="001B36F6">
    <w:pPr>
      <w:pStyle w:val="Header"/>
      <w:ind w:left="-1170"/>
      <w:jc w:val="center"/>
    </w:pPr>
    <w:r>
      <w:rPr>
        <w:noProof/>
      </w:rPr>
      <w:drawing>
        <wp:inline distT="0" distB="0" distL="0" distR="0" wp14:anchorId="1E941980" wp14:editId="1E941981">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F" w14:textId="77777777" w:rsidR="00AB28EE" w:rsidRDefault="00D85C17" w:rsidP="001B36F6">
    <w:pPr>
      <w:pStyle w:val="Header"/>
      <w:ind w:left="-1170"/>
      <w:jc w:val="center"/>
    </w:pPr>
    <w:r>
      <w:rPr>
        <w:noProof/>
      </w:rPr>
      <w:drawing>
        <wp:inline distT="0" distB="0" distL="0" distR="0" wp14:anchorId="1E941982" wp14:editId="1E941983">
          <wp:extent cx="7434072" cy="1291432"/>
          <wp:effectExtent l="0" t="0" r="0" b="4445"/>
          <wp:docPr id="2" name="Picture 2"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D0621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A76B9C"/>
    <w:multiLevelType w:val="hybridMultilevel"/>
    <w:tmpl w:val="409C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A868CC"/>
    <w:multiLevelType w:val="hybridMultilevel"/>
    <w:tmpl w:val="6D4E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E7F07"/>
    <w:multiLevelType w:val="hybridMultilevel"/>
    <w:tmpl w:val="F044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914EFA"/>
    <w:multiLevelType w:val="hybridMultilevel"/>
    <w:tmpl w:val="12267D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C04BE9"/>
    <w:multiLevelType w:val="hybridMultilevel"/>
    <w:tmpl w:val="C1985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C618F2"/>
    <w:multiLevelType w:val="hybridMultilevel"/>
    <w:tmpl w:val="68B42F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D85FD5"/>
    <w:multiLevelType w:val="hybridMultilevel"/>
    <w:tmpl w:val="7E3AD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F14264"/>
    <w:multiLevelType w:val="hybridMultilevel"/>
    <w:tmpl w:val="528E6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2871E9"/>
    <w:multiLevelType w:val="hybridMultilevel"/>
    <w:tmpl w:val="B2A8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7C467D"/>
    <w:multiLevelType w:val="hybridMultilevel"/>
    <w:tmpl w:val="C3D07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D42442"/>
    <w:multiLevelType w:val="hybridMultilevel"/>
    <w:tmpl w:val="4672C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019DA"/>
    <w:multiLevelType w:val="hybridMultilevel"/>
    <w:tmpl w:val="03B69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6021CD"/>
    <w:multiLevelType w:val="hybridMultilevel"/>
    <w:tmpl w:val="E5524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E9279E"/>
    <w:multiLevelType w:val="hybridMultilevel"/>
    <w:tmpl w:val="313ACD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DFC6904"/>
    <w:multiLevelType w:val="hybridMultilevel"/>
    <w:tmpl w:val="B704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76EC7"/>
    <w:multiLevelType w:val="hybridMultilevel"/>
    <w:tmpl w:val="25A2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D760ED"/>
    <w:multiLevelType w:val="hybridMultilevel"/>
    <w:tmpl w:val="63E6C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5F5448B"/>
    <w:multiLevelType w:val="hybridMultilevel"/>
    <w:tmpl w:val="7F9036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9E37466"/>
    <w:multiLevelType w:val="hybridMultilevel"/>
    <w:tmpl w:val="5B8A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00D41"/>
    <w:multiLevelType w:val="hybridMultilevel"/>
    <w:tmpl w:val="8D2C7416"/>
    <w:lvl w:ilvl="0" w:tplc="1FD0DE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DEC17F2"/>
    <w:multiLevelType w:val="hybridMultilevel"/>
    <w:tmpl w:val="CB5E50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87B40D8"/>
    <w:multiLevelType w:val="hybridMultilevel"/>
    <w:tmpl w:val="C0B20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9C1833"/>
    <w:multiLevelType w:val="hybridMultilevel"/>
    <w:tmpl w:val="49AA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4E4428"/>
    <w:multiLevelType w:val="hybridMultilevel"/>
    <w:tmpl w:val="C64C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871B2"/>
    <w:multiLevelType w:val="hybridMultilevel"/>
    <w:tmpl w:val="2660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E16A1B"/>
    <w:multiLevelType w:val="hybridMultilevel"/>
    <w:tmpl w:val="98D230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1B61A4D"/>
    <w:multiLevelType w:val="hybridMultilevel"/>
    <w:tmpl w:val="75560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59818DE"/>
    <w:multiLevelType w:val="hybridMultilevel"/>
    <w:tmpl w:val="88F495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7380282"/>
    <w:multiLevelType w:val="hybridMultilevel"/>
    <w:tmpl w:val="BD145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8C0556"/>
    <w:multiLevelType w:val="hybridMultilevel"/>
    <w:tmpl w:val="DA66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7933106">
    <w:abstractNumId w:val="2"/>
  </w:num>
  <w:num w:numId="2" w16cid:durableId="1357653290">
    <w:abstractNumId w:val="12"/>
  </w:num>
  <w:num w:numId="3" w16cid:durableId="368726461">
    <w:abstractNumId w:val="1"/>
  </w:num>
  <w:num w:numId="4" w16cid:durableId="1214584233">
    <w:abstractNumId w:val="4"/>
  </w:num>
  <w:num w:numId="5" w16cid:durableId="1593397642">
    <w:abstractNumId w:val="5"/>
  </w:num>
  <w:num w:numId="6" w16cid:durableId="111021816">
    <w:abstractNumId w:val="3"/>
  </w:num>
  <w:num w:numId="7" w16cid:durableId="27490991">
    <w:abstractNumId w:val="26"/>
  </w:num>
  <w:num w:numId="8" w16cid:durableId="858393800">
    <w:abstractNumId w:val="21"/>
  </w:num>
  <w:num w:numId="9" w16cid:durableId="387801496">
    <w:abstractNumId w:val="27"/>
  </w:num>
  <w:num w:numId="10" w16cid:durableId="1261330493">
    <w:abstractNumId w:val="24"/>
  </w:num>
  <w:num w:numId="11" w16cid:durableId="1491824708">
    <w:abstractNumId w:val="31"/>
  </w:num>
  <w:num w:numId="12" w16cid:durableId="672952089">
    <w:abstractNumId w:val="23"/>
  </w:num>
  <w:num w:numId="13" w16cid:durableId="1971592944">
    <w:abstractNumId w:val="10"/>
  </w:num>
  <w:num w:numId="14" w16cid:durableId="891845548">
    <w:abstractNumId w:val="25"/>
  </w:num>
  <w:num w:numId="15" w16cid:durableId="716003495">
    <w:abstractNumId w:val="20"/>
  </w:num>
  <w:num w:numId="16" w16cid:durableId="773136638">
    <w:abstractNumId w:val="0"/>
  </w:num>
  <w:num w:numId="17" w16cid:durableId="1687318908">
    <w:abstractNumId w:val="13"/>
  </w:num>
  <w:num w:numId="18" w16cid:durableId="1991982278">
    <w:abstractNumId w:val="30"/>
  </w:num>
  <w:num w:numId="19" w16cid:durableId="1292204114">
    <w:abstractNumId w:val="16"/>
  </w:num>
  <w:num w:numId="20" w16cid:durableId="205605813">
    <w:abstractNumId w:val="17"/>
  </w:num>
  <w:num w:numId="21" w16cid:durableId="199169175">
    <w:abstractNumId w:val="29"/>
  </w:num>
  <w:num w:numId="22" w16cid:durableId="209074128">
    <w:abstractNumId w:val="28"/>
  </w:num>
  <w:num w:numId="23" w16cid:durableId="1959100204">
    <w:abstractNumId w:val="14"/>
  </w:num>
  <w:num w:numId="24" w16cid:durableId="562906270">
    <w:abstractNumId w:val="9"/>
  </w:num>
  <w:num w:numId="25" w16cid:durableId="848638364">
    <w:abstractNumId w:val="6"/>
  </w:num>
  <w:num w:numId="26" w16cid:durableId="1892955105">
    <w:abstractNumId w:val="18"/>
  </w:num>
  <w:num w:numId="27" w16cid:durableId="216552400">
    <w:abstractNumId w:val="8"/>
  </w:num>
  <w:num w:numId="28" w16cid:durableId="262152426">
    <w:abstractNumId w:val="7"/>
  </w:num>
  <w:num w:numId="29" w16cid:durableId="1764186482">
    <w:abstractNumId w:val="11"/>
  </w:num>
  <w:num w:numId="30" w16cid:durableId="551887524">
    <w:abstractNumId w:val="15"/>
  </w:num>
  <w:num w:numId="31" w16cid:durableId="573324357">
    <w:abstractNumId w:val="19"/>
  </w:num>
  <w:num w:numId="32" w16cid:durableId="16562271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260D"/>
    <w:rsid w:val="00006A0D"/>
    <w:rsid w:val="00010A00"/>
    <w:rsid w:val="000279A5"/>
    <w:rsid w:val="000528B8"/>
    <w:rsid w:val="00053010"/>
    <w:rsid w:val="00066BDA"/>
    <w:rsid w:val="00096B77"/>
    <w:rsid w:val="000A620B"/>
    <w:rsid w:val="000D6AF4"/>
    <w:rsid w:val="000E2EA8"/>
    <w:rsid w:val="00101172"/>
    <w:rsid w:val="0011046F"/>
    <w:rsid w:val="001829CE"/>
    <w:rsid w:val="001B1F99"/>
    <w:rsid w:val="001B36F6"/>
    <w:rsid w:val="001E6F9D"/>
    <w:rsid w:val="00243ADD"/>
    <w:rsid w:val="002662E6"/>
    <w:rsid w:val="00292A67"/>
    <w:rsid w:val="002B2CD7"/>
    <w:rsid w:val="002E2416"/>
    <w:rsid w:val="002E2869"/>
    <w:rsid w:val="002E4A60"/>
    <w:rsid w:val="002F0014"/>
    <w:rsid w:val="00324396"/>
    <w:rsid w:val="003477DE"/>
    <w:rsid w:val="0035381A"/>
    <w:rsid w:val="00357514"/>
    <w:rsid w:val="003672B8"/>
    <w:rsid w:val="00372044"/>
    <w:rsid w:val="003A4C1B"/>
    <w:rsid w:val="003A682B"/>
    <w:rsid w:val="003B2D18"/>
    <w:rsid w:val="003D18EC"/>
    <w:rsid w:val="003F1CBB"/>
    <w:rsid w:val="0040422F"/>
    <w:rsid w:val="00412108"/>
    <w:rsid w:val="0041699C"/>
    <w:rsid w:val="00417CB6"/>
    <w:rsid w:val="00426234"/>
    <w:rsid w:val="00437CC7"/>
    <w:rsid w:val="0047455E"/>
    <w:rsid w:val="00476C7A"/>
    <w:rsid w:val="00495C98"/>
    <w:rsid w:val="004B5C91"/>
    <w:rsid w:val="004D4C4D"/>
    <w:rsid w:val="00523107"/>
    <w:rsid w:val="00536AF4"/>
    <w:rsid w:val="00566B61"/>
    <w:rsid w:val="00586DE9"/>
    <w:rsid w:val="005A26B5"/>
    <w:rsid w:val="005A7F5E"/>
    <w:rsid w:val="005B1FF0"/>
    <w:rsid w:val="005D260D"/>
    <w:rsid w:val="005E662B"/>
    <w:rsid w:val="006049C1"/>
    <w:rsid w:val="00616A32"/>
    <w:rsid w:val="00642E55"/>
    <w:rsid w:val="0064467D"/>
    <w:rsid w:val="006625C5"/>
    <w:rsid w:val="00671F7E"/>
    <w:rsid w:val="00672E1C"/>
    <w:rsid w:val="0067312E"/>
    <w:rsid w:val="006C672F"/>
    <w:rsid w:val="006C77A5"/>
    <w:rsid w:val="00743D10"/>
    <w:rsid w:val="007A3FCD"/>
    <w:rsid w:val="007B53C0"/>
    <w:rsid w:val="007F5E70"/>
    <w:rsid w:val="0080561B"/>
    <w:rsid w:val="00811F92"/>
    <w:rsid w:val="00820B67"/>
    <w:rsid w:val="00830579"/>
    <w:rsid w:val="0086350B"/>
    <w:rsid w:val="00866E11"/>
    <w:rsid w:val="00877683"/>
    <w:rsid w:val="008A2358"/>
    <w:rsid w:val="008D5C3F"/>
    <w:rsid w:val="008F1CF1"/>
    <w:rsid w:val="008F410A"/>
    <w:rsid w:val="00912677"/>
    <w:rsid w:val="0092139B"/>
    <w:rsid w:val="00923E5D"/>
    <w:rsid w:val="00942B4D"/>
    <w:rsid w:val="00951B9E"/>
    <w:rsid w:val="00952D95"/>
    <w:rsid w:val="00957526"/>
    <w:rsid w:val="009A6634"/>
    <w:rsid w:val="009A79BC"/>
    <w:rsid w:val="009B0F2D"/>
    <w:rsid w:val="009E37D1"/>
    <w:rsid w:val="00A45EB8"/>
    <w:rsid w:val="00A8225A"/>
    <w:rsid w:val="00A92171"/>
    <w:rsid w:val="00AB2785"/>
    <w:rsid w:val="00AB28EE"/>
    <w:rsid w:val="00AD5860"/>
    <w:rsid w:val="00AE516F"/>
    <w:rsid w:val="00B123DD"/>
    <w:rsid w:val="00B21E05"/>
    <w:rsid w:val="00B23BAC"/>
    <w:rsid w:val="00B27254"/>
    <w:rsid w:val="00B84D87"/>
    <w:rsid w:val="00B8506D"/>
    <w:rsid w:val="00BF37A4"/>
    <w:rsid w:val="00BF7E31"/>
    <w:rsid w:val="00C10C3B"/>
    <w:rsid w:val="00C16A8A"/>
    <w:rsid w:val="00C26715"/>
    <w:rsid w:val="00C42E2D"/>
    <w:rsid w:val="00C5763E"/>
    <w:rsid w:val="00C63B57"/>
    <w:rsid w:val="00C82ABA"/>
    <w:rsid w:val="00CD025B"/>
    <w:rsid w:val="00CE391C"/>
    <w:rsid w:val="00D056E2"/>
    <w:rsid w:val="00D35FB8"/>
    <w:rsid w:val="00D41ED8"/>
    <w:rsid w:val="00D61827"/>
    <w:rsid w:val="00D678C8"/>
    <w:rsid w:val="00D85C17"/>
    <w:rsid w:val="00D913D7"/>
    <w:rsid w:val="00D963BF"/>
    <w:rsid w:val="00DB1C1C"/>
    <w:rsid w:val="00DC492A"/>
    <w:rsid w:val="00DD2518"/>
    <w:rsid w:val="00DF1738"/>
    <w:rsid w:val="00DF3588"/>
    <w:rsid w:val="00E00B71"/>
    <w:rsid w:val="00E00C01"/>
    <w:rsid w:val="00E618E8"/>
    <w:rsid w:val="00E94AE0"/>
    <w:rsid w:val="00E94B0B"/>
    <w:rsid w:val="00EC5DC5"/>
    <w:rsid w:val="00EE25FF"/>
    <w:rsid w:val="00EF73C4"/>
    <w:rsid w:val="00F2554F"/>
    <w:rsid w:val="00F27C24"/>
    <w:rsid w:val="00F32877"/>
    <w:rsid w:val="00F543EA"/>
    <w:rsid w:val="00F719E2"/>
    <w:rsid w:val="00F850DC"/>
    <w:rsid w:val="00FD69CE"/>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41978"/>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4D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217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84D87"/>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8A23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358"/>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64467D"/>
  </w:style>
  <w:style w:type="character" w:styleId="Hyperlink">
    <w:name w:val="Hyperlink"/>
    <w:basedOn w:val="DefaultParagraphFont"/>
    <w:uiPriority w:val="99"/>
    <w:unhideWhenUsed/>
    <w:rsid w:val="00AD5860"/>
    <w:rPr>
      <w:color w:val="0000FF" w:themeColor="hyperlink"/>
      <w:u w:val="single"/>
    </w:rPr>
  </w:style>
  <w:style w:type="paragraph" w:customStyle="1" w:styleId="1AutoList1">
    <w:name w:val="1AutoList1"/>
    <w:rsid w:val="00866E11"/>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A92171"/>
    <w:rPr>
      <w:rFonts w:asciiTheme="majorHAnsi" w:eastAsiaTheme="majorEastAsia" w:hAnsiTheme="majorHAnsi" w:cstheme="majorBidi"/>
      <w:color w:val="243F60" w:themeColor="accent1" w:themeShade="7F"/>
      <w:sz w:val="24"/>
      <w:szCs w:val="24"/>
    </w:rPr>
  </w:style>
  <w:style w:type="paragraph" w:styleId="ListBullet">
    <w:name w:val="List Bullet"/>
    <w:basedOn w:val="Normal"/>
    <w:uiPriority w:val="99"/>
    <w:unhideWhenUsed/>
    <w:rsid w:val="007B53C0"/>
    <w:pPr>
      <w:numPr>
        <w:numId w:val="16"/>
      </w:numPr>
      <w:contextualSpacing/>
    </w:pPr>
    <w:rPr>
      <w:rFonts w:eastAsia="Times New Roman" w:cs="Times New Roman"/>
      <w:sz w:val="28"/>
    </w:rPr>
  </w:style>
  <w:style w:type="paragraph" w:styleId="NoSpacing">
    <w:name w:val="No Spacing"/>
    <w:uiPriority w:val="1"/>
    <w:qFormat/>
    <w:rsid w:val="007B53C0"/>
    <w:pPr>
      <w:spacing w:after="0" w:line="240" w:lineRule="auto"/>
    </w:pPr>
  </w:style>
  <w:style w:type="character" w:styleId="Strong">
    <w:name w:val="Strong"/>
    <w:unhideWhenUsed/>
    <w:qFormat/>
    <w:rsid w:val="007B53C0"/>
    <w:rPr>
      <w:b/>
      <w:bCs/>
    </w:rPr>
  </w:style>
  <w:style w:type="paragraph" w:styleId="TOCHeading">
    <w:name w:val="TOC Heading"/>
    <w:basedOn w:val="Heading1"/>
    <w:next w:val="Normal"/>
    <w:uiPriority w:val="39"/>
    <w:unhideWhenUsed/>
    <w:qFormat/>
    <w:rsid w:val="00101172"/>
    <w:pPr>
      <w:spacing w:line="259" w:lineRule="auto"/>
      <w:outlineLvl w:val="9"/>
    </w:pPr>
  </w:style>
  <w:style w:type="paragraph" w:styleId="TOC1">
    <w:name w:val="toc 1"/>
    <w:basedOn w:val="Normal"/>
    <w:next w:val="Normal"/>
    <w:autoRedefine/>
    <w:uiPriority w:val="39"/>
    <w:unhideWhenUsed/>
    <w:rsid w:val="00101172"/>
    <w:pPr>
      <w:spacing w:after="100" w:line="259" w:lineRule="auto"/>
    </w:pPr>
    <w:rPr>
      <w:rFonts w:asciiTheme="minorHAnsi" w:hAnsiTheme="minorHAnsi"/>
      <w:sz w:val="22"/>
      <w:lang w:val="en-CA"/>
    </w:rPr>
  </w:style>
  <w:style w:type="paragraph" w:styleId="TOC2">
    <w:name w:val="toc 2"/>
    <w:basedOn w:val="Normal"/>
    <w:next w:val="Normal"/>
    <w:autoRedefine/>
    <w:uiPriority w:val="39"/>
    <w:unhideWhenUsed/>
    <w:rsid w:val="00101172"/>
    <w:pPr>
      <w:spacing w:after="100" w:line="259" w:lineRule="auto"/>
      <w:ind w:left="220"/>
    </w:pPr>
    <w:rPr>
      <w:rFonts w:asciiTheme="minorHAnsi" w:hAnsiTheme="minorHAnsi"/>
      <w:sz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hicagolighthouse.org/sandys-view/tips-for-public-speakin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ai.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toastmasters.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E7BD9E-2606-8544-AA0A-85E0420B2C2D}">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2.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0F025-3675-4D49-8A16-85E52A03E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795</Words>
  <Characters>4613</Characters>
  <Application>Microsoft Office Word</Application>
  <DocSecurity>0</DocSecurity>
  <Lines>112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85</cp:revision>
  <dcterms:created xsi:type="dcterms:W3CDTF">2022-12-22T15:43:00Z</dcterms:created>
  <dcterms:modified xsi:type="dcterms:W3CDTF">2023-01-31T20:25:00Z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documentId_4396</vt:lpwstr>
  </property>
  <property fmtid="{D5CDD505-2E9C-101B-9397-08002B2CF9AE}" pid="5" name="grammarly_documentContext">
    <vt:lpwstr>{"goals":[],"domain":"general","emotions":[],"dialect":"canadian"}</vt:lpwstr>
  </property>
</Properties>
</file>