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9D3BD" w14:textId="600FD718" w:rsidR="00C81697" w:rsidRPr="008D56F7" w:rsidRDefault="00C81697" w:rsidP="005E21DB">
      <w:pPr>
        <w:pStyle w:val="Heading1"/>
        <w:rPr>
          <w:sz w:val="32"/>
          <w:szCs w:val="32"/>
        </w:rPr>
      </w:pPr>
      <w:r w:rsidRPr="008D56F7">
        <w:rPr>
          <w:sz w:val="32"/>
          <w:szCs w:val="32"/>
        </w:rPr>
        <w:t xml:space="preserve">Supporting </w:t>
      </w:r>
      <w:r w:rsidR="00011BF9" w:rsidRPr="008D56F7">
        <w:rPr>
          <w:sz w:val="32"/>
          <w:szCs w:val="32"/>
        </w:rPr>
        <w:t>Employees</w:t>
      </w:r>
      <w:r w:rsidRPr="008D56F7">
        <w:rPr>
          <w:sz w:val="32"/>
          <w:szCs w:val="32"/>
        </w:rPr>
        <w:t xml:space="preserve"> with Sight Loss</w:t>
      </w:r>
    </w:p>
    <w:p w14:paraId="1AECEFAD" w14:textId="30043061" w:rsidR="00C81697" w:rsidRDefault="008059A1" w:rsidP="00D503A0">
      <w:pPr>
        <w:pStyle w:val="paragraph"/>
        <w:spacing w:before="120" w:beforeAutospacing="0" w:after="120" w:afterAutospacing="0"/>
        <w:textAlignment w:val="baseline"/>
        <w:rPr>
          <w:rFonts w:ascii="Arial" w:eastAsia="Arial" w:hAnsi="Arial" w:cs="Arial"/>
          <w:color w:val="000000" w:themeColor="text1"/>
        </w:rPr>
      </w:pPr>
      <w:r>
        <w:rPr>
          <w:rFonts w:ascii="Arial" w:eastAsia="Arial" w:hAnsi="Arial" w:cs="Arial"/>
          <w:color w:val="000000" w:themeColor="text1"/>
        </w:rPr>
        <w:t xml:space="preserve">A common myth is that people with sight loss </w:t>
      </w:r>
      <w:r w:rsidR="001C3204">
        <w:rPr>
          <w:rFonts w:ascii="Arial" w:eastAsia="Arial" w:hAnsi="Arial" w:cs="Arial"/>
          <w:color w:val="000000" w:themeColor="text1"/>
        </w:rPr>
        <w:t xml:space="preserve">cannot provide meaningful contributions to a workplace. </w:t>
      </w:r>
      <w:r w:rsidR="004344EE">
        <w:rPr>
          <w:rFonts w:ascii="Arial" w:eastAsia="Arial" w:hAnsi="Arial" w:cs="Arial"/>
          <w:color w:val="000000" w:themeColor="text1"/>
        </w:rPr>
        <w:t>Ho</w:t>
      </w:r>
      <w:r w:rsidR="00387E34">
        <w:rPr>
          <w:rFonts w:ascii="Arial" w:eastAsia="Arial" w:hAnsi="Arial" w:cs="Arial"/>
          <w:color w:val="000000" w:themeColor="text1"/>
        </w:rPr>
        <w:t xml:space="preserve">wever, the opposite is true. Individuals </w:t>
      </w:r>
      <w:r w:rsidR="00727942">
        <w:rPr>
          <w:rFonts w:ascii="Arial" w:eastAsia="Arial" w:hAnsi="Arial" w:cs="Arial"/>
          <w:color w:val="000000" w:themeColor="text1"/>
        </w:rPr>
        <w:t xml:space="preserve">who are blind or partially sighted come from all walks of life and work in </w:t>
      </w:r>
      <w:r w:rsidR="009F7583">
        <w:rPr>
          <w:rFonts w:ascii="Arial" w:eastAsia="Arial" w:hAnsi="Arial" w:cs="Arial"/>
          <w:color w:val="000000" w:themeColor="text1"/>
        </w:rPr>
        <w:t xml:space="preserve">a wide range of industries. </w:t>
      </w:r>
      <w:r w:rsidR="00BE27B1">
        <w:rPr>
          <w:rFonts w:ascii="Arial" w:eastAsia="Arial" w:hAnsi="Arial" w:cs="Arial"/>
          <w:color w:val="000000" w:themeColor="text1"/>
        </w:rPr>
        <w:t>With minor</w:t>
      </w:r>
      <w:r w:rsidR="00241FB4">
        <w:rPr>
          <w:rFonts w:ascii="Arial" w:eastAsia="Arial" w:hAnsi="Arial" w:cs="Arial"/>
          <w:color w:val="000000" w:themeColor="text1"/>
        </w:rPr>
        <w:t xml:space="preserve"> accommodations, </w:t>
      </w:r>
      <w:r w:rsidR="00CF130A">
        <w:rPr>
          <w:rFonts w:ascii="Arial" w:eastAsia="Arial" w:hAnsi="Arial" w:cs="Arial"/>
          <w:color w:val="000000" w:themeColor="text1"/>
        </w:rPr>
        <w:t xml:space="preserve">they can offer </w:t>
      </w:r>
      <w:r w:rsidR="00C50D23">
        <w:rPr>
          <w:rFonts w:ascii="Arial" w:eastAsia="Arial" w:hAnsi="Arial" w:cs="Arial"/>
          <w:color w:val="000000" w:themeColor="text1"/>
        </w:rPr>
        <w:t>valuable skills to support your organization</w:t>
      </w:r>
      <w:r w:rsidR="00835D13">
        <w:rPr>
          <w:rStyle w:val="CommentReference"/>
          <w:rFonts w:asciiTheme="minorHAnsi" w:eastAsiaTheme="minorEastAsia" w:hAnsiTheme="minorHAnsi" w:cstheme="minorBidi"/>
        </w:rPr>
        <w:t xml:space="preserve">. </w:t>
      </w:r>
      <w:r w:rsidR="00835D13" w:rsidRPr="00835D13">
        <w:rPr>
          <w:rStyle w:val="CommentReference"/>
          <w:rFonts w:ascii="Arial" w:eastAsiaTheme="minorEastAsia" w:hAnsi="Arial" w:cs="Arial"/>
          <w:sz w:val="24"/>
          <w:szCs w:val="24"/>
        </w:rPr>
        <w:t>T</w:t>
      </w:r>
      <w:r w:rsidR="00835D13">
        <w:rPr>
          <w:rStyle w:val="CommentReference"/>
          <w:rFonts w:ascii="Arial" w:eastAsiaTheme="minorEastAsia" w:hAnsi="Arial" w:cs="Arial"/>
          <w:sz w:val="24"/>
          <w:szCs w:val="24"/>
        </w:rPr>
        <w:t>h</w:t>
      </w:r>
      <w:r w:rsidR="00C81697" w:rsidRPr="00835D13">
        <w:rPr>
          <w:rFonts w:ascii="Arial" w:eastAsia="Arial" w:hAnsi="Arial" w:cs="Arial"/>
          <w:color w:val="000000" w:themeColor="text1"/>
        </w:rPr>
        <w:t>rou</w:t>
      </w:r>
      <w:r w:rsidR="00C81697">
        <w:rPr>
          <w:rFonts w:ascii="Arial" w:eastAsia="Arial" w:hAnsi="Arial" w:cs="Arial"/>
          <w:color w:val="000000" w:themeColor="text1"/>
        </w:rPr>
        <w:t xml:space="preserve">gh this document we want to raise awareness of how </w:t>
      </w:r>
      <w:r w:rsidR="00C81697" w:rsidRPr="00DF64C5">
        <w:rPr>
          <w:rFonts w:ascii="Arial" w:eastAsia="Arial" w:hAnsi="Arial" w:cs="Arial"/>
          <w:color w:val="000000" w:themeColor="text1"/>
        </w:rPr>
        <w:t>business</w:t>
      </w:r>
      <w:r w:rsidR="00456362">
        <w:rPr>
          <w:rFonts w:ascii="Arial" w:eastAsia="Arial" w:hAnsi="Arial" w:cs="Arial"/>
          <w:color w:val="000000" w:themeColor="text1"/>
        </w:rPr>
        <w:t>es</w:t>
      </w:r>
      <w:r w:rsidR="00C81697" w:rsidRPr="00DF64C5">
        <w:rPr>
          <w:rFonts w:ascii="Arial" w:eastAsia="Arial" w:hAnsi="Arial" w:cs="Arial"/>
          <w:color w:val="000000" w:themeColor="text1"/>
        </w:rPr>
        <w:t xml:space="preserve"> like yours can play an invaluable role in </w:t>
      </w:r>
      <w:r w:rsidR="00CB37F3">
        <w:rPr>
          <w:rFonts w:ascii="Arial" w:eastAsia="Arial" w:hAnsi="Arial" w:cs="Arial"/>
          <w:color w:val="000000" w:themeColor="text1"/>
        </w:rPr>
        <w:t xml:space="preserve">creating inclusive workplaces and companies that reflect </w:t>
      </w:r>
      <w:r w:rsidR="00135123">
        <w:rPr>
          <w:rFonts w:ascii="Arial" w:eastAsia="Arial" w:hAnsi="Arial" w:cs="Arial"/>
          <w:color w:val="000000" w:themeColor="text1"/>
        </w:rPr>
        <w:t>the wide demographics of Canadian society.</w:t>
      </w:r>
    </w:p>
    <w:p w14:paraId="0D125D2D" w14:textId="3D6D6544" w:rsidR="00A72071" w:rsidRPr="00DD2184" w:rsidRDefault="00C81697" w:rsidP="00D503A0">
      <w:pPr>
        <w:pStyle w:val="paragraph"/>
        <w:spacing w:before="120" w:beforeAutospacing="0" w:after="120" w:afterAutospacing="0"/>
        <w:textAlignment w:val="baseline"/>
        <w:rPr>
          <w:rFonts w:ascii="Arial" w:eastAsia="Arial" w:hAnsi="Arial" w:cs="Arial"/>
          <w:color w:val="000000" w:themeColor="text1"/>
        </w:rPr>
      </w:pPr>
      <w:r w:rsidRPr="00DF64C5">
        <w:rPr>
          <w:rFonts w:ascii="Arial" w:eastAsia="Arial" w:hAnsi="Arial" w:cs="Arial"/>
          <w:color w:val="000000" w:themeColor="text1"/>
        </w:rPr>
        <w:t xml:space="preserve">Many people believe that blindness means </w:t>
      </w:r>
      <w:r>
        <w:rPr>
          <w:rFonts w:ascii="Arial" w:eastAsia="Arial" w:hAnsi="Arial" w:cs="Arial"/>
          <w:color w:val="000000" w:themeColor="text1"/>
        </w:rPr>
        <w:t xml:space="preserve">complete </w:t>
      </w:r>
      <w:r w:rsidRPr="00DF64C5">
        <w:rPr>
          <w:rFonts w:ascii="Arial" w:eastAsia="Arial" w:hAnsi="Arial" w:cs="Arial"/>
          <w:color w:val="000000" w:themeColor="text1"/>
        </w:rPr>
        <w:t>darkness, but only one in 10</w:t>
      </w:r>
      <w:r>
        <w:rPr>
          <w:rFonts w:ascii="Arial" w:eastAsia="Arial" w:hAnsi="Arial" w:cs="Arial"/>
          <w:color w:val="000000" w:themeColor="text1"/>
        </w:rPr>
        <w:t xml:space="preserve"> people</w:t>
      </w:r>
      <w:r w:rsidRPr="00DF64C5">
        <w:rPr>
          <w:rFonts w:ascii="Arial" w:eastAsia="Arial" w:hAnsi="Arial" w:cs="Arial"/>
          <w:color w:val="000000" w:themeColor="text1"/>
        </w:rPr>
        <w:t xml:space="preserve"> have total </w:t>
      </w:r>
      <w:r>
        <w:rPr>
          <w:rFonts w:ascii="Arial" w:eastAsia="Arial" w:hAnsi="Arial" w:cs="Arial"/>
          <w:color w:val="000000" w:themeColor="text1"/>
        </w:rPr>
        <w:t>sight</w:t>
      </w:r>
      <w:r w:rsidRPr="00DF64C5">
        <w:rPr>
          <w:rFonts w:ascii="Arial" w:eastAsia="Arial" w:hAnsi="Arial" w:cs="Arial"/>
          <w:color w:val="000000" w:themeColor="text1"/>
        </w:rPr>
        <w:t xml:space="preserve"> loss. </w:t>
      </w:r>
      <w:r w:rsidRPr="00DF64C5">
        <w:rPr>
          <w:rStyle w:val="normaltextrun"/>
          <w:rFonts w:ascii="Arial" w:hAnsi="Arial" w:cs="Arial"/>
          <w:color w:val="000000"/>
          <w:position w:val="-1"/>
          <w:lang w:val="en-US"/>
        </w:rPr>
        <w:t>Everyone experiences sight loss differently and to varying</w:t>
      </w:r>
      <w:r>
        <w:rPr>
          <w:rStyle w:val="normaltextrun"/>
          <w:rFonts w:ascii="Arial" w:hAnsi="Arial" w:cs="Arial"/>
          <w:color w:val="000000"/>
          <w:position w:val="-1"/>
          <w:lang w:val="en-US"/>
        </w:rPr>
        <w:t xml:space="preserve"> </w:t>
      </w:r>
      <w:r w:rsidRPr="00DF64C5">
        <w:rPr>
          <w:rStyle w:val="normaltextrun"/>
          <w:rFonts w:ascii="Arial" w:hAnsi="Arial" w:cs="Arial"/>
          <w:color w:val="000000"/>
          <w:position w:val="-1"/>
          <w:lang w:val="en-US"/>
        </w:rPr>
        <w:t xml:space="preserve">degrees. </w:t>
      </w:r>
      <w:r>
        <w:rPr>
          <w:rFonts w:ascii="Arial" w:eastAsia="Arial" w:hAnsi="Arial" w:cs="Arial"/>
          <w:color w:val="000000" w:themeColor="text1"/>
        </w:rPr>
        <w:t xml:space="preserve">This could include tunnel vision or loss of central vision, </w:t>
      </w:r>
      <w:r w:rsidRPr="00DF64C5">
        <w:rPr>
          <w:rFonts w:ascii="Arial" w:eastAsia="Arial" w:hAnsi="Arial" w:cs="Arial"/>
          <w:color w:val="000000" w:themeColor="text1"/>
        </w:rPr>
        <w:t xml:space="preserve">depth perception, sensitivity to light, and/or ability to see detail. </w:t>
      </w:r>
      <w:r>
        <w:rPr>
          <w:rFonts w:ascii="Arial" w:eastAsia="Arial" w:hAnsi="Arial" w:cs="Arial"/>
          <w:color w:val="000000" w:themeColor="text1"/>
        </w:rPr>
        <w:t xml:space="preserve">This means that your </w:t>
      </w:r>
      <w:r w:rsidR="002736CB">
        <w:rPr>
          <w:rFonts w:ascii="Arial" w:eastAsia="Arial" w:hAnsi="Arial" w:cs="Arial"/>
          <w:color w:val="000000" w:themeColor="text1"/>
        </w:rPr>
        <w:t>employees</w:t>
      </w:r>
      <w:r>
        <w:rPr>
          <w:rFonts w:ascii="Arial" w:eastAsia="Arial" w:hAnsi="Arial" w:cs="Arial"/>
          <w:color w:val="000000" w:themeColor="text1"/>
        </w:rPr>
        <w:t xml:space="preserve"> with sight loss might use different strategies to </w:t>
      </w:r>
      <w:r w:rsidR="002736CB">
        <w:rPr>
          <w:rFonts w:ascii="Arial" w:eastAsia="Arial" w:hAnsi="Arial" w:cs="Arial"/>
          <w:color w:val="000000" w:themeColor="text1"/>
        </w:rPr>
        <w:t xml:space="preserve">complete tasks. </w:t>
      </w:r>
      <w:r>
        <w:rPr>
          <w:rFonts w:ascii="Arial" w:eastAsia="Arial" w:hAnsi="Arial" w:cs="Arial"/>
          <w:color w:val="000000" w:themeColor="text1"/>
        </w:rPr>
        <w:t>This is often called “accommodations” and there are various laws across Canada that state people with disabilities should be accommodated</w:t>
      </w:r>
      <w:r w:rsidR="006B0200">
        <w:rPr>
          <w:rFonts w:ascii="Arial" w:eastAsia="Arial" w:hAnsi="Arial" w:cs="Arial"/>
          <w:color w:val="000000" w:themeColor="text1"/>
        </w:rPr>
        <w:t xml:space="preserve">. </w:t>
      </w:r>
    </w:p>
    <w:p w14:paraId="544E1D24" w14:textId="7CD342A9" w:rsidR="00C81697" w:rsidRDefault="00C81697" w:rsidP="00A72071">
      <w:pPr>
        <w:spacing w:after="120" w:line="240" w:lineRule="auto"/>
        <w:rPr>
          <w:rFonts w:ascii="Arial" w:eastAsia="Arial" w:hAnsi="Arial" w:cs="Arial"/>
          <w:color w:val="000000" w:themeColor="text1"/>
          <w:szCs w:val="24"/>
        </w:rPr>
      </w:pPr>
      <w:r>
        <w:rPr>
          <w:rFonts w:ascii="Arial" w:eastAsia="Arial" w:hAnsi="Arial" w:cs="Arial"/>
          <w:color w:val="000000" w:themeColor="text1"/>
          <w:szCs w:val="24"/>
        </w:rPr>
        <w:t xml:space="preserve">In this quick guide we outline </w:t>
      </w:r>
      <w:r w:rsidRPr="00DF64C5">
        <w:rPr>
          <w:rFonts w:ascii="Arial" w:eastAsia="Arial" w:hAnsi="Arial" w:cs="Arial"/>
          <w:color w:val="000000" w:themeColor="text1"/>
          <w:szCs w:val="24"/>
        </w:rPr>
        <w:t>simple steps that you can take to</w:t>
      </w:r>
      <w:r>
        <w:rPr>
          <w:rFonts w:ascii="Arial" w:eastAsia="Arial" w:hAnsi="Arial" w:cs="Arial"/>
          <w:color w:val="000000" w:themeColor="text1"/>
          <w:szCs w:val="24"/>
        </w:rPr>
        <w:t xml:space="preserve"> provide accommodations and</w:t>
      </w:r>
      <w:r w:rsidRPr="00DF64C5">
        <w:rPr>
          <w:rFonts w:ascii="Arial" w:eastAsia="Arial" w:hAnsi="Arial" w:cs="Arial"/>
          <w:color w:val="000000" w:themeColor="text1"/>
          <w:szCs w:val="24"/>
        </w:rPr>
        <w:t xml:space="preserve"> be an inclusive business.</w:t>
      </w:r>
      <w:r w:rsidRPr="00DF64C5">
        <w:rPr>
          <w:rStyle w:val="normaltextrun"/>
          <w:rFonts w:ascii="Arial" w:hAnsi="Arial" w:cs="Arial"/>
          <w:color w:val="000000"/>
          <w:position w:val="-1"/>
          <w:szCs w:val="24"/>
        </w:rPr>
        <w:t xml:space="preserve"> </w:t>
      </w:r>
      <w:r w:rsidR="00D302D0" w:rsidRPr="00E752D6">
        <w:rPr>
          <w:rFonts w:ascii="Arial" w:eastAsia="Arial" w:hAnsi="Arial" w:cs="Arial"/>
          <w:szCs w:val="24"/>
        </w:rPr>
        <w:t xml:space="preserve">Specific accommodations can make a huge difference in how someone with sight loss can bring invaluable skills and make meaningful contributions at work. </w:t>
      </w:r>
      <w:r w:rsidRPr="00DF64C5">
        <w:rPr>
          <w:rStyle w:val="normaltextrun"/>
          <w:rFonts w:ascii="Arial" w:hAnsi="Arial" w:cs="Arial"/>
          <w:color w:val="000000"/>
          <w:position w:val="-1"/>
          <w:szCs w:val="24"/>
        </w:rPr>
        <w:t>Many of these accommodations are easy and simple to implement.</w:t>
      </w:r>
    </w:p>
    <w:p w14:paraId="67C56952" w14:textId="77777777" w:rsidR="00446028" w:rsidRPr="008D56F7" w:rsidRDefault="00446028" w:rsidP="00A77739">
      <w:pPr>
        <w:pStyle w:val="Heading2"/>
        <w:spacing w:before="240"/>
        <w:rPr>
          <w:sz w:val="32"/>
          <w:szCs w:val="32"/>
        </w:rPr>
      </w:pPr>
      <w:r w:rsidRPr="008D56F7">
        <w:rPr>
          <w:sz w:val="32"/>
          <w:szCs w:val="32"/>
        </w:rPr>
        <w:t>How Can You Make a Difference in Your Business?</w:t>
      </w:r>
    </w:p>
    <w:p w14:paraId="1B6658AA" w14:textId="2F88AFD2" w:rsidR="00446028" w:rsidRPr="00E752D6" w:rsidRDefault="00F6420E" w:rsidP="00446028">
      <w:pPr>
        <w:spacing w:after="240" w:line="240" w:lineRule="auto"/>
        <w:rPr>
          <w:rFonts w:ascii="Arial" w:hAnsi="Arial" w:cs="Arial"/>
          <w:szCs w:val="24"/>
        </w:rPr>
      </w:pPr>
      <w:r w:rsidRPr="00E752D6">
        <w:rPr>
          <w:rFonts w:ascii="Arial" w:hAnsi="Arial" w:cs="Arial"/>
          <w:noProof/>
        </w:rPr>
        <w:drawing>
          <wp:anchor distT="0" distB="0" distL="114300" distR="114300" simplePos="0" relativeHeight="251708928" behindDoc="0" locked="0" layoutInCell="1" allowOverlap="1" wp14:anchorId="1B7D4440" wp14:editId="27F75A6F">
            <wp:simplePos x="0" y="0"/>
            <wp:positionH relativeFrom="column">
              <wp:posOffset>3489397</wp:posOffset>
            </wp:positionH>
            <wp:positionV relativeFrom="paragraph">
              <wp:posOffset>457659</wp:posOffset>
            </wp:positionV>
            <wp:extent cx="2786380" cy="2526665"/>
            <wp:effectExtent l="0" t="0" r="0" b="6985"/>
            <wp:wrapSquare wrapText="bothSides"/>
            <wp:docPr id="8" name="Picture 8" descr="A woman is walking with her guide dog. They are beside a large city street with tall buildings in the background leaving a subway station stairwe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man is walking with her guide dog. They are beside a large city street with tall buildings in the background leaving a subway station stairwell.&#10;&#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004" t="2030" r="-134" b="3922"/>
                    <a:stretch/>
                  </pic:blipFill>
                  <pic:spPr bwMode="auto">
                    <a:xfrm>
                      <a:off x="0" y="0"/>
                      <a:ext cx="2786380" cy="252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028" w:rsidRPr="00E752D6">
        <w:rPr>
          <w:rFonts w:ascii="Arial" w:hAnsi="Arial" w:cs="Arial"/>
          <w:szCs w:val="24"/>
        </w:rPr>
        <w:t xml:space="preserve">Every experience with sight loss is unique. </w:t>
      </w:r>
      <w:r w:rsidR="00A13A8B" w:rsidRPr="00E752D6">
        <w:rPr>
          <w:rFonts w:ascii="Arial" w:hAnsi="Arial" w:cs="Arial"/>
          <w:szCs w:val="24"/>
        </w:rPr>
        <w:t>Each person with sight loss knows their vision best and know</w:t>
      </w:r>
      <w:r w:rsidR="000A14ED" w:rsidRPr="00E752D6">
        <w:rPr>
          <w:rFonts w:ascii="Arial" w:hAnsi="Arial" w:cs="Arial"/>
          <w:szCs w:val="24"/>
        </w:rPr>
        <w:t>s</w:t>
      </w:r>
      <w:r w:rsidR="00A13A8B" w:rsidRPr="00E752D6">
        <w:rPr>
          <w:rFonts w:ascii="Arial" w:hAnsi="Arial" w:cs="Arial"/>
          <w:szCs w:val="24"/>
        </w:rPr>
        <w:t xml:space="preserve"> what accommodations will help them most effectively</w:t>
      </w:r>
      <w:r w:rsidR="003B077A" w:rsidRPr="00E752D6">
        <w:rPr>
          <w:rFonts w:ascii="Arial" w:hAnsi="Arial" w:cs="Arial"/>
          <w:szCs w:val="24"/>
        </w:rPr>
        <w:t xml:space="preserve">. We have an extensive list of things you can do, but the most important thing you can do is </w:t>
      </w:r>
      <w:r w:rsidR="00784003" w:rsidRPr="00E752D6">
        <w:rPr>
          <w:rFonts w:ascii="Arial" w:hAnsi="Arial" w:cs="Arial"/>
          <w:szCs w:val="24"/>
        </w:rPr>
        <w:t xml:space="preserve">create </w:t>
      </w:r>
      <w:r w:rsidR="003D5EFA" w:rsidRPr="00E752D6">
        <w:rPr>
          <w:rFonts w:ascii="Arial" w:hAnsi="Arial" w:cs="Arial"/>
          <w:szCs w:val="24"/>
        </w:rPr>
        <w:t>spa</w:t>
      </w:r>
      <w:r w:rsidR="00784003" w:rsidRPr="00E752D6">
        <w:rPr>
          <w:rFonts w:ascii="Arial" w:hAnsi="Arial" w:cs="Arial"/>
          <w:szCs w:val="24"/>
        </w:rPr>
        <w:t>ce for</w:t>
      </w:r>
      <w:r w:rsidR="003B077A" w:rsidRPr="00E752D6">
        <w:rPr>
          <w:rFonts w:ascii="Arial" w:hAnsi="Arial" w:cs="Arial"/>
          <w:szCs w:val="24"/>
        </w:rPr>
        <w:t xml:space="preserve"> an </w:t>
      </w:r>
      <w:r w:rsidR="00B34317" w:rsidRPr="00E752D6">
        <w:rPr>
          <w:rFonts w:ascii="Arial" w:hAnsi="Arial" w:cs="Arial"/>
          <w:szCs w:val="24"/>
        </w:rPr>
        <w:t>open conversation</w:t>
      </w:r>
      <w:r w:rsidR="003B077A" w:rsidRPr="00E752D6">
        <w:rPr>
          <w:rFonts w:ascii="Arial" w:hAnsi="Arial" w:cs="Arial"/>
          <w:szCs w:val="24"/>
        </w:rPr>
        <w:t xml:space="preserve"> with </w:t>
      </w:r>
      <w:r w:rsidR="009740B5" w:rsidRPr="00E752D6">
        <w:rPr>
          <w:rFonts w:ascii="Arial" w:hAnsi="Arial" w:cs="Arial"/>
          <w:szCs w:val="24"/>
        </w:rPr>
        <w:t>your employee</w:t>
      </w:r>
      <w:r w:rsidR="001C1E7D" w:rsidRPr="00E752D6">
        <w:rPr>
          <w:rFonts w:ascii="Arial" w:hAnsi="Arial" w:cs="Arial"/>
          <w:szCs w:val="24"/>
        </w:rPr>
        <w:t xml:space="preserve"> or future employee</w:t>
      </w:r>
      <w:r w:rsidR="003B077A" w:rsidRPr="00E752D6">
        <w:rPr>
          <w:rFonts w:ascii="Arial" w:hAnsi="Arial" w:cs="Arial"/>
          <w:szCs w:val="24"/>
        </w:rPr>
        <w:t xml:space="preserve"> to determine how you can support them</w:t>
      </w:r>
      <w:r w:rsidR="001C1E7D" w:rsidRPr="00E752D6">
        <w:rPr>
          <w:rFonts w:ascii="Arial" w:hAnsi="Arial" w:cs="Arial"/>
          <w:szCs w:val="24"/>
        </w:rPr>
        <w:t>.</w:t>
      </w:r>
    </w:p>
    <w:p w14:paraId="2FC7CC32" w14:textId="71BDEB9D" w:rsidR="004A7AF1" w:rsidRPr="00E752D6" w:rsidRDefault="004A7AF1" w:rsidP="005E21DB">
      <w:pPr>
        <w:pStyle w:val="Heading3"/>
        <w:rPr>
          <w:rFonts w:eastAsia="Arial"/>
        </w:rPr>
      </w:pPr>
      <w:r w:rsidRPr="00E752D6">
        <w:rPr>
          <w:rFonts w:eastAsia="Arial"/>
        </w:rPr>
        <w:t>Accessible Built Environments</w:t>
      </w:r>
    </w:p>
    <w:p w14:paraId="51A5CFE3" w14:textId="77777777" w:rsidR="00EE2293" w:rsidRPr="00E752D6" w:rsidRDefault="00EE2293" w:rsidP="00EE2293">
      <w:pPr>
        <w:pStyle w:val="ListParagraph"/>
        <w:numPr>
          <w:ilvl w:val="0"/>
          <w:numId w:val="12"/>
        </w:numPr>
        <w:spacing w:after="160" w:line="240" w:lineRule="auto"/>
        <w:rPr>
          <w:rFonts w:ascii="Arial" w:eastAsiaTheme="minorEastAsia" w:hAnsi="Arial" w:cs="Arial"/>
          <w:color w:val="000000" w:themeColor="text1"/>
          <w:szCs w:val="24"/>
        </w:rPr>
      </w:pPr>
      <w:bookmarkStart w:id="0" w:name="_Toc98234155"/>
      <w:bookmarkStart w:id="1" w:name="_Toc101884102"/>
      <w:r w:rsidRPr="00E752D6">
        <w:rPr>
          <w:rFonts w:ascii="Arial" w:eastAsia="Arial" w:hAnsi="Arial" w:cs="Arial"/>
          <w:color w:val="000000" w:themeColor="text1"/>
          <w:szCs w:val="24"/>
        </w:rPr>
        <w:t>Maintain barrier-free walking pathways that are clear of obstruction or obstacles.</w:t>
      </w:r>
    </w:p>
    <w:p w14:paraId="61252A2E" w14:textId="77777777" w:rsidR="00EE2293" w:rsidRPr="00E752D6" w:rsidRDefault="00EE2293" w:rsidP="00EE2293">
      <w:pPr>
        <w:pStyle w:val="ListParagraph"/>
        <w:numPr>
          <w:ilvl w:val="0"/>
          <w:numId w:val="12"/>
        </w:numPr>
        <w:spacing w:after="160" w:line="240" w:lineRule="auto"/>
        <w:rPr>
          <w:rFonts w:ascii="Arial" w:eastAsiaTheme="minorEastAsia" w:hAnsi="Arial" w:cs="Arial"/>
          <w:color w:val="000000" w:themeColor="text1"/>
          <w:szCs w:val="24"/>
        </w:rPr>
      </w:pPr>
      <w:r w:rsidRPr="00E752D6">
        <w:rPr>
          <w:rFonts w:ascii="Arial" w:eastAsia="Arial" w:hAnsi="Arial" w:cs="Arial"/>
          <w:color w:val="000000" w:themeColor="text1"/>
          <w:szCs w:val="24"/>
        </w:rPr>
        <w:t>Add contrasting colour and texture strips on stairs.</w:t>
      </w:r>
    </w:p>
    <w:p w14:paraId="69D00412" w14:textId="6D95A56F" w:rsidR="00EE2293" w:rsidRPr="00E752D6" w:rsidRDefault="00EE2293" w:rsidP="00EE2293">
      <w:pPr>
        <w:pStyle w:val="ListParagraph"/>
        <w:numPr>
          <w:ilvl w:val="0"/>
          <w:numId w:val="12"/>
        </w:numPr>
        <w:spacing w:after="160" w:line="240" w:lineRule="auto"/>
        <w:rPr>
          <w:rFonts w:ascii="Arial" w:eastAsiaTheme="minorEastAsia" w:hAnsi="Arial" w:cs="Arial"/>
          <w:color w:val="000000" w:themeColor="text1"/>
          <w:szCs w:val="24"/>
        </w:rPr>
      </w:pPr>
      <w:r w:rsidRPr="00E752D6">
        <w:rPr>
          <w:rFonts w:ascii="Arial" w:eastAsia="Arial" w:hAnsi="Arial" w:cs="Arial"/>
          <w:color w:val="000000" w:themeColor="text1"/>
          <w:szCs w:val="24"/>
        </w:rPr>
        <w:t>Ensure signage</w:t>
      </w:r>
      <w:r w:rsidR="00214F9A" w:rsidRPr="00E752D6">
        <w:rPr>
          <w:rFonts w:ascii="Arial" w:eastAsia="Arial" w:hAnsi="Arial" w:cs="Arial"/>
          <w:color w:val="000000" w:themeColor="text1"/>
          <w:szCs w:val="24"/>
        </w:rPr>
        <w:t xml:space="preserve"> in and around the workplace</w:t>
      </w:r>
      <w:r w:rsidRPr="00E752D6">
        <w:rPr>
          <w:rFonts w:ascii="Arial" w:eastAsia="Arial" w:hAnsi="Arial" w:cs="Arial"/>
          <w:color w:val="000000" w:themeColor="text1"/>
          <w:szCs w:val="24"/>
        </w:rPr>
        <w:t xml:space="preserve"> is clear, not obstructed, and in an appropriate size.</w:t>
      </w:r>
    </w:p>
    <w:p w14:paraId="2325BF67" w14:textId="77777777" w:rsidR="00835D13" w:rsidRPr="00E42FCC" w:rsidRDefault="00835D13" w:rsidP="00835D13">
      <w:pPr>
        <w:pStyle w:val="Heading3"/>
      </w:pPr>
      <w:r w:rsidRPr="00E42FCC">
        <w:lastRenderedPageBreak/>
        <w:t xml:space="preserve">Tips for a More </w:t>
      </w:r>
      <w:r w:rsidRPr="005E21DB">
        <w:t>Accessible</w:t>
      </w:r>
      <w:r w:rsidRPr="00E42FCC">
        <w:t xml:space="preserve"> Workplace</w:t>
      </w:r>
    </w:p>
    <w:p w14:paraId="7A2C9F24" w14:textId="77777777" w:rsidR="00835D13" w:rsidRDefault="00835D13" w:rsidP="00835D13">
      <w:pPr>
        <w:pStyle w:val="ListParagraph"/>
        <w:numPr>
          <w:ilvl w:val="0"/>
          <w:numId w:val="19"/>
        </w:numPr>
        <w:spacing w:after="160" w:line="259" w:lineRule="auto"/>
        <w:rPr>
          <w:rFonts w:ascii="Arial" w:hAnsi="Arial" w:cs="Arial"/>
          <w:szCs w:val="24"/>
        </w:rPr>
      </w:pPr>
      <w:r w:rsidRPr="00E752D6">
        <w:rPr>
          <w:rFonts w:ascii="Arial" w:hAnsi="Arial" w:cs="Arial"/>
          <w:szCs w:val="24"/>
        </w:rPr>
        <w:t>Ensure overall lighting meets the specific needs of the employee, (ex.</w:t>
      </w:r>
      <w:r>
        <w:rPr>
          <w:rFonts w:ascii="Arial" w:hAnsi="Arial" w:cs="Arial"/>
          <w:szCs w:val="24"/>
        </w:rPr>
        <w:t xml:space="preserve"> a</w:t>
      </w:r>
      <w:r w:rsidRPr="00E752D6">
        <w:rPr>
          <w:rFonts w:ascii="Arial" w:hAnsi="Arial" w:cs="Arial"/>
          <w:szCs w:val="24"/>
        </w:rPr>
        <w:t xml:space="preserve">dding a lamp or removing a lightbulb from an overhead light.) </w:t>
      </w:r>
    </w:p>
    <w:p w14:paraId="1CE22848" w14:textId="77777777" w:rsidR="00835D13" w:rsidRPr="00E752D6" w:rsidRDefault="00835D13" w:rsidP="00835D13">
      <w:pPr>
        <w:pStyle w:val="ListParagraph"/>
        <w:numPr>
          <w:ilvl w:val="0"/>
          <w:numId w:val="19"/>
        </w:numPr>
        <w:spacing w:after="160" w:line="259" w:lineRule="auto"/>
        <w:rPr>
          <w:rFonts w:ascii="Arial" w:hAnsi="Arial" w:cs="Arial"/>
          <w:szCs w:val="24"/>
        </w:rPr>
      </w:pPr>
      <w:r>
        <w:rPr>
          <w:rFonts w:ascii="Arial" w:hAnsi="Arial" w:cs="Arial"/>
          <w:szCs w:val="24"/>
        </w:rPr>
        <w:t>Consider ergonomics. A person with sight loss may need to sit closer to their computer, and minor workstation setup changes can drastically improve comfort.</w:t>
      </w:r>
    </w:p>
    <w:p w14:paraId="2B3023E8" w14:textId="77777777" w:rsidR="00835D13" w:rsidRPr="00E752D6" w:rsidRDefault="00835D13" w:rsidP="00835D13">
      <w:pPr>
        <w:pStyle w:val="ListParagraph"/>
        <w:numPr>
          <w:ilvl w:val="0"/>
          <w:numId w:val="19"/>
        </w:numPr>
        <w:spacing w:after="160" w:line="259" w:lineRule="auto"/>
        <w:rPr>
          <w:rFonts w:ascii="Arial" w:hAnsi="Arial" w:cs="Arial"/>
          <w:szCs w:val="24"/>
        </w:rPr>
      </w:pPr>
      <w:r w:rsidRPr="00E752D6">
        <w:rPr>
          <w:rFonts w:ascii="Arial" w:hAnsi="Arial" w:cs="Arial"/>
          <w:szCs w:val="24"/>
        </w:rPr>
        <w:t>Use large print/braille labels or tactile dots on equipment, tools, or facilities</w:t>
      </w:r>
      <w:r>
        <w:rPr>
          <w:rFonts w:ascii="Arial" w:hAnsi="Arial" w:cs="Arial"/>
          <w:szCs w:val="24"/>
        </w:rPr>
        <w:t xml:space="preserve">. </w:t>
      </w:r>
    </w:p>
    <w:p w14:paraId="70DE3546" w14:textId="558261FC" w:rsidR="00835D13" w:rsidRPr="00E752D6" w:rsidRDefault="00835D13" w:rsidP="00835D13">
      <w:pPr>
        <w:pStyle w:val="ListParagraph"/>
        <w:numPr>
          <w:ilvl w:val="0"/>
          <w:numId w:val="19"/>
        </w:numPr>
        <w:spacing w:after="160" w:line="259" w:lineRule="auto"/>
        <w:rPr>
          <w:rFonts w:ascii="Arial" w:hAnsi="Arial" w:cs="Arial"/>
          <w:szCs w:val="24"/>
        </w:rPr>
      </w:pPr>
      <w:r w:rsidRPr="00E752D6">
        <w:rPr>
          <w:rFonts w:ascii="Arial" w:hAnsi="Arial" w:cs="Arial"/>
          <w:szCs w:val="24"/>
        </w:rPr>
        <w:t xml:space="preserve">Communicate </w:t>
      </w:r>
      <w:r w:rsidR="00B0218A">
        <w:rPr>
          <w:rFonts w:ascii="Arial" w:hAnsi="Arial" w:cs="Arial"/>
          <w:szCs w:val="24"/>
        </w:rPr>
        <w:t>electronically</w:t>
      </w:r>
      <w:r w:rsidRPr="00E752D6">
        <w:rPr>
          <w:rFonts w:ascii="Arial" w:hAnsi="Arial" w:cs="Arial"/>
          <w:szCs w:val="24"/>
        </w:rPr>
        <w:t xml:space="preserve"> instead of</w:t>
      </w:r>
      <w:r w:rsidR="00B0218A">
        <w:rPr>
          <w:rFonts w:ascii="Arial" w:hAnsi="Arial" w:cs="Arial"/>
          <w:szCs w:val="24"/>
        </w:rPr>
        <w:t xml:space="preserve"> using</w:t>
      </w:r>
      <w:r w:rsidRPr="00E752D6">
        <w:rPr>
          <w:rFonts w:ascii="Arial" w:hAnsi="Arial" w:cs="Arial"/>
          <w:szCs w:val="24"/>
        </w:rPr>
        <w:t xml:space="preserve"> written notes.</w:t>
      </w:r>
    </w:p>
    <w:p w14:paraId="17AEAEE6" w14:textId="70DDF70E" w:rsidR="00835D13" w:rsidRDefault="00835D13" w:rsidP="00835D13">
      <w:pPr>
        <w:pStyle w:val="ListParagraph"/>
        <w:numPr>
          <w:ilvl w:val="0"/>
          <w:numId w:val="19"/>
        </w:numPr>
        <w:spacing w:after="160" w:line="259" w:lineRule="auto"/>
        <w:rPr>
          <w:rFonts w:ascii="Arial" w:hAnsi="Arial" w:cs="Arial"/>
          <w:szCs w:val="24"/>
        </w:rPr>
      </w:pPr>
      <w:r w:rsidRPr="00E752D6">
        <w:rPr>
          <w:rFonts w:ascii="Arial" w:hAnsi="Arial" w:cs="Arial"/>
          <w:szCs w:val="24"/>
        </w:rPr>
        <w:t>Be flexible about assigning tasks to different workers. Some can be more vis</w:t>
      </w:r>
      <w:r w:rsidR="000E2014">
        <w:rPr>
          <w:rFonts w:ascii="Arial" w:hAnsi="Arial" w:cs="Arial"/>
          <w:szCs w:val="24"/>
        </w:rPr>
        <w:t>u</w:t>
      </w:r>
      <w:r w:rsidRPr="00E752D6">
        <w:rPr>
          <w:rFonts w:ascii="Arial" w:hAnsi="Arial" w:cs="Arial"/>
          <w:szCs w:val="24"/>
        </w:rPr>
        <w:t xml:space="preserve">ally intensive than others. </w:t>
      </w:r>
    </w:p>
    <w:bookmarkEnd w:id="0"/>
    <w:bookmarkEnd w:id="1"/>
    <w:p w14:paraId="725972C7" w14:textId="04701309" w:rsidR="00695526" w:rsidRDefault="003807F9" w:rsidP="005E21DB">
      <w:pPr>
        <w:pStyle w:val="Heading3"/>
      </w:pPr>
      <w:r w:rsidRPr="00DC1FEF">
        <w:t>Common</w:t>
      </w:r>
      <w:r w:rsidR="00D91689">
        <w:t xml:space="preserve"> </w:t>
      </w:r>
      <w:r w:rsidRPr="00DC1FEF">
        <w:t xml:space="preserve">Accommodation Tools and </w:t>
      </w:r>
      <w:r w:rsidR="00695526">
        <w:t xml:space="preserve">Technology </w:t>
      </w:r>
    </w:p>
    <w:p w14:paraId="5F008EEA" w14:textId="41DB14FF" w:rsidR="0017352A" w:rsidRDefault="00793571" w:rsidP="00D91689">
      <w:pPr>
        <w:spacing w:after="160" w:line="240" w:lineRule="auto"/>
        <w:rPr>
          <w:rFonts w:ascii="Arial" w:hAnsi="Arial" w:cs="Arial"/>
          <w:szCs w:val="24"/>
          <w:shd w:val="clear" w:color="auto" w:fill="FFFFFF"/>
        </w:rPr>
      </w:pPr>
      <w:r>
        <w:rPr>
          <w:rFonts w:ascii="Arial" w:hAnsi="Arial" w:cs="Arial"/>
          <w:szCs w:val="24"/>
          <w:shd w:val="clear" w:color="auto" w:fill="FFFFFF"/>
        </w:rPr>
        <w:t>There</w:t>
      </w:r>
      <w:r w:rsidR="00691C51">
        <w:rPr>
          <w:rFonts w:ascii="Arial" w:hAnsi="Arial" w:cs="Arial"/>
          <w:szCs w:val="24"/>
          <w:shd w:val="clear" w:color="auto" w:fill="FFFFFF"/>
        </w:rPr>
        <w:t xml:space="preserve"> are</w:t>
      </w:r>
      <w:r>
        <w:rPr>
          <w:rFonts w:ascii="Arial" w:hAnsi="Arial" w:cs="Arial"/>
          <w:szCs w:val="24"/>
          <w:shd w:val="clear" w:color="auto" w:fill="FFFFFF"/>
        </w:rPr>
        <w:t xml:space="preserve"> a wide range of accommodation </w:t>
      </w:r>
      <w:r w:rsidR="006D1CAE">
        <w:rPr>
          <w:rFonts w:ascii="Arial" w:hAnsi="Arial" w:cs="Arial"/>
          <w:szCs w:val="24"/>
          <w:shd w:val="clear" w:color="auto" w:fill="FFFFFF"/>
        </w:rPr>
        <w:t>tools</w:t>
      </w:r>
      <w:r w:rsidR="0063111D">
        <w:rPr>
          <w:rFonts w:ascii="Arial" w:hAnsi="Arial" w:cs="Arial"/>
          <w:szCs w:val="24"/>
          <w:shd w:val="clear" w:color="auto" w:fill="FFFFFF"/>
        </w:rPr>
        <w:t xml:space="preserve"> and devices</w:t>
      </w:r>
      <w:r>
        <w:rPr>
          <w:rFonts w:ascii="Arial" w:hAnsi="Arial" w:cs="Arial"/>
          <w:szCs w:val="24"/>
          <w:shd w:val="clear" w:color="auto" w:fill="FFFFFF"/>
        </w:rPr>
        <w:t xml:space="preserve"> for any given </w:t>
      </w:r>
      <w:r w:rsidR="004D5701">
        <w:rPr>
          <w:rFonts w:ascii="Arial" w:hAnsi="Arial" w:cs="Arial"/>
          <w:szCs w:val="24"/>
          <w:shd w:val="clear" w:color="auto" w:fill="FFFFFF"/>
        </w:rPr>
        <w:t xml:space="preserve">occupational task. </w:t>
      </w:r>
      <w:r w:rsidR="00F572C1">
        <w:rPr>
          <w:rFonts w:ascii="Arial" w:hAnsi="Arial" w:cs="Arial"/>
          <w:szCs w:val="24"/>
          <w:shd w:val="clear" w:color="auto" w:fill="FFFFFF"/>
        </w:rPr>
        <w:t>T</w:t>
      </w:r>
      <w:r w:rsidR="00384AFA">
        <w:rPr>
          <w:rFonts w:ascii="Arial" w:hAnsi="Arial" w:cs="Arial"/>
          <w:szCs w:val="24"/>
          <w:shd w:val="clear" w:color="auto" w:fill="FFFFFF"/>
        </w:rPr>
        <w:t>h</w:t>
      </w:r>
      <w:r w:rsidR="001D198A">
        <w:rPr>
          <w:rFonts w:ascii="Arial" w:hAnsi="Arial" w:cs="Arial"/>
          <w:szCs w:val="24"/>
          <w:shd w:val="clear" w:color="auto" w:fill="FFFFFF"/>
        </w:rPr>
        <w:t>ey</w:t>
      </w:r>
      <w:r w:rsidR="00384AFA">
        <w:rPr>
          <w:rFonts w:ascii="Arial" w:hAnsi="Arial" w:cs="Arial"/>
          <w:szCs w:val="24"/>
          <w:shd w:val="clear" w:color="auto" w:fill="FFFFFF"/>
        </w:rPr>
        <w:t xml:space="preserve"> may </w:t>
      </w:r>
      <w:r w:rsidR="00684CBC">
        <w:rPr>
          <w:rFonts w:ascii="Arial" w:hAnsi="Arial" w:cs="Arial"/>
          <w:szCs w:val="24"/>
          <w:shd w:val="clear" w:color="auto" w:fill="FFFFFF"/>
        </w:rPr>
        <w:t xml:space="preserve">include different </w:t>
      </w:r>
      <w:r w:rsidR="00E9683B">
        <w:rPr>
          <w:rFonts w:ascii="Arial" w:hAnsi="Arial" w:cs="Arial"/>
          <w:szCs w:val="24"/>
          <w:shd w:val="clear" w:color="auto" w:fill="FFFFFF"/>
        </w:rPr>
        <w:t>things</w:t>
      </w:r>
      <w:r w:rsidR="00684CBC">
        <w:rPr>
          <w:rFonts w:ascii="Arial" w:hAnsi="Arial" w:cs="Arial"/>
          <w:szCs w:val="24"/>
          <w:shd w:val="clear" w:color="auto" w:fill="FFFFFF"/>
        </w:rPr>
        <w:t xml:space="preserve"> like a handheld magnifier or </w:t>
      </w:r>
      <w:r w:rsidR="00613279">
        <w:rPr>
          <w:rFonts w:ascii="Arial" w:hAnsi="Arial" w:cs="Arial"/>
          <w:szCs w:val="24"/>
          <w:shd w:val="clear" w:color="auto" w:fill="FFFFFF"/>
        </w:rPr>
        <w:t xml:space="preserve">software. </w:t>
      </w:r>
    </w:p>
    <w:p w14:paraId="5BF9CCEE" w14:textId="104F26BD" w:rsidR="00B12A21" w:rsidRPr="00EB36C7" w:rsidRDefault="00AD752A" w:rsidP="00D80DCC">
      <w:pPr>
        <w:pStyle w:val="ListParagraph"/>
        <w:numPr>
          <w:ilvl w:val="0"/>
          <w:numId w:val="20"/>
        </w:numPr>
        <w:spacing w:after="160" w:line="240" w:lineRule="auto"/>
        <w:rPr>
          <w:rFonts w:ascii="Arial" w:hAnsi="Arial" w:cs="Arial"/>
          <w:b/>
          <w:bCs/>
          <w:szCs w:val="24"/>
        </w:rPr>
      </w:pPr>
      <w:r w:rsidRPr="00E752D6">
        <w:rPr>
          <w:rFonts w:ascii="Arial" w:hAnsi="Arial" w:cs="Arial"/>
          <w:noProof/>
        </w:rPr>
        <w:drawing>
          <wp:anchor distT="0" distB="0" distL="114300" distR="114300" simplePos="0" relativeHeight="251638272" behindDoc="0" locked="0" layoutInCell="1" allowOverlap="1" wp14:anchorId="51EEE890" wp14:editId="0017C958">
            <wp:simplePos x="0" y="0"/>
            <wp:positionH relativeFrom="column">
              <wp:posOffset>2838022</wp:posOffset>
            </wp:positionH>
            <wp:positionV relativeFrom="paragraph">
              <wp:posOffset>83569</wp:posOffset>
            </wp:positionV>
            <wp:extent cx="3107690" cy="1925955"/>
            <wp:effectExtent l="0" t="0" r="0" b="0"/>
            <wp:wrapSquare wrapText="bothSides"/>
            <wp:docPr id="2" name="Picture 2" descr="A woman is sitting at her workstation. She is using a CCTV to enlarge and read small printed text. To the left of her CCTV is her computer. On her monitor, you can see that she is using screen magnify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man is sitting at her workstation. She is using a CCTV to enlarge and read small printed text. To the left of her CCTV is her computer. On her monitor, you can see that she is using screen magnifying softw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690"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A21">
        <w:rPr>
          <w:rFonts w:ascii="Arial" w:hAnsi="Arial" w:cs="Arial"/>
          <w:b/>
          <w:bCs/>
          <w:szCs w:val="24"/>
        </w:rPr>
        <w:t>Screen Reader</w:t>
      </w:r>
      <w:r w:rsidR="00DF4EBF">
        <w:rPr>
          <w:rFonts w:ascii="Arial" w:hAnsi="Arial" w:cs="Arial"/>
          <w:b/>
          <w:bCs/>
          <w:szCs w:val="24"/>
        </w:rPr>
        <w:t xml:space="preserve"> </w:t>
      </w:r>
      <w:r w:rsidR="00DF4EBF">
        <w:rPr>
          <w:rFonts w:ascii="Arial" w:hAnsi="Arial" w:cs="Arial"/>
          <w:szCs w:val="24"/>
        </w:rPr>
        <w:t xml:space="preserve">– </w:t>
      </w:r>
      <w:r w:rsidR="00DF4EBF" w:rsidRPr="00EB36C7">
        <w:rPr>
          <w:rFonts w:ascii="Arial" w:hAnsi="Arial" w:cs="Arial"/>
          <w:szCs w:val="24"/>
        </w:rPr>
        <w:t xml:space="preserve">Software that </w:t>
      </w:r>
      <w:r w:rsidR="00DF4EBF" w:rsidRPr="00EB36C7">
        <w:rPr>
          <w:rFonts w:ascii="Arial" w:eastAsia="Times New Roman" w:hAnsi="Arial" w:cs="Arial"/>
          <w:szCs w:val="24"/>
        </w:rPr>
        <w:t>reads information</w:t>
      </w:r>
      <w:r w:rsidR="00613279">
        <w:rPr>
          <w:rFonts w:ascii="Arial" w:eastAsia="Times New Roman" w:hAnsi="Arial" w:cs="Arial"/>
          <w:szCs w:val="24"/>
        </w:rPr>
        <w:t xml:space="preserve"> on a computer screen</w:t>
      </w:r>
      <w:r w:rsidR="00DF4EBF" w:rsidRPr="00EB36C7">
        <w:rPr>
          <w:rFonts w:ascii="Arial" w:eastAsia="Times New Roman" w:hAnsi="Arial" w:cs="Arial"/>
          <w:szCs w:val="24"/>
        </w:rPr>
        <w:t xml:space="preserve"> aloud to a user via a headset</w:t>
      </w:r>
    </w:p>
    <w:p w14:paraId="168DFFC5" w14:textId="728A7C5E" w:rsidR="00EB36C7" w:rsidRPr="00EB36C7" w:rsidRDefault="00EB36C7" w:rsidP="00D80DCC">
      <w:pPr>
        <w:pStyle w:val="ListParagraph"/>
        <w:numPr>
          <w:ilvl w:val="0"/>
          <w:numId w:val="20"/>
        </w:numPr>
        <w:spacing w:after="160" w:line="240" w:lineRule="auto"/>
        <w:rPr>
          <w:rFonts w:ascii="Arial" w:hAnsi="Arial" w:cs="Arial"/>
          <w:b/>
          <w:bCs/>
          <w:szCs w:val="24"/>
        </w:rPr>
      </w:pPr>
      <w:r w:rsidRPr="00EB36C7">
        <w:rPr>
          <w:rFonts w:ascii="Arial" w:eastAsia="Times New Roman" w:hAnsi="Arial" w:cs="Arial"/>
          <w:b/>
          <w:bCs/>
          <w:szCs w:val="24"/>
        </w:rPr>
        <w:t>Screen magnifiers</w:t>
      </w:r>
      <w:r>
        <w:rPr>
          <w:rFonts w:ascii="Arial" w:eastAsia="Times New Roman" w:hAnsi="Arial" w:cs="Arial"/>
          <w:szCs w:val="24"/>
        </w:rPr>
        <w:t xml:space="preserve"> - </w:t>
      </w:r>
      <w:r w:rsidRPr="00EB36C7">
        <w:rPr>
          <w:rFonts w:ascii="Arial" w:eastAsia="Times New Roman" w:hAnsi="Arial" w:cs="Arial"/>
          <w:szCs w:val="24"/>
        </w:rPr>
        <w:t>Software programs that enlarge the visual display of a computer</w:t>
      </w:r>
      <w:r w:rsidR="00301E4F">
        <w:rPr>
          <w:rFonts w:ascii="Arial" w:eastAsia="Times New Roman" w:hAnsi="Arial" w:cs="Arial"/>
          <w:szCs w:val="24"/>
        </w:rPr>
        <w:t xml:space="preserve"> along with other features like </w:t>
      </w:r>
      <w:r w:rsidR="00864BAF">
        <w:rPr>
          <w:rFonts w:ascii="Arial" w:eastAsia="Times New Roman" w:hAnsi="Arial" w:cs="Arial"/>
          <w:szCs w:val="24"/>
        </w:rPr>
        <w:t>changing colour contrast.</w:t>
      </w:r>
    </w:p>
    <w:p w14:paraId="648C9A1B" w14:textId="22FED914" w:rsidR="00D85E0A" w:rsidRDefault="00481315" w:rsidP="00D80DCC">
      <w:pPr>
        <w:pStyle w:val="ListParagraph"/>
        <w:numPr>
          <w:ilvl w:val="0"/>
          <w:numId w:val="20"/>
        </w:numPr>
        <w:spacing w:after="160" w:line="240" w:lineRule="auto"/>
        <w:rPr>
          <w:rFonts w:ascii="Arial" w:hAnsi="Arial" w:cs="Arial"/>
          <w:b/>
          <w:bCs/>
          <w:szCs w:val="24"/>
        </w:rPr>
      </w:pPr>
      <w:r>
        <w:rPr>
          <w:rFonts w:ascii="Arial" w:hAnsi="Arial" w:cs="Arial"/>
          <w:b/>
          <w:bCs/>
          <w:szCs w:val="24"/>
        </w:rPr>
        <w:t xml:space="preserve">Operating System Features </w:t>
      </w:r>
      <w:r w:rsidR="00CE22C1">
        <w:rPr>
          <w:rFonts w:ascii="Arial" w:hAnsi="Arial" w:cs="Arial"/>
          <w:szCs w:val="24"/>
        </w:rPr>
        <w:t xml:space="preserve">Operating systems like Windows, Apple and Android all have built in accessibility </w:t>
      </w:r>
      <w:r w:rsidR="00824FFD">
        <w:rPr>
          <w:rFonts w:ascii="Arial" w:hAnsi="Arial" w:cs="Arial"/>
          <w:szCs w:val="24"/>
        </w:rPr>
        <w:t>features including basic magnification and scre</w:t>
      </w:r>
      <w:r w:rsidR="00786955">
        <w:rPr>
          <w:rFonts w:ascii="Arial" w:hAnsi="Arial" w:cs="Arial"/>
          <w:szCs w:val="24"/>
        </w:rPr>
        <w:t>en reader options</w:t>
      </w:r>
      <w:r w:rsidR="006D5AEF">
        <w:rPr>
          <w:rFonts w:ascii="Arial" w:hAnsi="Arial" w:cs="Arial"/>
          <w:szCs w:val="24"/>
        </w:rPr>
        <w:t>.</w:t>
      </w:r>
    </w:p>
    <w:p w14:paraId="656D1B72" w14:textId="281A8E17" w:rsidR="00936EB2" w:rsidRDefault="00936EB2" w:rsidP="00D80DCC">
      <w:pPr>
        <w:pStyle w:val="ListParagraph"/>
        <w:numPr>
          <w:ilvl w:val="0"/>
          <w:numId w:val="20"/>
        </w:numPr>
        <w:spacing w:after="160" w:line="240" w:lineRule="auto"/>
        <w:rPr>
          <w:rFonts w:ascii="Arial" w:hAnsi="Arial" w:cs="Arial"/>
          <w:b/>
          <w:bCs/>
          <w:szCs w:val="24"/>
        </w:rPr>
      </w:pPr>
      <w:r>
        <w:rPr>
          <w:rFonts w:ascii="Arial" w:hAnsi="Arial" w:cs="Arial"/>
          <w:b/>
          <w:bCs/>
          <w:szCs w:val="24"/>
        </w:rPr>
        <w:t xml:space="preserve">Magnifiers </w:t>
      </w:r>
      <w:r w:rsidR="00BD592D" w:rsidRPr="006A4730">
        <w:rPr>
          <w:rFonts w:ascii="Arial" w:hAnsi="Arial" w:cs="Arial"/>
          <w:szCs w:val="24"/>
        </w:rPr>
        <w:t>–</w:t>
      </w:r>
      <w:r>
        <w:rPr>
          <w:rFonts w:ascii="Arial" w:hAnsi="Arial" w:cs="Arial"/>
          <w:b/>
          <w:bCs/>
          <w:szCs w:val="24"/>
        </w:rPr>
        <w:t xml:space="preserve"> </w:t>
      </w:r>
      <w:r w:rsidR="00C12F31">
        <w:rPr>
          <w:rFonts w:ascii="Arial" w:hAnsi="Arial" w:cs="Arial"/>
          <w:szCs w:val="24"/>
        </w:rPr>
        <w:t xml:space="preserve">These come in </w:t>
      </w:r>
      <w:r w:rsidR="00F92DE7">
        <w:rPr>
          <w:rFonts w:ascii="Arial" w:hAnsi="Arial" w:cs="Arial"/>
          <w:szCs w:val="24"/>
        </w:rPr>
        <w:t>low- and hi-tech</w:t>
      </w:r>
      <w:r w:rsidR="00C12F31">
        <w:rPr>
          <w:rFonts w:ascii="Arial" w:hAnsi="Arial" w:cs="Arial"/>
          <w:szCs w:val="24"/>
        </w:rPr>
        <w:t xml:space="preserve"> options</w:t>
      </w:r>
      <w:r w:rsidR="00F412B8">
        <w:rPr>
          <w:rFonts w:ascii="Arial" w:hAnsi="Arial" w:cs="Arial"/>
          <w:szCs w:val="24"/>
        </w:rPr>
        <w:t xml:space="preserve"> from a simple paperweight magnifier to a </w:t>
      </w:r>
      <w:r w:rsidR="00EA1973">
        <w:rPr>
          <w:rFonts w:ascii="Arial" w:hAnsi="Arial" w:cs="Arial"/>
          <w:szCs w:val="24"/>
        </w:rPr>
        <w:t xml:space="preserve">desktop video magnifier </w:t>
      </w:r>
      <w:r w:rsidR="00736C62">
        <w:rPr>
          <w:rFonts w:ascii="Arial" w:hAnsi="Arial" w:cs="Arial"/>
          <w:szCs w:val="24"/>
        </w:rPr>
        <w:t>that</w:t>
      </w:r>
      <w:r w:rsidR="00C92453">
        <w:rPr>
          <w:rFonts w:ascii="Arial" w:hAnsi="Arial" w:cs="Arial"/>
          <w:szCs w:val="24"/>
        </w:rPr>
        <w:t xml:space="preserve"> a</w:t>
      </w:r>
      <w:r w:rsidR="00736C62">
        <w:rPr>
          <w:rFonts w:ascii="Arial" w:hAnsi="Arial" w:cs="Arial"/>
          <w:szCs w:val="24"/>
        </w:rPr>
        <w:t xml:space="preserve"> document</w:t>
      </w:r>
      <w:r w:rsidR="00C92453">
        <w:rPr>
          <w:rFonts w:ascii="Arial" w:hAnsi="Arial" w:cs="Arial"/>
          <w:szCs w:val="24"/>
        </w:rPr>
        <w:t xml:space="preserve"> </w:t>
      </w:r>
      <w:r w:rsidR="00736C62">
        <w:rPr>
          <w:rFonts w:ascii="Arial" w:hAnsi="Arial" w:cs="Arial"/>
          <w:szCs w:val="24"/>
        </w:rPr>
        <w:t>can be placed on</w:t>
      </w:r>
      <w:r w:rsidR="00C92453">
        <w:rPr>
          <w:rFonts w:ascii="Arial" w:hAnsi="Arial" w:cs="Arial"/>
          <w:szCs w:val="24"/>
        </w:rPr>
        <w:t>.</w:t>
      </w:r>
    </w:p>
    <w:p w14:paraId="6CEC3B09" w14:textId="295C616C" w:rsidR="00BD592D" w:rsidRPr="006A4730" w:rsidRDefault="00BD592D" w:rsidP="006A4730">
      <w:pPr>
        <w:pStyle w:val="ListParagraph"/>
        <w:numPr>
          <w:ilvl w:val="0"/>
          <w:numId w:val="20"/>
        </w:numPr>
        <w:shd w:val="clear" w:color="auto" w:fill="FFFFFF"/>
        <w:spacing w:before="100" w:beforeAutospacing="1" w:after="100" w:afterAutospacing="1" w:line="240" w:lineRule="auto"/>
        <w:textAlignment w:val="baseline"/>
        <w:rPr>
          <w:rFonts w:ascii="Arial" w:eastAsia="Times New Roman" w:hAnsi="Arial" w:cs="Arial"/>
          <w:szCs w:val="24"/>
        </w:rPr>
      </w:pPr>
      <w:r w:rsidRPr="00FB4FC9">
        <w:rPr>
          <w:rFonts w:ascii="Arial" w:eastAsia="Times New Roman" w:hAnsi="Arial" w:cs="Arial"/>
          <w:b/>
          <w:bCs/>
          <w:szCs w:val="24"/>
        </w:rPr>
        <w:t>Refreshable braille</w:t>
      </w:r>
      <w:r>
        <w:rPr>
          <w:rFonts w:ascii="Arial" w:eastAsia="Times New Roman" w:hAnsi="Arial" w:cs="Arial"/>
          <w:szCs w:val="24"/>
        </w:rPr>
        <w:t xml:space="preserve"> </w:t>
      </w:r>
      <w:r w:rsidR="006D5AEF">
        <w:rPr>
          <w:rFonts w:ascii="Arial" w:eastAsia="Times New Roman" w:hAnsi="Arial" w:cs="Arial"/>
          <w:szCs w:val="24"/>
        </w:rPr>
        <w:t>–</w:t>
      </w:r>
      <w:r w:rsidRPr="00BD592D">
        <w:rPr>
          <w:rFonts w:ascii="Arial" w:eastAsia="Times New Roman" w:hAnsi="Arial" w:cs="Arial"/>
          <w:szCs w:val="24"/>
        </w:rPr>
        <w:t xml:space="preserve"> These</w:t>
      </w:r>
      <w:r w:rsidR="006D5AEF">
        <w:rPr>
          <w:rFonts w:ascii="Arial" w:eastAsia="Times New Roman" w:hAnsi="Arial" w:cs="Arial"/>
          <w:szCs w:val="24"/>
        </w:rPr>
        <w:t xml:space="preserve"> external</w:t>
      </w:r>
      <w:r w:rsidRPr="00BD592D">
        <w:rPr>
          <w:rFonts w:ascii="Arial" w:eastAsia="Times New Roman" w:hAnsi="Arial" w:cs="Arial"/>
          <w:szCs w:val="24"/>
        </w:rPr>
        <w:t xml:space="preserve"> display devices can be connected to a computer, allowing the user to read the content on their screen in braille format. </w:t>
      </w:r>
    </w:p>
    <w:p w14:paraId="555600B3" w14:textId="3A8FD5DC" w:rsidR="0063751E" w:rsidRPr="0063751E" w:rsidRDefault="00AD5EFA" w:rsidP="0063751E">
      <w:pPr>
        <w:pStyle w:val="ListParagraph"/>
        <w:numPr>
          <w:ilvl w:val="0"/>
          <w:numId w:val="20"/>
        </w:numPr>
        <w:spacing w:after="0" w:line="240" w:lineRule="auto"/>
        <w:rPr>
          <w:rFonts w:ascii="Arial" w:hAnsi="Arial" w:cs="Arial"/>
          <w:b/>
          <w:bCs/>
          <w:szCs w:val="24"/>
        </w:rPr>
      </w:pPr>
      <w:r w:rsidRPr="00CD4978">
        <w:rPr>
          <w:rFonts w:ascii="Arial" w:hAnsi="Arial" w:cs="Arial"/>
          <w:b/>
          <w:bCs/>
          <w:szCs w:val="24"/>
        </w:rPr>
        <w:t>Smartphones –</w:t>
      </w:r>
      <w:r w:rsidR="00C035F6">
        <w:rPr>
          <w:rFonts w:ascii="Arial" w:hAnsi="Arial" w:cs="Arial"/>
          <w:b/>
          <w:bCs/>
          <w:szCs w:val="24"/>
        </w:rPr>
        <w:t xml:space="preserve"> </w:t>
      </w:r>
      <w:r w:rsidR="00C035F6">
        <w:rPr>
          <w:rFonts w:ascii="Arial" w:hAnsi="Arial" w:cs="Arial"/>
          <w:szCs w:val="24"/>
        </w:rPr>
        <w:t>T</w:t>
      </w:r>
      <w:r w:rsidRPr="00CD4978">
        <w:rPr>
          <w:rFonts w:ascii="Arial" w:hAnsi="Arial" w:cs="Arial"/>
          <w:szCs w:val="24"/>
        </w:rPr>
        <w:t xml:space="preserve">hese everyday devices have </w:t>
      </w:r>
      <w:r w:rsidR="00CD4139" w:rsidRPr="00CD4978">
        <w:rPr>
          <w:rFonts w:ascii="Arial" w:hAnsi="Arial" w:cs="Arial"/>
          <w:szCs w:val="24"/>
        </w:rPr>
        <w:t xml:space="preserve">many accessibility </w:t>
      </w:r>
      <w:r w:rsidR="00CD4978">
        <w:rPr>
          <w:rFonts w:ascii="Arial" w:hAnsi="Arial" w:cs="Arial"/>
          <w:szCs w:val="24"/>
        </w:rPr>
        <w:t xml:space="preserve">features </w:t>
      </w:r>
      <w:r w:rsidR="00A868B9">
        <w:rPr>
          <w:rFonts w:ascii="Arial" w:hAnsi="Arial" w:cs="Arial"/>
          <w:szCs w:val="24"/>
        </w:rPr>
        <w:t>that can help with tasks like using the camera as a magnifier.</w:t>
      </w:r>
    </w:p>
    <w:p w14:paraId="4B0756C1" w14:textId="77777777" w:rsidR="0063751E" w:rsidRDefault="0063751E" w:rsidP="0063751E">
      <w:pPr>
        <w:spacing w:after="0" w:line="240" w:lineRule="auto"/>
        <w:rPr>
          <w:rFonts w:ascii="Arial" w:hAnsi="Arial" w:cs="Arial"/>
          <w:szCs w:val="24"/>
          <w:shd w:val="clear" w:color="auto" w:fill="FFFFFF"/>
        </w:rPr>
      </w:pPr>
    </w:p>
    <w:p w14:paraId="05C4FB59" w14:textId="300E784D" w:rsidR="006C00B0" w:rsidRPr="0063751E" w:rsidRDefault="006C00B0" w:rsidP="0063751E">
      <w:pPr>
        <w:spacing w:after="0" w:line="240" w:lineRule="auto"/>
        <w:rPr>
          <w:rFonts w:ascii="Arial" w:hAnsi="Arial" w:cs="Arial"/>
          <w:b/>
          <w:bCs/>
          <w:szCs w:val="24"/>
        </w:rPr>
      </w:pPr>
      <w:r w:rsidRPr="0063751E">
        <w:rPr>
          <w:rFonts w:ascii="Arial" w:hAnsi="Arial" w:cs="Arial"/>
          <w:szCs w:val="24"/>
          <w:shd w:val="clear" w:color="auto" w:fill="FFFFFF"/>
        </w:rPr>
        <w:t xml:space="preserve">Financial assistance </w:t>
      </w:r>
      <w:r w:rsidR="0063751E">
        <w:rPr>
          <w:rFonts w:ascii="Arial" w:hAnsi="Arial" w:cs="Arial"/>
          <w:szCs w:val="24"/>
          <w:shd w:val="clear" w:color="auto" w:fill="FFFFFF"/>
        </w:rPr>
        <w:t>can be</w:t>
      </w:r>
      <w:r w:rsidRPr="0063751E">
        <w:rPr>
          <w:rFonts w:ascii="Arial" w:hAnsi="Arial" w:cs="Arial"/>
          <w:szCs w:val="24"/>
          <w:shd w:val="clear" w:color="auto" w:fill="FFFFFF"/>
        </w:rPr>
        <w:t xml:space="preserve"> available for more expensive accommodations</w:t>
      </w:r>
      <w:r w:rsidR="0063751E">
        <w:rPr>
          <w:rFonts w:ascii="Arial" w:hAnsi="Arial" w:cs="Arial"/>
          <w:szCs w:val="24"/>
        </w:rPr>
        <w:t xml:space="preserve"> </w:t>
      </w:r>
      <w:r w:rsidR="003F7E4B">
        <w:rPr>
          <w:rFonts w:ascii="Arial" w:hAnsi="Arial" w:cs="Arial"/>
          <w:szCs w:val="24"/>
        </w:rPr>
        <w:t xml:space="preserve">through </w:t>
      </w:r>
      <w:r w:rsidR="00D73356">
        <w:rPr>
          <w:rFonts w:ascii="Arial" w:hAnsi="Arial" w:cs="Arial"/>
          <w:szCs w:val="24"/>
        </w:rPr>
        <w:t xml:space="preserve">various funding sources. </w:t>
      </w:r>
      <w:r w:rsidR="003F7E4B">
        <w:rPr>
          <w:rFonts w:ascii="Arial" w:hAnsi="Arial" w:cs="Arial"/>
          <w:szCs w:val="24"/>
        </w:rPr>
        <w:t xml:space="preserve"> </w:t>
      </w:r>
    </w:p>
    <w:p w14:paraId="67952225" w14:textId="06D8F1FB" w:rsidR="00500E68" w:rsidRPr="008D56F7" w:rsidRDefault="003F7E4B" w:rsidP="000D7C0C">
      <w:pPr>
        <w:pStyle w:val="Heading2"/>
        <w:spacing w:before="240"/>
        <w:rPr>
          <w:sz w:val="32"/>
          <w:szCs w:val="32"/>
        </w:rPr>
      </w:pPr>
      <w:bookmarkStart w:id="2" w:name="_Toc101884105"/>
      <w:r w:rsidRPr="008D56F7">
        <w:rPr>
          <w:sz w:val="32"/>
          <w:szCs w:val="32"/>
        </w:rPr>
        <w:t xml:space="preserve">Accessible Hiring Process </w:t>
      </w:r>
    </w:p>
    <w:p w14:paraId="2E9D7A03" w14:textId="77777777" w:rsidR="003F7E4B" w:rsidRDefault="006C00B0" w:rsidP="005E21DB">
      <w:pPr>
        <w:pStyle w:val="Heading3"/>
      </w:pPr>
      <w:r w:rsidRPr="00F60E4F">
        <w:t>Application Process</w:t>
      </w:r>
      <w:bookmarkEnd w:id="2"/>
    </w:p>
    <w:p w14:paraId="549FD3A0" w14:textId="5E26589A" w:rsidR="006C00B0" w:rsidRPr="004F1189" w:rsidRDefault="002E3ECD" w:rsidP="000F03FB">
      <w:pPr>
        <w:pStyle w:val="NormalWeb"/>
        <w:spacing w:before="0" w:beforeAutospacing="0" w:after="120" w:afterAutospacing="0"/>
        <w:rPr>
          <w:rFonts w:ascii="Arial" w:hAnsi="Arial" w:cs="Arial"/>
        </w:rPr>
      </w:pPr>
      <w:r w:rsidRPr="00911A54">
        <w:rPr>
          <w:rFonts w:ascii="Arial" w:hAnsi="Arial" w:cs="Arial"/>
        </w:rPr>
        <w:t>In a job description, d</w:t>
      </w:r>
      <w:r w:rsidR="006C00B0" w:rsidRPr="00911A54">
        <w:rPr>
          <w:rFonts w:ascii="Arial" w:hAnsi="Arial" w:cs="Arial"/>
        </w:rPr>
        <w:t>istinguish between nice-to-have and actual job requirements</w:t>
      </w:r>
      <w:r w:rsidR="001804EC" w:rsidRPr="00911A54">
        <w:rPr>
          <w:rFonts w:ascii="Arial" w:hAnsi="Arial" w:cs="Arial"/>
        </w:rPr>
        <w:t xml:space="preserve"> to </w:t>
      </w:r>
      <w:r w:rsidR="00D543A7" w:rsidRPr="00911A54">
        <w:rPr>
          <w:rFonts w:ascii="Arial" w:hAnsi="Arial" w:cs="Arial"/>
        </w:rPr>
        <w:t>ensure you aren’t excluding possible candidates</w:t>
      </w:r>
      <w:r w:rsidR="00EC3360" w:rsidRPr="00911A54">
        <w:rPr>
          <w:rFonts w:ascii="Arial" w:hAnsi="Arial" w:cs="Arial"/>
        </w:rPr>
        <w:t xml:space="preserve"> (ex.</w:t>
      </w:r>
      <w:r w:rsidR="006C00B0" w:rsidRPr="00911A54">
        <w:rPr>
          <w:rFonts w:ascii="Arial" w:hAnsi="Arial" w:cs="Arial"/>
        </w:rPr>
        <w:t xml:space="preserve"> Is a driver’s license</w:t>
      </w:r>
      <w:r w:rsidR="00857032" w:rsidRPr="00911A54">
        <w:rPr>
          <w:rFonts w:ascii="Arial" w:hAnsi="Arial" w:cs="Arial"/>
        </w:rPr>
        <w:t xml:space="preserve"> essential </w:t>
      </w:r>
      <w:r w:rsidR="00900F7E" w:rsidRPr="00911A54">
        <w:rPr>
          <w:rFonts w:ascii="Arial" w:hAnsi="Arial" w:cs="Arial"/>
        </w:rPr>
        <w:t>for the job</w:t>
      </w:r>
      <w:r w:rsidR="006C00B0" w:rsidRPr="00911A54">
        <w:rPr>
          <w:rFonts w:ascii="Arial" w:hAnsi="Arial" w:cs="Arial"/>
        </w:rPr>
        <w:t>?</w:t>
      </w:r>
      <w:r w:rsidR="00EC3360" w:rsidRPr="00911A54">
        <w:rPr>
          <w:rFonts w:ascii="Arial" w:hAnsi="Arial" w:cs="Arial"/>
        </w:rPr>
        <w:t>)</w:t>
      </w:r>
      <w:r w:rsidR="00D32145" w:rsidRPr="00911A54">
        <w:rPr>
          <w:rFonts w:ascii="Arial" w:hAnsi="Arial" w:cs="Arial"/>
        </w:rPr>
        <w:t xml:space="preserve">. </w:t>
      </w:r>
      <w:r w:rsidR="00082B5D" w:rsidRPr="00911A54">
        <w:rPr>
          <w:rFonts w:ascii="Arial" w:hAnsi="Arial" w:cs="Arial"/>
        </w:rPr>
        <w:t xml:space="preserve">Advertise jobs where people with sight </w:t>
      </w:r>
      <w:r w:rsidR="00082B5D" w:rsidRPr="00E752D6">
        <w:rPr>
          <w:rFonts w:ascii="Arial" w:hAnsi="Arial" w:cs="Arial"/>
        </w:rPr>
        <w:t>loss can access them</w:t>
      </w:r>
      <w:r w:rsidR="00D31298">
        <w:rPr>
          <w:rFonts w:ascii="Arial" w:hAnsi="Arial" w:cs="Arial"/>
        </w:rPr>
        <w:t xml:space="preserve"> and make </w:t>
      </w:r>
      <w:r w:rsidR="00084AE1" w:rsidRPr="00E752D6">
        <w:rPr>
          <w:rFonts w:ascii="Arial" w:hAnsi="Arial" w:cs="Arial"/>
        </w:rPr>
        <w:t xml:space="preserve">sure </w:t>
      </w:r>
      <w:r w:rsidR="00084AE1">
        <w:rPr>
          <w:rFonts w:ascii="Arial" w:hAnsi="Arial" w:cs="Arial"/>
        </w:rPr>
        <w:t>that</w:t>
      </w:r>
      <w:r w:rsidR="00122688">
        <w:rPr>
          <w:rFonts w:ascii="Arial" w:hAnsi="Arial" w:cs="Arial"/>
        </w:rPr>
        <w:t xml:space="preserve"> application</w:t>
      </w:r>
      <w:r w:rsidR="00084AE1" w:rsidRPr="00E752D6">
        <w:rPr>
          <w:rFonts w:ascii="Arial" w:hAnsi="Arial" w:cs="Arial"/>
        </w:rPr>
        <w:t xml:space="preserve"> material</w:t>
      </w:r>
      <w:r w:rsidR="00084AE1">
        <w:rPr>
          <w:rFonts w:ascii="Arial" w:hAnsi="Arial" w:cs="Arial"/>
        </w:rPr>
        <w:t xml:space="preserve">s </w:t>
      </w:r>
      <w:r w:rsidR="00084AE1" w:rsidRPr="00E752D6">
        <w:rPr>
          <w:rFonts w:ascii="Arial" w:hAnsi="Arial" w:cs="Arial"/>
        </w:rPr>
        <w:t xml:space="preserve">are available in an accessible format </w:t>
      </w:r>
      <w:r w:rsidR="00D31298">
        <w:rPr>
          <w:rFonts w:ascii="Arial" w:hAnsi="Arial" w:cs="Arial"/>
        </w:rPr>
        <w:t>(</w:t>
      </w:r>
      <w:r w:rsidR="007B4B72">
        <w:rPr>
          <w:rFonts w:ascii="Arial" w:hAnsi="Arial" w:cs="Arial"/>
        </w:rPr>
        <w:t>Connect with CNIB if you need support in this area</w:t>
      </w:r>
      <w:r w:rsidR="008F1377">
        <w:rPr>
          <w:rFonts w:ascii="Arial" w:hAnsi="Arial" w:cs="Arial"/>
        </w:rPr>
        <w:t>.)</w:t>
      </w:r>
      <w:r w:rsidR="00084AE1" w:rsidRPr="00E752D6">
        <w:rPr>
          <w:rFonts w:ascii="Arial" w:hAnsi="Arial" w:cs="Arial"/>
        </w:rPr>
        <w:t xml:space="preserve">. </w:t>
      </w:r>
      <w:r w:rsidR="00537CAB">
        <w:rPr>
          <w:rFonts w:ascii="Arial" w:hAnsi="Arial" w:cs="Arial"/>
        </w:rPr>
        <w:t>Also, c</w:t>
      </w:r>
      <w:r w:rsidR="00911A54" w:rsidRPr="00E752D6">
        <w:rPr>
          <w:rFonts w:ascii="Arial" w:hAnsi="Arial" w:cs="Arial"/>
        </w:rPr>
        <w:t xml:space="preserve">onsider including </w:t>
      </w:r>
      <w:r w:rsidR="00911A54">
        <w:rPr>
          <w:rFonts w:ascii="Arial" w:hAnsi="Arial" w:cs="Arial"/>
        </w:rPr>
        <w:t>a</w:t>
      </w:r>
      <w:r w:rsidR="00A57BEA">
        <w:rPr>
          <w:rFonts w:ascii="Arial" w:hAnsi="Arial" w:cs="Arial"/>
        </w:rPr>
        <w:t xml:space="preserve">n equal opportunities </w:t>
      </w:r>
      <w:r w:rsidR="00911A54" w:rsidRPr="00E752D6">
        <w:rPr>
          <w:rFonts w:ascii="Arial" w:hAnsi="Arial" w:cs="Arial"/>
        </w:rPr>
        <w:lastRenderedPageBreak/>
        <w:t>statement in your job</w:t>
      </w:r>
      <w:r w:rsidR="00BD1B14">
        <w:rPr>
          <w:rFonts w:ascii="Arial" w:hAnsi="Arial" w:cs="Arial"/>
        </w:rPr>
        <w:t xml:space="preserve"> </w:t>
      </w:r>
      <w:r w:rsidR="00911A54" w:rsidRPr="00016922">
        <w:rPr>
          <w:rFonts w:ascii="Arial" w:hAnsi="Arial" w:cs="Arial"/>
        </w:rPr>
        <w:t>that</w:t>
      </w:r>
      <w:r w:rsidR="00BD1B14">
        <w:rPr>
          <w:rFonts w:ascii="Arial" w:hAnsi="Arial" w:cs="Arial"/>
        </w:rPr>
        <w:t xml:space="preserve"> states</w:t>
      </w:r>
      <w:r w:rsidR="00911A54" w:rsidRPr="00016922">
        <w:rPr>
          <w:rFonts w:ascii="Arial" w:hAnsi="Arial" w:cs="Arial"/>
        </w:rPr>
        <w:t xml:space="preserve"> all staff involved in selection and interviews understand and embody the principles of equity and diversity. </w:t>
      </w:r>
    </w:p>
    <w:p w14:paraId="59BE0E96" w14:textId="5E6700C6" w:rsidR="005E21DB" w:rsidRDefault="006C00B0" w:rsidP="001C47DB">
      <w:pPr>
        <w:pStyle w:val="Heading3"/>
      </w:pPr>
      <w:bookmarkStart w:id="3" w:name="_Toc98234158"/>
      <w:bookmarkStart w:id="4" w:name="_Toc101884106"/>
      <w:r w:rsidRPr="00F21E32">
        <w:t>Interviews</w:t>
      </w:r>
      <w:bookmarkEnd w:id="3"/>
      <w:bookmarkEnd w:id="4"/>
    </w:p>
    <w:p w14:paraId="3D496492" w14:textId="14DB12C4" w:rsidR="00027AB8" w:rsidRPr="008D56F7" w:rsidRDefault="00801FF3" w:rsidP="008D56F7">
      <w:pPr>
        <w:shd w:val="clear" w:color="auto" w:fill="FFFFFF"/>
        <w:spacing w:after="120" w:line="240" w:lineRule="auto"/>
        <w:textAlignment w:val="baseline"/>
        <w:rPr>
          <w:rFonts w:ascii="Arial" w:hAnsi="Arial" w:cs="Arial"/>
          <w:szCs w:val="24"/>
          <w:shd w:val="clear" w:color="auto" w:fill="FAF9F8"/>
        </w:rPr>
      </w:pPr>
      <w:r w:rsidRPr="0059128F">
        <w:rPr>
          <w:rFonts w:ascii="Arial" w:hAnsi="Arial" w:cs="Arial"/>
        </w:rPr>
        <w:t>When notifying candidates about an interview</w:t>
      </w:r>
      <w:r w:rsidR="006637EF" w:rsidRPr="0059128F">
        <w:rPr>
          <w:rFonts w:ascii="Arial" w:hAnsi="Arial" w:cs="Arial"/>
        </w:rPr>
        <w:t xml:space="preserve">, </w:t>
      </w:r>
      <w:r w:rsidRPr="0059128F">
        <w:rPr>
          <w:rFonts w:ascii="Arial" w:hAnsi="Arial" w:cs="Arial"/>
        </w:rPr>
        <w:t xml:space="preserve">ask each </w:t>
      </w:r>
      <w:r w:rsidR="0045100C">
        <w:rPr>
          <w:rFonts w:ascii="Arial" w:hAnsi="Arial" w:cs="Arial"/>
        </w:rPr>
        <w:t>one</w:t>
      </w:r>
      <w:r w:rsidR="002C1FDD" w:rsidRPr="0059128F">
        <w:rPr>
          <w:rFonts w:ascii="Arial" w:hAnsi="Arial" w:cs="Arial"/>
        </w:rPr>
        <w:t xml:space="preserve"> </w:t>
      </w:r>
      <w:r w:rsidR="006637EF" w:rsidRPr="0059128F">
        <w:rPr>
          <w:rFonts w:ascii="Arial" w:hAnsi="Arial" w:cs="Arial"/>
        </w:rPr>
        <w:t>if</w:t>
      </w:r>
      <w:r w:rsidR="006C00B0" w:rsidRPr="0059128F">
        <w:rPr>
          <w:rFonts w:ascii="Arial" w:hAnsi="Arial" w:cs="Arial"/>
        </w:rPr>
        <w:t xml:space="preserve"> there</w:t>
      </w:r>
      <w:r w:rsidR="002C1FDD" w:rsidRPr="0059128F">
        <w:rPr>
          <w:rFonts w:ascii="Arial" w:hAnsi="Arial" w:cs="Arial"/>
        </w:rPr>
        <w:t xml:space="preserve"> is</w:t>
      </w:r>
      <w:r w:rsidR="006C00B0" w:rsidRPr="0059128F">
        <w:rPr>
          <w:rFonts w:ascii="Arial" w:hAnsi="Arial" w:cs="Arial"/>
        </w:rPr>
        <w:t xml:space="preserve"> anything they need to be able to do their best in the interview.</w:t>
      </w:r>
      <w:r w:rsidR="00D029B3">
        <w:rPr>
          <w:rFonts w:ascii="Arial" w:hAnsi="Arial" w:cs="Arial"/>
        </w:rPr>
        <w:t xml:space="preserve"> Ask again at the start of the interview if any additional adjustments are needed</w:t>
      </w:r>
      <w:r w:rsidR="00D029B3" w:rsidRPr="00E752D6">
        <w:rPr>
          <w:rFonts w:ascii="Arial" w:hAnsi="Arial" w:cs="Arial"/>
        </w:rPr>
        <w:t xml:space="preserve"> (ex. A person with sight loss may </w:t>
      </w:r>
      <w:r w:rsidR="00D029B3">
        <w:rPr>
          <w:rFonts w:ascii="Arial" w:hAnsi="Arial" w:cs="Arial"/>
        </w:rPr>
        <w:t xml:space="preserve">want </w:t>
      </w:r>
      <w:r w:rsidR="00D029B3" w:rsidRPr="00E752D6">
        <w:rPr>
          <w:rFonts w:ascii="Arial" w:hAnsi="Arial" w:cs="Arial"/>
        </w:rPr>
        <w:t>to sit facing away from a window</w:t>
      </w:r>
      <w:r w:rsidR="00BD1B14">
        <w:rPr>
          <w:rFonts w:ascii="Arial" w:hAnsi="Arial" w:cs="Arial"/>
        </w:rPr>
        <w:t xml:space="preserve"> if they have light sensitivity</w:t>
      </w:r>
      <w:r w:rsidR="00D029B3" w:rsidRPr="00E752D6">
        <w:rPr>
          <w:rFonts w:ascii="Arial" w:hAnsi="Arial" w:cs="Arial"/>
        </w:rPr>
        <w:t>)</w:t>
      </w:r>
      <w:r w:rsidR="00D029B3">
        <w:rPr>
          <w:rFonts w:ascii="Arial" w:hAnsi="Arial" w:cs="Arial"/>
        </w:rPr>
        <w:t>.</w:t>
      </w:r>
      <w:r w:rsidR="00642BC1">
        <w:rPr>
          <w:rFonts w:ascii="Arial" w:hAnsi="Arial" w:cs="Arial"/>
        </w:rPr>
        <w:t xml:space="preserve"> When introducing yourself </w:t>
      </w:r>
      <w:r w:rsidR="00881AF0">
        <w:rPr>
          <w:rFonts w:ascii="Arial" w:hAnsi="Arial" w:cs="Arial"/>
        </w:rPr>
        <w:t xml:space="preserve">to someone with sight loss, </w:t>
      </w:r>
      <w:r w:rsidR="00642BC1">
        <w:rPr>
          <w:rFonts w:ascii="Arial" w:hAnsi="Arial" w:cs="Arial"/>
        </w:rPr>
        <w:t>say hello and wa</w:t>
      </w:r>
      <w:r w:rsidR="00881AF0">
        <w:rPr>
          <w:rFonts w:ascii="Arial" w:hAnsi="Arial" w:cs="Arial"/>
        </w:rPr>
        <w:t xml:space="preserve">it </w:t>
      </w:r>
      <w:r w:rsidR="00881AF0" w:rsidRPr="0059128F">
        <w:rPr>
          <w:rFonts w:ascii="Arial" w:hAnsi="Arial" w:cs="Arial"/>
          <w:shd w:val="clear" w:color="auto" w:fill="FAF9F8"/>
        </w:rPr>
        <w:t xml:space="preserve">for them to offer their hand to be </w:t>
      </w:r>
      <w:r w:rsidR="00881AF0" w:rsidRPr="00E752D6">
        <w:rPr>
          <w:rFonts w:ascii="Arial" w:hAnsi="Arial" w:cs="Arial"/>
          <w:shd w:val="clear" w:color="auto" w:fill="FAF9F8"/>
        </w:rPr>
        <w:t>shaken.</w:t>
      </w:r>
      <w:r w:rsidR="008111B2">
        <w:rPr>
          <w:rFonts w:ascii="Arial" w:hAnsi="Arial" w:cs="Arial"/>
          <w:shd w:val="clear" w:color="auto" w:fill="FAF9F8"/>
        </w:rPr>
        <w:t xml:space="preserve"> And, </w:t>
      </w:r>
      <w:r w:rsidR="008111B2">
        <w:rPr>
          <w:rFonts w:ascii="Arial" w:hAnsi="Arial" w:cs="Arial"/>
          <w:szCs w:val="24"/>
          <w:shd w:val="clear" w:color="auto" w:fill="FAF9F8"/>
        </w:rPr>
        <w:t>i</w:t>
      </w:r>
      <w:r w:rsidR="008111B2" w:rsidRPr="008111B2">
        <w:rPr>
          <w:rFonts w:ascii="Arial" w:hAnsi="Arial" w:cs="Arial"/>
          <w:szCs w:val="24"/>
          <w:shd w:val="clear" w:color="auto" w:fill="FAF9F8"/>
        </w:rPr>
        <w:t>f handing out materials</w:t>
      </w:r>
      <w:r w:rsidR="0083311A">
        <w:rPr>
          <w:rFonts w:ascii="Arial" w:hAnsi="Arial" w:cs="Arial"/>
          <w:szCs w:val="24"/>
          <w:shd w:val="clear" w:color="auto" w:fill="FAF9F8"/>
        </w:rPr>
        <w:t>,</w:t>
      </w:r>
      <w:r w:rsidR="008111B2" w:rsidRPr="008111B2">
        <w:rPr>
          <w:rFonts w:ascii="Arial" w:hAnsi="Arial" w:cs="Arial"/>
          <w:szCs w:val="24"/>
          <w:shd w:val="clear" w:color="auto" w:fill="FAF9F8"/>
        </w:rPr>
        <w:t xml:space="preserve"> </w:t>
      </w:r>
      <w:r w:rsidR="008111B2">
        <w:rPr>
          <w:rFonts w:ascii="Arial" w:hAnsi="Arial" w:cs="Arial"/>
          <w:szCs w:val="24"/>
          <w:shd w:val="clear" w:color="auto" w:fill="FAF9F8"/>
        </w:rPr>
        <w:t>en</w:t>
      </w:r>
      <w:r w:rsidR="008111B2" w:rsidRPr="008111B2">
        <w:rPr>
          <w:rFonts w:ascii="Arial" w:hAnsi="Arial" w:cs="Arial"/>
          <w:szCs w:val="24"/>
          <w:shd w:val="clear" w:color="auto" w:fill="FAF9F8"/>
        </w:rPr>
        <w:t xml:space="preserve">sure </w:t>
      </w:r>
      <w:r w:rsidR="0083311A">
        <w:rPr>
          <w:rFonts w:ascii="Arial" w:hAnsi="Arial" w:cs="Arial"/>
          <w:szCs w:val="24"/>
          <w:shd w:val="clear" w:color="auto" w:fill="FAF9F8"/>
        </w:rPr>
        <w:t>there are</w:t>
      </w:r>
      <w:r w:rsidR="008111B2" w:rsidRPr="008111B2">
        <w:rPr>
          <w:rFonts w:ascii="Arial" w:hAnsi="Arial" w:cs="Arial"/>
          <w:szCs w:val="24"/>
          <w:shd w:val="clear" w:color="auto" w:fill="FAF9F8"/>
        </w:rPr>
        <w:t xml:space="preserve"> copies available for someone with sight loss in their preferred format.</w:t>
      </w:r>
    </w:p>
    <w:p w14:paraId="7988568C" w14:textId="3E2B604F" w:rsidR="00D503A0" w:rsidRDefault="00027AB8" w:rsidP="008D56F7">
      <w:pPr>
        <w:shd w:val="clear" w:color="auto" w:fill="FFFFFF"/>
        <w:spacing w:after="120" w:line="240" w:lineRule="auto"/>
        <w:textAlignment w:val="baseline"/>
        <w:rPr>
          <w:rFonts w:ascii="Arial" w:hAnsi="Arial" w:cs="Arial"/>
        </w:rPr>
      </w:pPr>
      <w:r>
        <w:rPr>
          <w:rFonts w:ascii="Arial" w:hAnsi="Arial" w:cs="Arial"/>
        </w:rPr>
        <w:t>I</w:t>
      </w:r>
      <w:r w:rsidR="00F21E32">
        <w:rPr>
          <w:rFonts w:ascii="Arial" w:hAnsi="Arial" w:cs="Arial"/>
        </w:rPr>
        <w:t xml:space="preserve">t is important to remember that </w:t>
      </w:r>
      <w:r w:rsidR="00F33940">
        <w:rPr>
          <w:rFonts w:ascii="Arial" w:hAnsi="Arial" w:cs="Arial"/>
        </w:rPr>
        <w:t>i</w:t>
      </w:r>
      <w:r w:rsidR="00F21E32" w:rsidRPr="00E752D6">
        <w:rPr>
          <w:rFonts w:ascii="Arial" w:hAnsi="Arial" w:cs="Arial"/>
        </w:rPr>
        <w:t>f a person has not disclosed their sight loss</w:t>
      </w:r>
      <w:r w:rsidR="00F21E32" w:rsidRPr="00E752D6">
        <w:rPr>
          <w:rFonts w:ascii="Arial" w:hAnsi="Arial" w:cs="Arial"/>
          <w:b/>
          <w:bCs/>
        </w:rPr>
        <w:t>, do not ask if they are blind</w:t>
      </w:r>
      <w:r w:rsidR="00F21E32" w:rsidRPr="00E752D6">
        <w:rPr>
          <w:rFonts w:ascii="Arial" w:hAnsi="Arial" w:cs="Arial"/>
        </w:rPr>
        <w:t>.</w:t>
      </w:r>
      <w:r w:rsidR="00074A98">
        <w:rPr>
          <w:rFonts w:ascii="Arial" w:hAnsi="Arial" w:cs="Arial"/>
        </w:rPr>
        <w:t xml:space="preserve"> At every stage in the interview process, f</w:t>
      </w:r>
      <w:r w:rsidR="00074A98" w:rsidRPr="00E752D6">
        <w:rPr>
          <w:rFonts w:ascii="Arial" w:hAnsi="Arial" w:cs="Arial"/>
        </w:rPr>
        <w:t xml:space="preserve">ocus on the candidate's abilities, rather than their sight loss. They will be able to explain how they go about completing tasks and getting things </w:t>
      </w:r>
      <w:r w:rsidR="00713091">
        <w:rPr>
          <w:rFonts w:ascii="Arial" w:hAnsi="Arial" w:cs="Arial"/>
        </w:rPr>
        <w:t xml:space="preserve">done. </w:t>
      </w:r>
    </w:p>
    <w:p w14:paraId="3F2D2CD1" w14:textId="57D2B425" w:rsidR="00D503A0" w:rsidRPr="008D56F7" w:rsidRDefault="008D56F7" w:rsidP="008D56F7">
      <w:pPr>
        <w:pStyle w:val="Heading2"/>
        <w:spacing w:before="240"/>
        <w:rPr>
          <w:rFonts w:eastAsia="Times New Roman"/>
          <w:sz w:val="32"/>
          <w:szCs w:val="32"/>
        </w:rPr>
      </w:pPr>
      <w:r>
        <w:rPr>
          <w:sz w:val="32"/>
          <w:szCs w:val="32"/>
        </w:rPr>
        <w:t xml:space="preserve">CNIB’s </w:t>
      </w:r>
      <w:r w:rsidR="00D503A0" w:rsidRPr="008D56F7">
        <w:rPr>
          <w:sz w:val="32"/>
          <w:szCs w:val="32"/>
        </w:rPr>
        <w:t>Come to Work</w:t>
      </w:r>
      <w:r w:rsidR="00AD27CE" w:rsidRPr="008D56F7">
        <w:rPr>
          <w:sz w:val="32"/>
          <w:szCs w:val="32"/>
        </w:rPr>
        <w:t xml:space="preserve"> </w:t>
      </w:r>
      <w:r>
        <w:rPr>
          <w:sz w:val="32"/>
          <w:szCs w:val="32"/>
        </w:rPr>
        <w:t>Program</w:t>
      </w:r>
    </w:p>
    <w:p w14:paraId="5B398A25" w14:textId="2560502C" w:rsidR="000B1AA1" w:rsidRPr="008D56F7" w:rsidRDefault="00E04415" w:rsidP="008D56F7">
      <w:pPr>
        <w:spacing w:after="120" w:line="240" w:lineRule="auto"/>
        <w:rPr>
          <w:rFonts w:ascii="Arial" w:hAnsi="Arial" w:cs="Arial"/>
          <w:szCs w:val="24"/>
          <w:shd w:val="clear" w:color="auto" w:fill="FFFFFF"/>
        </w:rPr>
      </w:pPr>
      <w:r w:rsidRPr="00F05638">
        <w:rPr>
          <w:rFonts w:ascii="Arial" w:hAnsi="Arial" w:cs="Arial"/>
          <w:b/>
          <w:bCs/>
          <w:noProof/>
          <w:color w:val="000000" w:themeColor="text1"/>
          <w:sz w:val="30"/>
          <w:szCs w:val="30"/>
        </w:rPr>
        <w:drawing>
          <wp:anchor distT="0" distB="0" distL="114300" distR="114300" simplePos="0" relativeHeight="251710976" behindDoc="0" locked="0" layoutInCell="1" allowOverlap="1" wp14:anchorId="4034944F" wp14:editId="0E13C99D">
            <wp:simplePos x="0" y="0"/>
            <wp:positionH relativeFrom="column">
              <wp:posOffset>3669877</wp:posOffset>
            </wp:positionH>
            <wp:positionV relativeFrom="paragraph">
              <wp:posOffset>987849</wp:posOffset>
            </wp:positionV>
            <wp:extent cx="2070100" cy="838200"/>
            <wp:effectExtent l="0" t="0" r="0" b="0"/>
            <wp:wrapSquare wrapText="bothSides"/>
            <wp:docPr id="75" name="Picture 75" descr="A drawing of a briefcase. It has a thick black border. The upper half above the briefcase opening clasp is  yellow while the lower portion is white. On the right is the CNIB logo in white over a black brush stroke with COME TO WORK written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drawing of a briefcase. It has a thick black border. The upper half above the briefcase opening clasp is  yellow while the lower portion is white. On the right is the CNIB logo in white over a black brush stroke with COME TO WORK written directly be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100" cy="838200"/>
                    </a:xfrm>
                    <a:prstGeom prst="rect">
                      <a:avLst/>
                    </a:prstGeom>
                    <a:noFill/>
                    <a:ln>
                      <a:noFill/>
                    </a:ln>
                  </pic:spPr>
                </pic:pic>
              </a:graphicData>
            </a:graphic>
          </wp:anchor>
        </w:drawing>
      </w:r>
      <w:r w:rsidR="003A4339">
        <w:rPr>
          <w:rFonts w:ascii="Arial" w:hAnsi="Arial" w:cs="Arial"/>
          <w:szCs w:val="24"/>
          <w:shd w:val="clear" w:color="auto" w:fill="FFFFFF"/>
        </w:rPr>
        <w:t>Our</w:t>
      </w:r>
      <w:r w:rsidR="00B233A3" w:rsidRPr="00B233A3">
        <w:rPr>
          <w:rFonts w:ascii="Arial" w:hAnsi="Arial" w:cs="Arial"/>
          <w:szCs w:val="24"/>
          <w:shd w:val="clear" w:color="auto" w:fill="FFFFFF"/>
        </w:rPr>
        <w:t xml:space="preserve"> Come to Work program connects job seekers who are blind or partially sighted with employers who want to discover the full potential of Canada's talent.</w:t>
      </w:r>
      <w:r w:rsidR="003A4339">
        <w:rPr>
          <w:rFonts w:ascii="Arial" w:hAnsi="Arial" w:cs="Arial"/>
          <w:szCs w:val="24"/>
          <w:shd w:val="clear" w:color="auto" w:fill="FFFFFF"/>
        </w:rPr>
        <w:t xml:space="preserve"> </w:t>
      </w:r>
      <w:r w:rsidR="003A4339">
        <w:rPr>
          <w:rFonts w:ascii="Arial" w:hAnsi="Arial" w:cs="Arial"/>
          <w:szCs w:val="24"/>
          <w:lang w:eastAsia="en-CA"/>
        </w:rPr>
        <w:t>We</w:t>
      </w:r>
      <w:r w:rsidR="006F2C7C" w:rsidRPr="00F05638">
        <w:rPr>
          <w:rFonts w:ascii="Arial" w:hAnsi="Arial" w:cs="Arial"/>
          <w:szCs w:val="24"/>
          <w:lang w:eastAsia="en-CA"/>
        </w:rPr>
        <w:t xml:space="preserve"> partner with </w:t>
      </w:r>
      <w:r w:rsidR="006F2C7C" w:rsidRPr="00F05638">
        <w:rPr>
          <w:rFonts w:ascii="Arial" w:hAnsi="Arial" w:cs="Arial"/>
          <w:szCs w:val="24"/>
          <w:bdr w:val="none" w:sz="0" w:space="0" w:color="auto" w:frame="1"/>
          <w:lang w:eastAsia="en-CA"/>
        </w:rPr>
        <w:t>Vision Loss Rehabilitation Canada</w:t>
      </w:r>
      <w:r w:rsidR="006F2C7C" w:rsidRPr="00F05638">
        <w:rPr>
          <w:rFonts w:ascii="Arial" w:hAnsi="Arial" w:cs="Arial"/>
          <w:szCs w:val="24"/>
          <w:lang w:eastAsia="en-CA"/>
        </w:rPr>
        <w:t> to ensure job seekers who are blind or partially sighted have pre-employment skills, including orientation and mobility (e.g., how to travel independently to and from work), independent living (e.g., how to dress for success) and technology training (e.g., how to use screen readers, smartphone apps, etc.). We also work with employment agencies to provide resources for job searching, résumé writing, and interviewing.</w:t>
      </w:r>
    </w:p>
    <w:p w14:paraId="395A259B" w14:textId="13A2847D" w:rsidR="000B1AA1" w:rsidRPr="00F05638" w:rsidRDefault="000B1AA1" w:rsidP="008D56F7">
      <w:pPr>
        <w:spacing w:after="120" w:line="240" w:lineRule="auto"/>
        <w:rPr>
          <w:rFonts w:ascii="Arial" w:hAnsi="Arial" w:cs="Arial"/>
          <w:szCs w:val="24"/>
          <w:lang w:eastAsia="en-CA"/>
        </w:rPr>
      </w:pPr>
      <w:r w:rsidRPr="00F05638">
        <w:rPr>
          <w:rFonts w:ascii="Arial" w:hAnsi="Arial" w:cs="Arial"/>
          <w:szCs w:val="24"/>
          <w:lang w:eastAsia="en-CA"/>
        </w:rPr>
        <w:t>To become a</w:t>
      </w:r>
      <w:r w:rsidR="00D57E23">
        <w:rPr>
          <w:rFonts w:ascii="Arial" w:hAnsi="Arial" w:cs="Arial"/>
          <w:szCs w:val="24"/>
          <w:lang w:eastAsia="en-CA"/>
        </w:rPr>
        <w:t>n Employer</w:t>
      </w:r>
      <w:r w:rsidRPr="00F05638">
        <w:rPr>
          <w:rFonts w:ascii="Arial" w:hAnsi="Arial" w:cs="Arial"/>
          <w:szCs w:val="24"/>
          <w:lang w:eastAsia="en-CA"/>
        </w:rPr>
        <w:t xml:space="preserve"> Partner, join our Talent Pool or volunteer as a mentor, contact </w:t>
      </w:r>
      <w:hyperlink r:id="rId14" w:history="1">
        <w:r w:rsidRPr="00F05638">
          <w:rPr>
            <w:rStyle w:val="Hyperlink"/>
            <w:rFonts w:ascii="Arial" w:hAnsi="Arial" w:cs="Arial"/>
            <w:szCs w:val="24"/>
            <w:lang w:eastAsia="en-CA"/>
          </w:rPr>
          <w:t>cometowork@cnib.ca</w:t>
        </w:r>
      </w:hyperlink>
      <w:r w:rsidRPr="00F05638">
        <w:rPr>
          <w:rFonts w:ascii="Arial" w:hAnsi="Arial" w:cs="Arial"/>
          <w:szCs w:val="24"/>
          <w:lang w:eastAsia="en-CA"/>
        </w:rPr>
        <w:t xml:space="preserve"> or call 1-800-563-2642.</w:t>
      </w:r>
    </w:p>
    <w:p w14:paraId="0027FDF9" w14:textId="77777777" w:rsidR="001C40C2" w:rsidRDefault="001C40C2" w:rsidP="00F31296">
      <w:pPr>
        <w:spacing w:after="0" w:line="240" w:lineRule="auto"/>
        <w:rPr>
          <w:rFonts w:ascii="Arial" w:hAnsi="Arial" w:cs="Arial"/>
          <w:sz w:val="28"/>
          <w:szCs w:val="28"/>
          <w:shd w:val="clear" w:color="auto" w:fill="FFFFFF"/>
        </w:rPr>
      </w:pPr>
    </w:p>
    <w:p w14:paraId="58BD5C42" w14:textId="77777777" w:rsidR="00713091" w:rsidRPr="0000432B" w:rsidRDefault="00713091" w:rsidP="00713091">
      <w:pPr>
        <w:spacing w:after="120" w:line="240" w:lineRule="auto"/>
        <w:contextualSpacing/>
        <w:rPr>
          <w:rFonts w:ascii="Arial" w:hAnsi="Arial" w:cs="Arial"/>
          <w:b/>
          <w:bCs/>
          <w:sz w:val="28"/>
          <w:szCs w:val="28"/>
        </w:rPr>
      </w:pPr>
      <w:r w:rsidRPr="0000432B">
        <w:rPr>
          <w:rFonts w:ascii="Arial" w:hAnsi="Arial" w:cs="Arial"/>
          <w:b/>
          <w:bCs/>
          <w:sz w:val="28"/>
          <w:szCs w:val="28"/>
        </w:rPr>
        <w:t>If you would like more information about creating an accessible business, please see our comprehensive CNIB Business Education Guide</w:t>
      </w:r>
      <w:r>
        <w:rPr>
          <w:rFonts w:ascii="Arial" w:hAnsi="Arial" w:cs="Arial"/>
          <w:b/>
          <w:bCs/>
          <w:sz w:val="28"/>
          <w:szCs w:val="28"/>
        </w:rPr>
        <w:t>.</w:t>
      </w:r>
    </w:p>
    <w:p w14:paraId="73893ABF" w14:textId="77777777" w:rsidR="00713091" w:rsidRDefault="00713091" w:rsidP="00713091">
      <w:pPr>
        <w:spacing w:after="120" w:line="240" w:lineRule="auto"/>
        <w:rPr>
          <w:rFonts w:ascii="Arial" w:hAnsi="Arial" w:cs="Arial"/>
          <w:szCs w:val="24"/>
        </w:rPr>
      </w:pPr>
    </w:p>
    <w:p w14:paraId="729FAB5E" w14:textId="77777777" w:rsidR="00713091" w:rsidRPr="00E77330" w:rsidRDefault="00713091" w:rsidP="00713091">
      <w:pPr>
        <w:pStyle w:val="Heading3"/>
      </w:pPr>
      <w:r w:rsidRPr="00E77330">
        <w:t xml:space="preserve">Additional Resources and </w:t>
      </w:r>
      <w:r>
        <w:t xml:space="preserve">Services </w:t>
      </w:r>
    </w:p>
    <w:p w14:paraId="727E2A42" w14:textId="77777777" w:rsidR="00713091" w:rsidRPr="005D33EB" w:rsidRDefault="00331753" w:rsidP="00713091">
      <w:pPr>
        <w:pStyle w:val="ListParagraph"/>
        <w:numPr>
          <w:ilvl w:val="0"/>
          <w:numId w:val="23"/>
        </w:numPr>
        <w:spacing w:after="120"/>
        <w:rPr>
          <w:rFonts w:ascii="Arial" w:hAnsi="Arial" w:cs="Arial"/>
          <w:szCs w:val="24"/>
        </w:rPr>
      </w:pPr>
      <w:hyperlink r:id="rId15" w:history="1">
        <w:r w:rsidR="00713091" w:rsidRPr="00D81FD0">
          <w:rPr>
            <w:rStyle w:val="Hyperlink"/>
            <w:rFonts w:ascii="Arial" w:hAnsi="Arial" w:cs="Arial"/>
          </w:rPr>
          <w:t>Accessible Payment Terminals</w:t>
        </w:r>
      </w:hyperlink>
      <w:r w:rsidR="00713091" w:rsidRPr="005D33EB">
        <w:rPr>
          <w:rFonts w:ascii="Arial" w:hAnsi="Arial" w:cs="Arial"/>
        </w:rPr>
        <w:t xml:space="preserve"> </w:t>
      </w:r>
    </w:p>
    <w:p w14:paraId="6D282294" w14:textId="77777777" w:rsidR="00713091" w:rsidRPr="00D5045A" w:rsidRDefault="00331753" w:rsidP="00713091">
      <w:pPr>
        <w:pStyle w:val="ListParagraph"/>
        <w:numPr>
          <w:ilvl w:val="0"/>
          <w:numId w:val="23"/>
        </w:numPr>
        <w:spacing w:after="120"/>
        <w:rPr>
          <w:rFonts w:ascii="Arial" w:hAnsi="Arial" w:cs="Arial"/>
          <w:szCs w:val="24"/>
        </w:rPr>
      </w:pPr>
      <w:hyperlink r:id="rId16" w:history="1">
        <w:r w:rsidR="00713091" w:rsidRPr="00D81FD0">
          <w:rPr>
            <w:rStyle w:val="Hyperlink"/>
            <w:rFonts w:ascii="Arial" w:hAnsi="Arial" w:cs="Arial"/>
            <w:szCs w:val="24"/>
          </w:rPr>
          <w:t>Accessible Built Environment</w:t>
        </w:r>
      </w:hyperlink>
    </w:p>
    <w:p w14:paraId="37C38AAB" w14:textId="77777777" w:rsidR="00713091" w:rsidRPr="005D33EB" w:rsidRDefault="00331753" w:rsidP="00713091">
      <w:pPr>
        <w:pStyle w:val="ListParagraph"/>
        <w:numPr>
          <w:ilvl w:val="0"/>
          <w:numId w:val="23"/>
        </w:numPr>
        <w:spacing w:after="120"/>
        <w:rPr>
          <w:rFonts w:ascii="Arial" w:hAnsi="Arial" w:cs="Arial"/>
          <w:szCs w:val="24"/>
        </w:rPr>
      </w:pPr>
      <w:hyperlink r:id="rId17" w:history="1">
        <w:r w:rsidR="00713091" w:rsidRPr="00D81FD0">
          <w:rPr>
            <w:rStyle w:val="Hyperlink"/>
            <w:rFonts w:ascii="Arial" w:eastAsia="Arial" w:hAnsi="Arial" w:cs="Arial"/>
            <w:szCs w:val="24"/>
          </w:rPr>
          <w:t>Accessible Materials</w:t>
        </w:r>
      </w:hyperlink>
      <w:r w:rsidR="00713091">
        <w:rPr>
          <w:rFonts w:ascii="Arial" w:eastAsia="Arial" w:hAnsi="Arial" w:cs="Arial"/>
          <w:color w:val="000000" w:themeColor="text1"/>
          <w:szCs w:val="24"/>
        </w:rPr>
        <w:t xml:space="preserve"> </w:t>
      </w:r>
    </w:p>
    <w:p w14:paraId="63AB822F" w14:textId="77777777" w:rsidR="00713091" w:rsidRPr="00FC433B" w:rsidRDefault="00331753" w:rsidP="00713091">
      <w:pPr>
        <w:pStyle w:val="ListParagraph"/>
        <w:numPr>
          <w:ilvl w:val="0"/>
          <w:numId w:val="23"/>
        </w:numPr>
        <w:spacing w:after="160"/>
        <w:rPr>
          <w:rStyle w:val="Hyperlink"/>
          <w:rFonts w:ascii="Arial" w:eastAsiaTheme="minorEastAsia" w:hAnsi="Arial" w:cs="Arial"/>
          <w:color w:val="000000" w:themeColor="text1"/>
          <w:szCs w:val="24"/>
          <w:u w:val="none"/>
        </w:rPr>
      </w:pPr>
      <w:hyperlink r:id="rId18" w:history="1">
        <w:r w:rsidR="00713091" w:rsidRPr="005D33EB">
          <w:rPr>
            <w:rStyle w:val="Hyperlink"/>
            <w:rFonts w:ascii="Arial" w:eastAsiaTheme="minorEastAsia" w:hAnsi="Arial" w:cs="Arial"/>
            <w:szCs w:val="24"/>
          </w:rPr>
          <w:t>Accessible Customer Service Video Series</w:t>
        </w:r>
      </w:hyperlink>
    </w:p>
    <w:p w14:paraId="45AE2A87" w14:textId="77777777" w:rsidR="00713091" w:rsidRPr="00D81FD0" w:rsidRDefault="00331753" w:rsidP="00713091">
      <w:pPr>
        <w:pStyle w:val="ListParagraph"/>
        <w:numPr>
          <w:ilvl w:val="0"/>
          <w:numId w:val="23"/>
        </w:numPr>
        <w:rPr>
          <w:rFonts w:ascii="Arial" w:hAnsi="Arial" w:cs="Arial"/>
        </w:rPr>
      </w:pPr>
      <w:hyperlink r:id="rId19" w:history="1">
        <w:r w:rsidR="00713091" w:rsidRPr="00D81FD0">
          <w:rPr>
            <w:rStyle w:val="Hyperlink"/>
            <w:rFonts w:ascii="Arial" w:hAnsi="Arial" w:cs="Arial"/>
          </w:rPr>
          <w:t>Clear Print Accessibility Guidelines</w:t>
        </w:r>
      </w:hyperlink>
      <w:r w:rsidR="00713091" w:rsidRPr="00D81FD0">
        <w:rPr>
          <w:rFonts w:ascii="Arial" w:hAnsi="Arial" w:cs="Arial"/>
        </w:rPr>
        <w:t xml:space="preserve"> </w:t>
      </w:r>
    </w:p>
    <w:p w14:paraId="45A254A2" w14:textId="77777777" w:rsidR="00713091" w:rsidRDefault="00331753" w:rsidP="00713091">
      <w:pPr>
        <w:pStyle w:val="ListParagraph"/>
        <w:numPr>
          <w:ilvl w:val="0"/>
          <w:numId w:val="23"/>
        </w:numPr>
        <w:spacing w:after="120"/>
        <w:rPr>
          <w:rFonts w:ascii="Arial" w:hAnsi="Arial" w:cs="Arial"/>
          <w:szCs w:val="24"/>
        </w:rPr>
      </w:pPr>
      <w:hyperlink r:id="rId20" w:history="1">
        <w:r w:rsidR="00713091" w:rsidRPr="00D81FD0">
          <w:rPr>
            <w:rStyle w:val="Hyperlink"/>
            <w:rFonts w:ascii="Arial" w:hAnsi="Arial" w:cs="Arial"/>
            <w:szCs w:val="24"/>
          </w:rPr>
          <w:t>CNIB Business to Business Services</w:t>
        </w:r>
      </w:hyperlink>
      <w:r w:rsidR="00713091">
        <w:rPr>
          <w:rFonts w:ascii="Arial" w:hAnsi="Arial" w:cs="Arial"/>
          <w:szCs w:val="24"/>
        </w:rPr>
        <w:t xml:space="preserve"> </w:t>
      </w:r>
    </w:p>
    <w:p w14:paraId="7F95B1A6" w14:textId="77777777" w:rsidR="00713091" w:rsidRDefault="00331753" w:rsidP="00713091">
      <w:pPr>
        <w:pStyle w:val="ListParagraph"/>
        <w:numPr>
          <w:ilvl w:val="0"/>
          <w:numId w:val="23"/>
        </w:numPr>
        <w:spacing w:after="120"/>
        <w:rPr>
          <w:rFonts w:ascii="Arial" w:hAnsi="Arial" w:cs="Arial"/>
          <w:szCs w:val="24"/>
        </w:rPr>
      </w:pPr>
      <w:hyperlink r:id="rId21" w:history="1">
        <w:r w:rsidR="00713091" w:rsidRPr="00D81FD0">
          <w:rPr>
            <w:rStyle w:val="Hyperlink"/>
            <w:rFonts w:ascii="Arial" w:hAnsi="Arial" w:cs="Arial"/>
            <w:szCs w:val="24"/>
          </w:rPr>
          <w:t>Canadian Guide Dog Legislation</w:t>
        </w:r>
      </w:hyperlink>
      <w:r w:rsidR="00713091">
        <w:rPr>
          <w:rFonts w:ascii="Arial" w:hAnsi="Arial" w:cs="Arial"/>
          <w:szCs w:val="24"/>
        </w:rPr>
        <w:t xml:space="preserve"> </w:t>
      </w:r>
    </w:p>
    <w:p w14:paraId="2CCD359A" w14:textId="77777777" w:rsidR="00713091" w:rsidRDefault="00331753" w:rsidP="00713091">
      <w:pPr>
        <w:pStyle w:val="ListParagraph"/>
        <w:numPr>
          <w:ilvl w:val="0"/>
          <w:numId w:val="23"/>
        </w:numPr>
        <w:spacing w:after="120"/>
        <w:rPr>
          <w:rFonts w:ascii="Arial" w:hAnsi="Arial" w:cs="Arial"/>
          <w:szCs w:val="24"/>
        </w:rPr>
      </w:pPr>
      <w:hyperlink r:id="rId22" w:history="1">
        <w:r w:rsidR="00713091" w:rsidRPr="00D81FD0">
          <w:rPr>
            <w:rStyle w:val="Hyperlink"/>
            <w:rFonts w:ascii="Arial" w:hAnsi="Arial" w:cs="Arial"/>
            <w:szCs w:val="24"/>
          </w:rPr>
          <w:t>Sighted Guide Technique Video Series</w:t>
        </w:r>
      </w:hyperlink>
    </w:p>
    <w:p w14:paraId="578E1801" w14:textId="77777777" w:rsidR="00713091" w:rsidRPr="00430627" w:rsidRDefault="00331753" w:rsidP="00713091">
      <w:pPr>
        <w:pStyle w:val="ListParagraph"/>
        <w:numPr>
          <w:ilvl w:val="0"/>
          <w:numId w:val="23"/>
        </w:numPr>
        <w:spacing w:after="120"/>
        <w:rPr>
          <w:rFonts w:ascii="Arial" w:hAnsi="Arial" w:cs="Arial"/>
          <w:szCs w:val="24"/>
        </w:rPr>
      </w:pPr>
      <w:hyperlink r:id="rId23" w:history="1">
        <w:r w:rsidR="00713091" w:rsidRPr="00C16CAF">
          <w:rPr>
            <w:rStyle w:val="Hyperlink"/>
            <w:rFonts w:ascii="Arial" w:hAnsi="Arial" w:cs="Arial"/>
            <w:szCs w:val="24"/>
          </w:rPr>
          <w:t xml:space="preserve">White Cane Factsheet </w:t>
        </w:r>
      </w:hyperlink>
      <w:r w:rsidR="00713091">
        <w:rPr>
          <w:rFonts w:ascii="Arial" w:hAnsi="Arial" w:cs="Arial"/>
          <w:szCs w:val="24"/>
        </w:rPr>
        <w:t xml:space="preserve"> </w:t>
      </w:r>
    </w:p>
    <w:p w14:paraId="013BCE03" w14:textId="77777777" w:rsidR="00713091" w:rsidRPr="00F05638" w:rsidRDefault="00713091" w:rsidP="00713091">
      <w:pPr>
        <w:spacing w:after="0" w:line="240" w:lineRule="auto"/>
        <w:contextualSpacing/>
        <w:rPr>
          <w:rFonts w:ascii="Arial" w:hAnsi="Arial" w:cs="Arial"/>
          <w:sz w:val="12"/>
          <w:szCs w:val="12"/>
          <w:shd w:val="clear" w:color="auto" w:fill="FFFFFF"/>
        </w:rPr>
      </w:pPr>
    </w:p>
    <w:p w14:paraId="6E5AEEED" w14:textId="77777777" w:rsidR="00713091" w:rsidRDefault="00713091" w:rsidP="00713091">
      <w:pPr>
        <w:spacing w:after="0" w:line="240" w:lineRule="auto"/>
        <w:contextualSpacing/>
      </w:pPr>
      <w:r w:rsidRPr="00F05638">
        <w:rPr>
          <w:rFonts w:ascii="Arial" w:hAnsi="Arial" w:cs="Arial"/>
          <w:noProof/>
          <w:szCs w:val="24"/>
        </w:rPr>
        <w:drawing>
          <wp:anchor distT="0" distB="0" distL="114300" distR="114300" simplePos="0" relativeHeight="251713024" behindDoc="1" locked="0" layoutInCell="1" allowOverlap="1" wp14:anchorId="66DD6E14" wp14:editId="57D4F17F">
            <wp:simplePos x="0" y="0"/>
            <wp:positionH relativeFrom="column">
              <wp:posOffset>224155</wp:posOffset>
            </wp:positionH>
            <wp:positionV relativeFrom="paragraph">
              <wp:posOffset>172085</wp:posOffset>
            </wp:positionV>
            <wp:extent cx="2034540" cy="1615440"/>
            <wp:effectExtent l="0" t="0" r="3810" b="3810"/>
            <wp:wrapSquare wrapText="bothSides"/>
            <wp:docPr id="17" name="Picture 3" descr="QR Code to scan with your camera that will open an Interest Form for CNIB Come to Work to contact you. ">
              <a:extLst xmlns:a="http://schemas.openxmlformats.org/drawingml/2006/main">
                <a:ext uri="{FF2B5EF4-FFF2-40B4-BE49-F238E27FC236}">
                  <a16:creationId xmlns:a16="http://schemas.microsoft.com/office/drawing/2014/main" id="{9ED84F98-8831-4C9C-BA33-1A31D72D453A}"/>
                </a:ext>
              </a:extLst>
            </wp:docPr>
            <wp:cNvGraphicFramePr/>
            <a:graphic xmlns:a="http://schemas.openxmlformats.org/drawingml/2006/main">
              <a:graphicData uri="http://schemas.openxmlformats.org/drawingml/2006/picture">
                <pic:pic xmlns:pic="http://schemas.openxmlformats.org/drawingml/2006/picture">
                  <pic:nvPicPr>
                    <pic:cNvPr id="17" name="Picture 3" descr="QR Code to scan with your camera that will open an Interest Form for CNIB Come to Work to contact you. ">
                      <a:extLst>
                        <a:ext uri="{FF2B5EF4-FFF2-40B4-BE49-F238E27FC236}">
                          <a16:creationId xmlns:a16="http://schemas.microsoft.com/office/drawing/2014/main" id="{9ED84F98-8831-4C9C-BA33-1A31D72D453A}"/>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034540" cy="1615440"/>
                    </a:xfrm>
                    <a:prstGeom prst="rect">
                      <a:avLst/>
                    </a:prstGeom>
                  </pic:spPr>
                </pic:pic>
              </a:graphicData>
            </a:graphic>
            <wp14:sizeRelH relativeFrom="page">
              <wp14:pctWidth>0</wp14:pctWidth>
            </wp14:sizeRelH>
            <wp14:sizeRelV relativeFrom="page">
              <wp14:pctHeight>0</wp14:pctHeight>
            </wp14:sizeRelV>
          </wp:anchor>
        </w:drawing>
      </w:r>
    </w:p>
    <w:p w14:paraId="318CEFE3" w14:textId="77777777" w:rsidR="00713091" w:rsidRPr="00E825F1" w:rsidRDefault="00713091" w:rsidP="00713091">
      <w:pPr>
        <w:spacing w:after="120" w:line="240" w:lineRule="auto"/>
        <w:ind w:right="1260"/>
        <w:rPr>
          <w:rFonts w:ascii="Arial" w:hAnsi="Arial" w:cs="Arial"/>
          <w:b/>
          <w:bCs/>
          <w:sz w:val="28"/>
          <w:szCs w:val="28"/>
        </w:rPr>
      </w:pPr>
      <w:r w:rsidRPr="00E825F1">
        <w:rPr>
          <w:rFonts w:ascii="Arial" w:hAnsi="Arial" w:cs="Arial"/>
          <w:b/>
          <w:bCs/>
          <w:sz w:val="28"/>
          <w:szCs w:val="28"/>
        </w:rPr>
        <w:t>Contact us for further support on how to make your business accessible to people with sight loss.</w:t>
      </w:r>
    </w:p>
    <w:p w14:paraId="06DBAB2A" w14:textId="77777777" w:rsidR="00713091" w:rsidRPr="00E825F1" w:rsidRDefault="00713091" w:rsidP="00713091">
      <w:pPr>
        <w:spacing w:before="240" w:after="120" w:line="240" w:lineRule="auto"/>
        <w:rPr>
          <w:rFonts w:ascii="Arial" w:hAnsi="Arial" w:cs="Arial"/>
          <w:b/>
          <w:bCs/>
          <w:sz w:val="28"/>
          <w:szCs w:val="28"/>
        </w:rPr>
      </w:pPr>
      <w:r w:rsidRPr="00E825F1">
        <w:rPr>
          <w:rFonts w:ascii="Arial" w:hAnsi="Arial" w:cs="Arial"/>
          <w:b/>
          <w:bCs/>
          <w:sz w:val="28"/>
          <w:szCs w:val="28"/>
        </w:rPr>
        <w:t xml:space="preserve">Email: </w:t>
      </w:r>
      <w:hyperlink r:id="rId25" w:history="1">
        <w:r w:rsidRPr="00E825F1">
          <w:rPr>
            <w:rStyle w:val="Hyperlink"/>
            <w:rFonts w:ascii="Arial" w:hAnsi="Arial" w:cs="Arial"/>
            <w:b/>
            <w:bCs/>
            <w:sz w:val="28"/>
            <w:szCs w:val="28"/>
          </w:rPr>
          <w:t>advocacy@cnib.ca</w:t>
        </w:r>
      </w:hyperlink>
    </w:p>
    <w:p w14:paraId="3442199D" w14:textId="77777777" w:rsidR="00713091" w:rsidRPr="00E825F1" w:rsidRDefault="00713091" w:rsidP="00713091">
      <w:pPr>
        <w:spacing w:before="240" w:after="120" w:line="240" w:lineRule="auto"/>
        <w:rPr>
          <w:rFonts w:ascii="Arial" w:hAnsi="Arial" w:cs="Arial"/>
          <w:b/>
          <w:bCs/>
          <w:sz w:val="28"/>
          <w:szCs w:val="28"/>
        </w:rPr>
      </w:pPr>
      <w:r w:rsidRPr="00E825F1">
        <w:rPr>
          <w:rFonts w:ascii="Arial" w:hAnsi="Arial" w:cs="Arial"/>
          <w:b/>
          <w:bCs/>
          <w:sz w:val="28"/>
          <w:szCs w:val="28"/>
        </w:rPr>
        <w:t xml:space="preserve">Phone:  </w:t>
      </w:r>
      <w:r w:rsidRPr="00E825F1">
        <w:rPr>
          <w:rFonts w:ascii="Arial" w:hAnsi="Arial" w:cs="Arial"/>
          <w:b/>
          <w:bCs/>
          <w:sz w:val="28"/>
          <w:szCs w:val="28"/>
          <w:lang w:val="fr-CA"/>
        </w:rPr>
        <w:t>1-800-</w:t>
      </w:r>
      <w:r>
        <w:rPr>
          <w:rFonts w:ascii="Arial" w:hAnsi="Arial" w:cs="Arial"/>
          <w:b/>
          <w:bCs/>
          <w:sz w:val="28"/>
          <w:szCs w:val="28"/>
          <w:lang w:val="fr-CA"/>
        </w:rPr>
        <w:t>563</w:t>
      </w:r>
      <w:r w:rsidRPr="00E825F1">
        <w:rPr>
          <w:rFonts w:ascii="Arial" w:hAnsi="Arial" w:cs="Arial"/>
          <w:b/>
          <w:bCs/>
          <w:sz w:val="28"/>
          <w:szCs w:val="28"/>
          <w:lang w:val="fr-CA"/>
        </w:rPr>
        <w:t>-</w:t>
      </w:r>
      <w:r>
        <w:rPr>
          <w:rFonts w:ascii="Arial" w:hAnsi="Arial" w:cs="Arial"/>
          <w:b/>
          <w:bCs/>
          <w:sz w:val="28"/>
          <w:szCs w:val="28"/>
          <w:lang w:val="fr-CA"/>
        </w:rPr>
        <w:t>2642</w:t>
      </w:r>
    </w:p>
    <w:p w14:paraId="4B48B4FF" w14:textId="6ECE96A0" w:rsidR="007B1033" w:rsidRPr="001C40C2" w:rsidRDefault="007B1033" w:rsidP="00027AB8">
      <w:pPr>
        <w:spacing w:after="0" w:line="240" w:lineRule="auto"/>
        <w:ind w:right="1260"/>
        <w:rPr>
          <w:rFonts w:ascii="Arial" w:hAnsi="Arial" w:cs="Arial"/>
          <w:sz w:val="28"/>
          <w:szCs w:val="28"/>
          <w:lang w:val="fr-CA"/>
        </w:rPr>
      </w:pPr>
    </w:p>
    <w:sectPr w:rsidR="007B1033" w:rsidRPr="001C40C2" w:rsidSect="000B6891">
      <w:headerReference w:type="default" r:id="rId26"/>
      <w:footerReference w:type="default" r:id="rId27"/>
      <w:headerReference w:type="first" r:id="rId28"/>
      <w:footerReference w:type="first" r:id="rId29"/>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0D8A8" w14:textId="77777777" w:rsidR="009B0260" w:rsidRDefault="009B0260" w:rsidP="005D260D">
      <w:pPr>
        <w:spacing w:after="0" w:line="240" w:lineRule="auto"/>
      </w:pPr>
      <w:r>
        <w:separator/>
      </w:r>
    </w:p>
  </w:endnote>
  <w:endnote w:type="continuationSeparator" w:id="0">
    <w:p w14:paraId="481FDD70" w14:textId="77777777" w:rsidR="009B0260" w:rsidRDefault="009B0260" w:rsidP="005D260D">
      <w:pPr>
        <w:spacing w:after="0" w:line="240" w:lineRule="auto"/>
      </w:pPr>
      <w:r>
        <w:continuationSeparator/>
      </w:r>
    </w:p>
  </w:endnote>
  <w:endnote w:type="continuationNotice" w:id="1">
    <w:p w14:paraId="6569285A" w14:textId="77777777" w:rsidR="009B0260" w:rsidRDefault="009B02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985C" w14:textId="5E5FEE80" w:rsidR="00E34D20" w:rsidRDefault="00E34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A71D" w14:textId="19CD0652" w:rsidR="00E34D20" w:rsidRDefault="00E34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ADE81" w14:textId="77777777" w:rsidR="009B0260" w:rsidRDefault="009B0260" w:rsidP="005D260D">
      <w:pPr>
        <w:spacing w:after="0" w:line="240" w:lineRule="auto"/>
      </w:pPr>
      <w:r>
        <w:separator/>
      </w:r>
    </w:p>
  </w:footnote>
  <w:footnote w:type="continuationSeparator" w:id="0">
    <w:p w14:paraId="4EDB7D66" w14:textId="77777777" w:rsidR="009B0260" w:rsidRDefault="009B0260" w:rsidP="005D260D">
      <w:pPr>
        <w:spacing w:after="0" w:line="240" w:lineRule="auto"/>
      </w:pPr>
      <w:r>
        <w:continuationSeparator/>
      </w:r>
    </w:p>
  </w:footnote>
  <w:footnote w:type="continuationNotice" w:id="1">
    <w:p w14:paraId="5D41FD22" w14:textId="77777777" w:rsidR="009B0260" w:rsidRDefault="009B02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D4DB" w14:textId="77777777" w:rsidR="005D260D" w:rsidRPr="0086350B" w:rsidRDefault="0086350B" w:rsidP="00051EB1">
    <w:pPr>
      <w:pStyle w:val="Header"/>
      <w:ind w:left="-1170"/>
      <w:jc w:val="center"/>
    </w:pPr>
    <w:r>
      <w:rPr>
        <w:noProof/>
      </w:rPr>
      <w:drawing>
        <wp:inline distT="0" distB="0" distL="0" distR="0" wp14:anchorId="1F3902FB" wp14:editId="6934203D">
          <wp:extent cx="7448550" cy="64897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4F5A" w14:textId="38EF8005" w:rsidR="00AB28EE" w:rsidRDefault="00215014" w:rsidP="00051EB1">
    <w:pPr>
      <w:pStyle w:val="Header"/>
      <w:ind w:left="-1170"/>
      <w:jc w:val="center"/>
    </w:pPr>
    <w:r w:rsidRPr="00215014">
      <w:rPr>
        <w:rFonts w:ascii="Arial" w:eastAsia="Arial" w:hAnsi="Arial" w:cs="Arial"/>
        <w:noProof/>
        <w:color w:val="000000" w:themeColor="text1"/>
        <w:szCs w:val="24"/>
      </w:rPr>
      <mc:AlternateContent>
        <mc:Choice Requires="wps">
          <w:drawing>
            <wp:anchor distT="45720" distB="45720" distL="114300" distR="114300" simplePos="0" relativeHeight="251658240" behindDoc="0" locked="0" layoutInCell="1" allowOverlap="1" wp14:anchorId="354319BE" wp14:editId="5314ACC0">
              <wp:simplePos x="0" y="0"/>
              <wp:positionH relativeFrom="column">
                <wp:posOffset>1028700</wp:posOffset>
              </wp:positionH>
              <wp:positionV relativeFrom="paragraph">
                <wp:posOffset>238125</wp:posOffset>
              </wp:positionV>
              <wp:extent cx="4352925" cy="9436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943610"/>
                      </a:xfrm>
                      <a:prstGeom prst="rect">
                        <a:avLst/>
                      </a:prstGeom>
                      <a:noFill/>
                      <a:ln w="9525">
                        <a:noFill/>
                        <a:miter lim="800000"/>
                        <a:headEnd/>
                        <a:tailEnd/>
                      </a:ln>
                    </wps:spPr>
                    <wps:txbx>
                      <w:txbxContent>
                        <w:p w14:paraId="3B6C81B1" w14:textId="2DE8D4BA" w:rsidR="00215014" w:rsidRPr="008867E7" w:rsidRDefault="00215014" w:rsidP="00215014">
                          <w:pPr>
                            <w:contextualSpacing/>
                            <w:rPr>
                              <w:rFonts w:ascii="Arial" w:eastAsia="Arial" w:hAnsi="Arial" w:cs="Arial"/>
                              <w:b/>
                              <w:bCs/>
                              <w:color w:val="000000" w:themeColor="text1"/>
                              <w:sz w:val="48"/>
                              <w:szCs w:val="48"/>
                            </w:rPr>
                          </w:pPr>
                          <w:r w:rsidRPr="008867E7">
                            <w:rPr>
                              <w:rFonts w:ascii="Arial" w:eastAsia="Arial" w:hAnsi="Arial" w:cs="Arial"/>
                              <w:b/>
                              <w:bCs/>
                              <w:color w:val="000000" w:themeColor="text1"/>
                              <w:sz w:val="48"/>
                              <w:szCs w:val="48"/>
                            </w:rPr>
                            <w:t xml:space="preserve">Quick Guide: Supporting </w:t>
                          </w:r>
                          <w:r w:rsidR="008F5452" w:rsidRPr="008867E7">
                            <w:rPr>
                              <w:rFonts w:ascii="Arial" w:eastAsia="Arial" w:hAnsi="Arial" w:cs="Arial"/>
                              <w:b/>
                              <w:bCs/>
                              <w:color w:val="000000" w:themeColor="text1"/>
                              <w:sz w:val="48"/>
                              <w:szCs w:val="48"/>
                            </w:rPr>
                            <w:t>Employees</w:t>
                          </w:r>
                          <w:r w:rsidR="001F6753" w:rsidRPr="008867E7">
                            <w:rPr>
                              <w:rFonts w:ascii="Arial" w:eastAsia="Arial" w:hAnsi="Arial" w:cs="Arial"/>
                              <w:b/>
                              <w:bCs/>
                              <w:color w:val="000000" w:themeColor="text1"/>
                              <w:sz w:val="48"/>
                              <w:szCs w:val="48"/>
                            </w:rPr>
                            <w:t xml:space="preserve"> </w:t>
                          </w:r>
                          <w:r w:rsidRPr="008867E7">
                            <w:rPr>
                              <w:rFonts w:ascii="Arial" w:eastAsia="Arial" w:hAnsi="Arial" w:cs="Arial"/>
                              <w:b/>
                              <w:bCs/>
                              <w:color w:val="000000" w:themeColor="text1"/>
                              <w:sz w:val="48"/>
                              <w:szCs w:val="48"/>
                            </w:rPr>
                            <w:t>with Sight Loss</w:t>
                          </w:r>
                        </w:p>
                        <w:p w14:paraId="2FB5206B" w14:textId="3EBED487" w:rsidR="00215014" w:rsidRDefault="002150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319BE" id="_x0000_t202" coordsize="21600,21600" o:spt="202" path="m,l,21600r21600,l21600,xe">
              <v:stroke joinstyle="miter"/>
              <v:path gradientshapeok="t" o:connecttype="rect"/>
            </v:shapetype>
            <v:shape id="Text Box 2" o:spid="_x0000_s1026" type="#_x0000_t202" style="position:absolute;left:0;text-align:left;margin-left:81pt;margin-top:18.75pt;width:342.75pt;height:7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" filled="f" stroked="f">
              <v:textbox>
                <w:txbxContent>
                  <w:p w14:paraId="3B6C81B1" w14:textId="2DE8D4BA" w:rsidR="00215014" w:rsidRPr="008867E7" w:rsidRDefault="00215014" w:rsidP="00215014">
                    <w:pPr>
                      <w:contextualSpacing/>
                      <w:rPr>
                        <w:rFonts w:ascii="Arial" w:eastAsia="Arial" w:hAnsi="Arial" w:cs="Arial"/>
                        <w:b/>
                        <w:bCs/>
                        <w:color w:val="000000" w:themeColor="text1"/>
                        <w:sz w:val="48"/>
                        <w:szCs w:val="48"/>
                      </w:rPr>
                    </w:pPr>
                    <w:r w:rsidRPr="008867E7">
                      <w:rPr>
                        <w:rFonts w:ascii="Arial" w:eastAsia="Arial" w:hAnsi="Arial" w:cs="Arial"/>
                        <w:b/>
                        <w:bCs/>
                        <w:color w:val="000000" w:themeColor="text1"/>
                        <w:sz w:val="48"/>
                        <w:szCs w:val="48"/>
                      </w:rPr>
                      <w:t xml:space="preserve">Quick Guide: Supporting </w:t>
                    </w:r>
                    <w:r w:rsidR="008F5452" w:rsidRPr="008867E7">
                      <w:rPr>
                        <w:rFonts w:ascii="Arial" w:eastAsia="Arial" w:hAnsi="Arial" w:cs="Arial"/>
                        <w:b/>
                        <w:bCs/>
                        <w:color w:val="000000" w:themeColor="text1"/>
                        <w:sz w:val="48"/>
                        <w:szCs w:val="48"/>
                      </w:rPr>
                      <w:t>Employees</w:t>
                    </w:r>
                    <w:r w:rsidR="001F6753" w:rsidRPr="008867E7">
                      <w:rPr>
                        <w:rFonts w:ascii="Arial" w:eastAsia="Arial" w:hAnsi="Arial" w:cs="Arial"/>
                        <w:b/>
                        <w:bCs/>
                        <w:color w:val="000000" w:themeColor="text1"/>
                        <w:sz w:val="48"/>
                        <w:szCs w:val="48"/>
                      </w:rPr>
                      <w:t xml:space="preserve"> </w:t>
                    </w:r>
                    <w:r w:rsidRPr="008867E7">
                      <w:rPr>
                        <w:rFonts w:ascii="Arial" w:eastAsia="Arial" w:hAnsi="Arial" w:cs="Arial"/>
                        <w:b/>
                        <w:bCs/>
                        <w:color w:val="000000" w:themeColor="text1"/>
                        <w:sz w:val="48"/>
                        <w:szCs w:val="48"/>
                      </w:rPr>
                      <w:t>with Sight Loss</w:t>
                    </w:r>
                  </w:p>
                  <w:p w14:paraId="2FB5206B" w14:textId="3EBED487" w:rsidR="00215014" w:rsidRDefault="00215014"/>
                </w:txbxContent>
              </v:textbox>
              <w10:wrap type="square"/>
            </v:shape>
          </w:pict>
        </mc:Fallback>
      </mc:AlternateContent>
    </w:r>
    <w:r w:rsidR="008F14C5">
      <w:rPr>
        <w:noProof/>
      </w:rPr>
      <w:drawing>
        <wp:inline distT="0" distB="0" distL="0" distR="0" wp14:anchorId="0FC5A1D3" wp14:editId="2BDDD114">
          <wp:extent cx="7434072" cy="1291432"/>
          <wp:effectExtent l="0" t="0" r="0" b="4445"/>
          <wp:docPr id="1" name="Picture 1" descr="CNIB in paint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_Blank Letterhead_ENG.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4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94484A"/>
    <w:multiLevelType w:val="hybridMultilevel"/>
    <w:tmpl w:val="04F2054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BAB252C"/>
    <w:multiLevelType w:val="hybridMultilevel"/>
    <w:tmpl w:val="FFFFFFFF"/>
    <w:lvl w:ilvl="0" w:tplc="8E50F580">
      <w:start w:val="1"/>
      <w:numFmt w:val="bullet"/>
      <w:lvlText w:val="-"/>
      <w:lvlJc w:val="left"/>
      <w:pPr>
        <w:ind w:left="720" w:hanging="360"/>
      </w:pPr>
      <w:rPr>
        <w:rFonts w:ascii="Calibri" w:hAnsi="Calibri" w:hint="default"/>
      </w:rPr>
    </w:lvl>
    <w:lvl w:ilvl="1" w:tplc="FA8A320C">
      <w:start w:val="1"/>
      <w:numFmt w:val="bullet"/>
      <w:lvlText w:val="o"/>
      <w:lvlJc w:val="left"/>
      <w:pPr>
        <w:ind w:left="1440" w:hanging="360"/>
      </w:pPr>
      <w:rPr>
        <w:rFonts w:ascii="Courier New" w:hAnsi="Courier New" w:hint="default"/>
      </w:rPr>
    </w:lvl>
    <w:lvl w:ilvl="2" w:tplc="75944FD8">
      <w:start w:val="1"/>
      <w:numFmt w:val="bullet"/>
      <w:lvlText w:val=""/>
      <w:lvlJc w:val="left"/>
      <w:pPr>
        <w:ind w:left="2160" w:hanging="360"/>
      </w:pPr>
      <w:rPr>
        <w:rFonts w:ascii="Wingdings" w:hAnsi="Wingdings" w:hint="default"/>
      </w:rPr>
    </w:lvl>
    <w:lvl w:ilvl="3" w:tplc="9D32F764">
      <w:start w:val="1"/>
      <w:numFmt w:val="bullet"/>
      <w:lvlText w:val=""/>
      <w:lvlJc w:val="left"/>
      <w:pPr>
        <w:ind w:left="2880" w:hanging="360"/>
      </w:pPr>
      <w:rPr>
        <w:rFonts w:ascii="Symbol" w:hAnsi="Symbol" w:hint="default"/>
      </w:rPr>
    </w:lvl>
    <w:lvl w:ilvl="4" w:tplc="6BBEED56">
      <w:start w:val="1"/>
      <w:numFmt w:val="bullet"/>
      <w:lvlText w:val="o"/>
      <w:lvlJc w:val="left"/>
      <w:pPr>
        <w:ind w:left="3600" w:hanging="360"/>
      </w:pPr>
      <w:rPr>
        <w:rFonts w:ascii="Courier New" w:hAnsi="Courier New" w:hint="default"/>
      </w:rPr>
    </w:lvl>
    <w:lvl w:ilvl="5" w:tplc="AB7AD1D0">
      <w:start w:val="1"/>
      <w:numFmt w:val="bullet"/>
      <w:lvlText w:val=""/>
      <w:lvlJc w:val="left"/>
      <w:pPr>
        <w:ind w:left="4320" w:hanging="360"/>
      </w:pPr>
      <w:rPr>
        <w:rFonts w:ascii="Wingdings" w:hAnsi="Wingdings" w:hint="default"/>
      </w:rPr>
    </w:lvl>
    <w:lvl w:ilvl="6" w:tplc="9B90819E">
      <w:start w:val="1"/>
      <w:numFmt w:val="bullet"/>
      <w:lvlText w:val=""/>
      <w:lvlJc w:val="left"/>
      <w:pPr>
        <w:ind w:left="5040" w:hanging="360"/>
      </w:pPr>
      <w:rPr>
        <w:rFonts w:ascii="Symbol" w:hAnsi="Symbol" w:hint="default"/>
      </w:rPr>
    </w:lvl>
    <w:lvl w:ilvl="7" w:tplc="073847B2">
      <w:start w:val="1"/>
      <w:numFmt w:val="bullet"/>
      <w:lvlText w:val="o"/>
      <w:lvlJc w:val="left"/>
      <w:pPr>
        <w:ind w:left="5760" w:hanging="360"/>
      </w:pPr>
      <w:rPr>
        <w:rFonts w:ascii="Courier New" w:hAnsi="Courier New" w:hint="default"/>
      </w:rPr>
    </w:lvl>
    <w:lvl w:ilvl="8" w:tplc="D4B6F13C">
      <w:start w:val="1"/>
      <w:numFmt w:val="bullet"/>
      <w:lvlText w:val=""/>
      <w:lvlJc w:val="left"/>
      <w:pPr>
        <w:ind w:left="6480" w:hanging="360"/>
      </w:pPr>
      <w:rPr>
        <w:rFonts w:ascii="Wingdings" w:hAnsi="Wingdings" w:hint="default"/>
      </w:rPr>
    </w:lvl>
  </w:abstractNum>
  <w:abstractNum w:abstractNumId="3" w15:restartNumberingAfterBreak="0">
    <w:nsid w:val="1DD95436"/>
    <w:multiLevelType w:val="hybridMultilevel"/>
    <w:tmpl w:val="C14898B8"/>
    <w:lvl w:ilvl="0" w:tplc="10090001">
      <w:start w:val="1"/>
      <w:numFmt w:val="bullet"/>
      <w:lvlText w:val=""/>
      <w:lvlJc w:val="left"/>
      <w:pPr>
        <w:ind w:left="1003" w:hanging="360"/>
      </w:pPr>
      <w:rPr>
        <w:rFonts w:ascii="Symbol" w:hAnsi="Symbol" w:hint="default"/>
      </w:rPr>
    </w:lvl>
    <w:lvl w:ilvl="1" w:tplc="10090003" w:tentative="1">
      <w:start w:val="1"/>
      <w:numFmt w:val="bullet"/>
      <w:lvlText w:val="o"/>
      <w:lvlJc w:val="left"/>
      <w:pPr>
        <w:ind w:left="1723" w:hanging="360"/>
      </w:pPr>
      <w:rPr>
        <w:rFonts w:ascii="Courier New" w:hAnsi="Courier New" w:cs="Courier New" w:hint="default"/>
      </w:rPr>
    </w:lvl>
    <w:lvl w:ilvl="2" w:tplc="10090005" w:tentative="1">
      <w:start w:val="1"/>
      <w:numFmt w:val="bullet"/>
      <w:lvlText w:val=""/>
      <w:lvlJc w:val="left"/>
      <w:pPr>
        <w:ind w:left="2443" w:hanging="360"/>
      </w:pPr>
      <w:rPr>
        <w:rFonts w:ascii="Wingdings" w:hAnsi="Wingdings" w:hint="default"/>
      </w:rPr>
    </w:lvl>
    <w:lvl w:ilvl="3" w:tplc="10090001" w:tentative="1">
      <w:start w:val="1"/>
      <w:numFmt w:val="bullet"/>
      <w:lvlText w:val=""/>
      <w:lvlJc w:val="left"/>
      <w:pPr>
        <w:ind w:left="3163" w:hanging="360"/>
      </w:pPr>
      <w:rPr>
        <w:rFonts w:ascii="Symbol" w:hAnsi="Symbol" w:hint="default"/>
      </w:rPr>
    </w:lvl>
    <w:lvl w:ilvl="4" w:tplc="10090003" w:tentative="1">
      <w:start w:val="1"/>
      <w:numFmt w:val="bullet"/>
      <w:lvlText w:val="o"/>
      <w:lvlJc w:val="left"/>
      <w:pPr>
        <w:ind w:left="3883" w:hanging="360"/>
      </w:pPr>
      <w:rPr>
        <w:rFonts w:ascii="Courier New" w:hAnsi="Courier New" w:cs="Courier New" w:hint="default"/>
      </w:rPr>
    </w:lvl>
    <w:lvl w:ilvl="5" w:tplc="10090005" w:tentative="1">
      <w:start w:val="1"/>
      <w:numFmt w:val="bullet"/>
      <w:lvlText w:val=""/>
      <w:lvlJc w:val="left"/>
      <w:pPr>
        <w:ind w:left="4603" w:hanging="360"/>
      </w:pPr>
      <w:rPr>
        <w:rFonts w:ascii="Wingdings" w:hAnsi="Wingdings" w:hint="default"/>
      </w:rPr>
    </w:lvl>
    <w:lvl w:ilvl="6" w:tplc="10090001" w:tentative="1">
      <w:start w:val="1"/>
      <w:numFmt w:val="bullet"/>
      <w:lvlText w:val=""/>
      <w:lvlJc w:val="left"/>
      <w:pPr>
        <w:ind w:left="5323" w:hanging="360"/>
      </w:pPr>
      <w:rPr>
        <w:rFonts w:ascii="Symbol" w:hAnsi="Symbol" w:hint="default"/>
      </w:rPr>
    </w:lvl>
    <w:lvl w:ilvl="7" w:tplc="10090003" w:tentative="1">
      <w:start w:val="1"/>
      <w:numFmt w:val="bullet"/>
      <w:lvlText w:val="o"/>
      <w:lvlJc w:val="left"/>
      <w:pPr>
        <w:ind w:left="6043" w:hanging="360"/>
      </w:pPr>
      <w:rPr>
        <w:rFonts w:ascii="Courier New" w:hAnsi="Courier New" w:cs="Courier New" w:hint="default"/>
      </w:rPr>
    </w:lvl>
    <w:lvl w:ilvl="8" w:tplc="10090005" w:tentative="1">
      <w:start w:val="1"/>
      <w:numFmt w:val="bullet"/>
      <w:lvlText w:val=""/>
      <w:lvlJc w:val="left"/>
      <w:pPr>
        <w:ind w:left="6763" w:hanging="360"/>
      </w:pPr>
      <w:rPr>
        <w:rFonts w:ascii="Wingdings" w:hAnsi="Wingdings" w:hint="default"/>
      </w:rPr>
    </w:lvl>
  </w:abstractNum>
  <w:abstractNum w:abstractNumId="4" w15:restartNumberingAfterBreak="0">
    <w:nsid w:val="2A153225"/>
    <w:multiLevelType w:val="hybridMultilevel"/>
    <w:tmpl w:val="D0C825D4"/>
    <w:lvl w:ilvl="0" w:tplc="10090001">
      <w:start w:val="1"/>
      <w:numFmt w:val="bullet"/>
      <w:lvlText w:val=""/>
      <w:lvlJc w:val="left"/>
      <w:pPr>
        <w:ind w:left="1710" w:hanging="360"/>
      </w:pPr>
      <w:rPr>
        <w:rFonts w:ascii="Symbol" w:hAnsi="Symbol" w:hint="default"/>
      </w:rPr>
    </w:lvl>
    <w:lvl w:ilvl="1" w:tplc="10090003" w:tentative="1">
      <w:start w:val="1"/>
      <w:numFmt w:val="bullet"/>
      <w:lvlText w:val="o"/>
      <w:lvlJc w:val="left"/>
      <w:pPr>
        <w:ind w:left="2430" w:hanging="360"/>
      </w:pPr>
      <w:rPr>
        <w:rFonts w:ascii="Courier New" w:hAnsi="Courier New" w:cs="Courier New" w:hint="default"/>
      </w:rPr>
    </w:lvl>
    <w:lvl w:ilvl="2" w:tplc="10090005" w:tentative="1">
      <w:start w:val="1"/>
      <w:numFmt w:val="bullet"/>
      <w:lvlText w:val=""/>
      <w:lvlJc w:val="left"/>
      <w:pPr>
        <w:ind w:left="3150" w:hanging="360"/>
      </w:pPr>
      <w:rPr>
        <w:rFonts w:ascii="Wingdings" w:hAnsi="Wingdings" w:hint="default"/>
      </w:rPr>
    </w:lvl>
    <w:lvl w:ilvl="3" w:tplc="10090001" w:tentative="1">
      <w:start w:val="1"/>
      <w:numFmt w:val="bullet"/>
      <w:lvlText w:val=""/>
      <w:lvlJc w:val="left"/>
      <w:pPr>
        <w:ind w:left="3870" w:hanging="360"/>
      </w:pPr>
      <w:rPr>
        <w:rFonts w:ascii="Symbol" w:hAnsi="Symbol" w:hint="default"/>
      </w:rPr>
    </w:lvl>
    <w:lvl w:ilvl="4" w:tplc="10090003" w:tentative="1">
      <w:start w:val="1"/>
      <w:numFmt w:val="bullet"/>
      <w:lvlText w:val="o"/>
      <w:lvlJc w:val="left"/>
      <w:pPr>
        <w:ind w:left="4590" w:hanging="360"/>
      </w:pPr>
      <w:rPr>
        <w:rFonts w:ascii="Courier New" w:hAnsi="Courier New" w:cs="Courier New" w:hint="default"/>
      </w:rPr>
    </w:lvl>
    <w:lvl w:ilvl="5" w:tplc="10090005" w:tentative="1">
      <w:start w:val="1"/>
      <w:numFmt w:val="bullet"/>
      <w:lvlText w:val=""/>
      <w:lvlJc w:val="left"/>
      <w:pPr>
        <w:ind w:left="5310" w:hanging="360"/>
      </w:pPr>
      <w:rPr>
        <w:rFonts w:ascii="Wingdings" w:hAnsi="Wingdings" w:hint="default"/>
      </w:rPr>
    </w:lvl>
    <w:lvl w:ilvl="6" w:tplc="10090001" w:tentative="1">
      <w:start w:val="1"/>
      <w:numFmt w:val="bullet"/>
      <w:lvlText w:val=""/>
      <w:lvlJc w:val="left"/>
      <w:pPr>
        <w:ind w:left="6030" w:hanging="360"/>
      </w:pPr>
      <w:rPr>
        <w:rFonts w:ascii="Symbol" w:hAnsi="Symbol" w:hint="default"/>
      </w:rPr>
    </w:lvl>
    <w:lvl w:ilvl="7" w:tplc="10090003" w:tentative="1">
      <w:start w:val="1"/>
      <w:numFmt w:val="bullet"/>
      <w:lvlText w:val="o"/>
      <w:lvlJc w:val="left"/>
      <w:pPr>
        <w:ind w:left="6750" w:hanging="360"/>
      </w:pPr>
      <w:rPr>
        <w:rFonts w:ascii="Courier New" w:hAnsi="Courier New" w:cs="Courier New" w:hint="default"/>
      </w:rPr>
    </w:lvl>
    <w:lvl w:ilvl="8" w:tplc="10090005" w:tentative="1">
      <w:start w:val="1"/>
      <w:numFmt w:val="bullet"/>
      <w:lvlText w:val=""/>
      <w:lvlJc w:val="left"/>
      <w:pPr>
        <w:ind w:left="7470" w:hanging="360"/>
      </w:pPr>
      <w:rPr>
        <w:rFonts w:ascii="Wingdings" w:hAnsi="Wingdings" w:hint="default"/>
      </w:rPr>
    </w:lvl>
  </w:abstractNum>
  <w:abstractNum w:abstractNumId="5" w15:restartNumberingAfterBreak="0">
    <w:nsid w:val="360E7C87"/>
    <w:multiLevelType w:val="hybridMultilevel"/>
    <w:tmpl w:val="D6562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7ED4FBB"/>
    <w:multiLevelType w:val="hybridMultilevel"/>
    <w:tmpl w:val="E4508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14D62EB"/>
    <w:multiLevelType w:val="hybridMultilevel"/>
    <w:tmpl w:val="1AB6034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470C4EE9"/>
    <w:multiLevelType w:val="hybridMultilevel"/>
    <w:tmpl w:val="EF2C27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A875A08"/>
    <w:multiLevelType w:val="hybridMultilevel"/>
    <w:tmpl w:val="72D60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EB10F62"/>
    <w:multiLevelType w:val="hybridMultilevel"/>
    <w:tmpl w:val="FFFFFFFF"/>
    <w:lvl w:ilvl="0" w:tplc="A97A26A0">
      <w:start w:val="1"/>
      <w:numFmt w:val="bullet"/>
      <w:lvlText w:val="-"/>
      <w:lvlJc w:val="left"/>
      <w:pPr>
        <w:ind w:left="720" w:hanging="360"/>
      </w:pPr>
      <w:rPr>
        <w:rFonts w:ascii="Calibri" w:hAnsi="Calibri" w:hint="default"/>
      </w:rPr>
    </w:lvl>
    <w:lvl w:ilvl="1" w:tplc="0F0223C0">
      <w:start w:val="1"/>
      <w:numFmt w:val="bullet"/>
      <w:lvlText w:val="o"/>
      <w:lvlJc w:val="left"/>
      <w:pPr>
        <w:ind w:left="1440" w:hanging="360"/>
      </w:pPr>
      <w:rPr>
        <w:rFonts w:ascii="Courier New" w:hAnsi="Courier New" w:hint="default"/>
      </w:rPr>
    </w:lvl>
    <w:lvl w:ilvl="2" w:tplc="E416B46E">
      <w:start w:val="1"/>
      <w:numFmt w:val="bullet"/>
      <w:lvlText w:val=""/>
      <w:lvlJc w:val="left"/>
      <w:pPr>
        <w:ind w:left="2160" w:hanging="360"/>
      </w:pPr>
      <w:rPr>
        <w:rFonts w:ascii="Wingdings" w:hAnsi="Wingdings" w:hint="default"/>
      </w:rPr>
    </w:lvl>
    <w:lvl w:ilvl="3" w:tplc="8A86DDE4">
      <w:start w:val="1"/>
      <w:numFmt w:val="bullet"/>
      <w:lvlText w:val=""/>
      <w:lvlJc w:val="left"/>
      <w:pPr>
        <w:ind w:left="2880" w:hanging="360"/>
      </w:pPr>
      <w:rPr>
        <w:rFonts w:ascii="Symbol" w:hAnsi="Symbol" w:hint="default"/>
      </w:rPr>
    </w:lvl>
    <w:lvl w:ilvl="4" w:tplc="28FCA1D4">
      <w:start w:val="1"/>
      <w:numFmt w:val="bullet"/>
      <w:lvlText w:val="o"/>
      <w:lvlJc w:val="left"/>
      <w:pPr>
        <w:ind w:left="3600" w:hanging="360"/>
      </w:pPr>
      <w:rPr>
        <w:rFonts w:ascii="Courier New" w:hAnsi="Courier New" w:hint="default"/>
      </w:rPr>
    </w:lvl>
    <w:lvl w:ilvl="5" w:tplc="B3C05AD0">
      <w:start w:val="1"/>
      <w:numFmt w:val="bullet"/>
      <w:lvlText w:val=""/>
      <w:lvlJc w:val="left"/>
      <w:pPr>
        <w:ind w:left="4320" w:hanging="360"/>
      </w:pPr>
      <w:rPr>
        <w:rFonts w:ascii="Wingdings" w:hAnsi="Wingdings" w:hint="default"/>
      </w:rPr>
    </w:lvl>
    <w:lvl w:ilvl="6" w:tplc="5F5E167C">
      <w:start w:val="1"/>
      <w:numFmt w:val="bullet"/>
      <w:lvlText w:val=""/>
      <w:lvlJc w:val="left"/>
      <w:pPr>
        <w:ind w:left="5040" w:hanging="360"/>
      </w:pPr>
      <w:rPr>
        <w:rFonts w:ascii="Symbol" w:hAnsi="Symbol" w:hint="default"/>
      </w:rPr>
    </w:lvl>
    <w:lvl w:ilvl="7" w:tplc="01FA2D26">
      <w:start w:val="1"/>
      <w:numFmt w:val="bullet"/>
      <w:lvlText w:val="o"/>
      <w:lvlJc w:val="left"/>
      <w:pPr>
        <w:ind w:left="5760" w:hanging="360"/>
      </w:pPr>
      <w:rPr>
        <w:rFonts w:ascii="Courier New" w:hAnsi="Courier New" w:hint="default"/>
      </w:rPr>
    </w:lvl>
    <w:lvl w:ilvl="8" w:tplc="585663A6">
      <w:start w:val="1"/>
      <w:numFmt w:val="bullet"/>
      <w:lvlText w:val=""/>
      <w:lvlJc w:val="left"/>
      <w:pPr>
        <w:ind w:left="6480" w:hanging="360"/>
      </w:pPr>
      <w:rPr>
        <w:rFonts w:ascii="Wingdings" w:hAnsi="Wingdings" w:hint="default"/>
      </w:rPr>
    </w:lvl>
  </w:abstractNum>
  <w:abstractNum w:abstractNumId="11" w15:restartNumberingAfterBreak="0">
    <w:nsid w:val="537F7087"/>
    <w:multiLevelType w:val="hybridMultilevel"/>
    <w:tmpl w:val="58AC5458"/>
    <w:lvl w:ilvl="0" w:tplc="1758ECC6">
      <w:start w:val="1"/>
      <w:numFmt w:val="bullet"/>
      <w:lvlText w:val="-"/>
      <w:lvlJc w:val="left"/>
      <w:pPr>
        <w:ind w:left="720" w:hanging="360"/>
      </w:pPr>
      <w:rPr>
        <w:rFonts w:ascii="Calibri" w:hAnsi="Calibri" w:hint="default"/>
      </w:rPr>
    </w:lvl>
    <w:lvl w:ilvl="1" w:tplc="19AEA08E">
      <w:start w:val="1"/>
      <w:numFmt w:val="bullet"/>
      <w:lvlText w:val="o"/>
      <w:lvlJc w:val="left"/>
      <w:pPr>
        <w:ind w:left="1440" w:hanging="360"/>
      </w:pPr>
      <w:rPr>
        <w:rFonts w:ascii="Courier New" w:hAnsi="Courier New" w:hint="default"/>
      </w:rPr>
    </w:lvl>
    <w:lvl w:ilvl="2" w:tplc="D1100E9E">
      <w:start w:val="1"/>
      <w:numFmt w:val="bullet"/>
      <w:lvlText w:val=""/>
      <w:lvlJc w:val="left"/>
      <w:pPr>
        <w:ind w:left="2160" w:hanging="360"/>
      </w:pPr>
      <w:rPr>
        <w:rFonts w:ascii="Wingdings" w:hAnsi="Wingdings" w:hint="default"/>
      </w:rPr>
    </w:lvl>
    <w:lvl w:ilvl="3" w:tplc="0004F864">
      <w:start w:val="1"/>
      <w:numFmt w:val="bullet"/>
      <w:lvlText w:val=""/>
      <w:lvlJc w:val="left"/>
      <w:pPr>
        <w:ind w:left="2880" w:hanging="360"/>
      </w:pPr>
      <w:rPr>
        <w:rFonts w:ascii="Symbol" w:hAnsi="Symbol" w:hint="default"/>
      </w:rPr>
    </w:lvl>
    <w:lvl w:ilvl="4" w:tplc="C4547AD4">
      <w:start w:val="1"/>
      <w:numFmt w:val="bullet"/>
      <w:lvlText w:val="o"/>
      <w:lvlJc w:val="left"/>
      <w:pPr>
        <w:ind w:left="3600" w:hanging="360"/>
      </w:pPr>
      <w:rPr>
        <w:rFonts w:ascii="Courier New" w:hAnsi="Courier New" w:hint="default"/>
      </w:rPr>
    </w:lvl>
    <w:lvl w:ilvl="5" w:tplc="B3C413E6">
      <w:start w:val="1"/>
      <w:numFmt w:val="bullet"/>
      <w:lvlText w:val=""/>
      <w:lvlJc w:val="left"/>
      <w:pPr>
        <w:ind w:left="4320" w:hanging="360"/>
      </w:pPr>
      <w:rPr>
        <w:rFonts w:ascii="Wingdings" w:hAnsi="Wingdings" w:hint="default"/>
      </w:rPr>
    </w:lvl>
    <w:lvl w:ilvl="6" w:tplc="C9F8E206">
      <w:start w:val="1"/>
      <w:numFmt w:val="bullet"/>
      <w:lvlText w:val=""/>
      <w:lvlJc w:val="left"/>
      <w:pPr>
        <w:ind w:left="5040" w:hanging="360"/>
      </w:pPr>
      <w:rPr>
        <w:rFonts w:ascii="Symbol" w:hAnsi="Symbol" w:hint="default"/>
      </w:rPr>
    </w:lvl>
    <w:lvl w:ilvl="7" w:tplc="820CAC18">
      <w:start w:val="1"/>
      <w:numFmt w:val="bullet"/>
      <w:lvlText w:val="o"/>
      <w:lvlJc w:val="left"/>
      <w:pPr>
        <w:ind w:left="5760" w:hanging="360"/>
      </w:pPr>
      <w:rPr>
        <w:rFonts w:ascii="Courier New" w:hAnsi="Courier New" w:hint="default"/>
      </w:rPr>
    </w:lvl>
    <w:lvl w:ilvl="8" w:tplc="BFC6A3C2">
      <w:start w:val="1"/>
      <w:numFmt w:val="bullet"/>
      <w:lvlText w:val=""/>
      <w:lvlJc w:val="left"/>
      <w:pPr>
        <w:ind w:left="6480" w:hanging="360"/>
      </w:pPr>
      <w:rPr>
        <w:rFonts w:ascii="Wingdings" w:hAnsi="Wingdings" w:hint="default"/>
      </w:rPr>
    </w:lvl>
  </w:abstractNum>
  <w:abstractNum w:abstractNumId="12" w15:restartNumberingAfterBreak="0">
    <w:nsid w:val="5873790A"/>
    <w:multiLevelType w:val="hybridMultilevel"/>
    <w:tmpl w:val="A07E9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982FD3"/>
    <w:multiLevelType w:val="hybridMultilevel"/>
    <w:tmpl w:val="DDAEE44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47F1E3D"/>
    <w:multiLevelType w:val="hybridMultilevel"/>
    <w:tmpl w:val="9B302B34"/>
    <w:lvl w:ilvl="0" w:tplc="DB5AA0E0">
      <w:start w:val="1"/>
      <w:numFmt w:val="bullet"/>
      <w:lvlText w:val="-"/>
      <w:lvlJc w:val="left"/>
      <w:pPr>
        <w:ind w:left="720" w:hanging="360"/>
      </w:pPr>
      <w:rPr>
        <w:rFonts w:ascii="Calibri" w:hAnsi="Calibri" w:hint="default"/>
      </w:rPr>
    </w:lvl>
    <w:lvl w:ilvl="1" w:tplc="4656DCF8">
      <w:start w:val="1"/>
      <w:numFmt w:val="bullet"/>
      <w:lvlText w:val="o"/>
      <w:lvlJc w:val="left"/>
      <w:pPr>
        <w:ind w:left="1440" w:hanging="360"/>
      </w:pPr>
      <w:rPr>
        <w:rFonts w:ascii="Courier New" w:hAnsi="Courier New" w:hint="default"/>
      </w:rPr>
    </w:lvl>
    <w:lvl w:ilvl="2" w:tplc="A4886C1A">
      <w:start w:val="1"/>
      <w:numFmt w:val="bullet"/>
      <w:lvlText w:val=""/>
      <w:lvlJc w:val="left"/>
      <w:pPr>
        <w:ind w:left="2160" w:hanging="360"/>
      </w:pPr>
      <w:rPr>
        <w:rFonts w:ascii="Wingdings" w:hAnsi="Wingdings" w:hint="default"/>
      </w:rPr>
    </w:lvl>
    <w:lvl w:ilvl="3" w:tplc="841EE8BC">
      <w:start w:val="1"/>
      <w:numFmt w:val="bullet"/>
      <w:lvlText w:val=""/>
      <w:lvlJc w:val="left"/>
      <w:pPr>
        <w:ind w:left="2880" w:hanging="360"/>
      </w:pPr>
      <w:rPr>
        <w:rFonts w:ascii="Symbol" w:hAnsi="Symbol" w:hint="default"/>
      </w:rPr>
    </w:lvl>
    <w:lvl w:ilvl="4" w:tplc="30B60C90">
      <w:start w:val="1"/>
      <w:numFmt w:val="bullet"/>
      <w:lvlText w:val="o"/>
      <w:lvlJc w:val="left"/>
      <w:pPr>
        <w:ind w:left="3600" w:hanging="360"/>
      </w:pPr>
      <w:rPr>
        <w:rFonts w:ascii="Courier New" w:hAnsi="Courier New" w:hint="default"/>
      </w:rPr>
    </w:lvl>
    <w:lvl w:ilvl="5" w:tplc="5C10442A">
      <w:start w:val="1"/>
      <w:numFmt w:val="bullet"/>
      <w:lvlText w:val=""/>
      <w:lvlJc w:val="left"/>
      <w:pPr>
        <w:ind w:left="4320" w:hanging="360"/>
      </w:pPr>
      <w:rPr>
        <w:rFonts w:ascii="Wingdings" w:hAnsi="Wingdings" w:hint="default"/>
      </w:rPr>
    </w:lvl>
    <w:lvl w:ilvl="6" w:tplc="599E6C00">
      <w:start w:val="1"/>
      <w:numFmt w:val="bullet"/>
      <w:lvlText w:val=""/>
      <w:lvlJc w:val="left"/>
      <w:pPr>
        <w:ind w:left="5040" w:hanging="360"/>
      </w:pPr>
      <w:rPr>
        <w:rFonts w:ascii="Symbol" w:hAnsi="Symbol" w:hint="default"/>
      </w:rPr>
    </w:lvl>
    <w:lvl w:ilvl="7" w:tplc="974E35A4">
      <w:start w:val="1"/>
      <w:numFmt w:val="bullet"/>
      <w:lvlText w:val="o"/>
      <w:lvlJc w:val="left"/>
      <w:pPr>
        <w:ind w:left="5760" w:hanging="360"/>
      </w:pPr>
      <w:rPr>
        <w:rFonts w:ascii="Courier New" w:hAnsi="Courier New" w:hint="default"/>
      </w:rPr>
    </w:lvl>
    <w:lvl w:ilvl="8" w:tplc="52562074">
      <w:start w:val="1"/>
      <w:numFmt w:val="bullet"/>
      <w:lvlText w:val=""/>
      <w:lvlJc w:val="left"/>
      <w:pPr>
        <w:ind w:left="6480" w:hanging="360"/>
      </w:pPr>
      <w:rPr>
        <w:rFonts w:ascii="Wingdings" w:hAnsi="Wingdings" w:hint="default"/>
      </w:rPr>
    </w:lvl>
  </w:abstractNum>
  <w:abstractNum w:abstractNumId="15" w15:restartNumberingAfterBreak="0">
    <w:nsid w:val="651C347E"/>
    <w:multiLevelType w:val="hybridMultilevel"/>
    <w:tmpl w:val="21FC2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B23AA4"/>
    <w:multiLevelType w:val="hybridMultilevel"/>
    <w:tmpl w:val="B4F6B6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96761F1"/>
    <w:multiLevelType w:val="hybridMultilevel"/>
    <w:tmpl w:val="3AA414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9786D43"/>
    <w:multiLevelType w:val="hybridMultilevel"/>
    <w:tmpl w:val="DA267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BE87848"/>
    <w:multiLevelType w:val="hybridMultilevel"/>
    <w:tmpl w:val="8B0A924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DF11184"/>
    <w:multiLevelType w:val="hybridMultilevel"/>
    <w:tmpl w:val="31948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1CB5302"/>
    <w:multiLevelType w:val="hybridMultilevel"/>
    <w:tmpl w:val="59C0A38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7ED8092F"/>
    <w:multiLevelType w:val="hybridMultilevel"/>
    <w:tmpl w:val="12E2EF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489979358">
    <w:abstractNumId w:val="0"/>
  </w:num>
  <w:num w:numId="2" w16cid:durableId="112942195">
    <w:abstractNumId w:val="10"/>
  </w:num>
  <w:num w:numId="3" w16cid:durableId="1983921122">
    <w:abstractNumId w:val="2"/>
  </w:num>
  <w:num w:numId="4" w16cid:durableId="1615095756">
    <w:abstractNumId w:val="11"/>
  </w:num>
  <w:num w:numId="5" w16cid:durableId="1242377201">
    <w:abstractNumId w:val="14"/>
  </w:num>
  <w:num w:numId="6" w16cid:durableId="340551685">
    <w:abstractNumId w:val="7"/>
  </w:num>
  <w:num w:numId="7" w16cid:durableId="1355959945">
    <w:abstractNumId w:val="16"/>
  </w:num>
  <w:num w:numId="8" w16cid:durableId="320669104">
    <w:abstractNumId w:val="1"/>
  </w:num>
  <w:num w:numId="9" w16cid:durableId="1515681453">
    <w:abstractNumId w:val="3"/>
  </w:num>
  <w:num w:numId="10" w16cid:durableId="199510885">
    <w:abstractNumId w:val="13"/>
  </w:num>
  <w:num w:numId="11" w16cid:durableId="1929196953">
    <w:abstractNumId w:val="22"/>
  </w:num>
  <w:num w:numId="12" w16cid:durableId="79718586">
    <w:abstractNumId w:val="17"/>
  </w:num>
  <w:num w:numId="13" w16cid:durableId="1749182860">
    <w:abstractNumId w:val="21"/>
  </w:num>
  <w:num w:numId="14" w16cid:durableId="2000962626">
    <w:abstractNumId w:val="9"/>
  </w:num>
  <w:num w:numId="15" w16cid:durableId="642463049">
    <w:abstractNumId w:val="18"/>
  </w:num>
  <w:num w:numId="16" w16cid:durableId="1783652030">
    <w:abstractNumId w:val="15"/>
  </w:num>
  <w:num w:numId="17" w16cid:durableId="1000812327">
    <w:abstractNumId w:val="6"/>
  </w:num>
  <w:num w:numId="18" w16cid:durableId="1073039963">
    <w:abstractNumId w:val="12"/>
  </w:num>
  <w:num w:numId="19" w16cid:durableId="66266466">
    <w:abstractNumId w:val="8"/>
  </w:num>
  <w:num w:numId="20" w16cid:durableId="2077510156">
    <w:abstractNumId w:val="20"/>
  </w:num>
  <w:num w:numId="21" w16cid:durableId="1083456322">
    <w:abstractNumId w:val="4"/>
  </w:num>
  <w:num w:numId="22" w16cid:durableId="231280674">
    <w:abstractNumId w:val="19"/>
  </w:num>
  <w:num w:numId="23" w16cid:durableId="817454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10A00"/>
    <w:rsid w:val="00011BF9"/>
    <w:rsid w:val="00016294"/>
    <w:rsid w:val="00016922"/>
    <w:rsid w:val="000209FA"/>
    <w:rsid w:val="000279A5"/>
    <w:rsid w:val="00027AB8"/>
    <w:rsid w:val="00034674"/>
    <w:rsid w:val="000479AB"/>
    <w:rsid w:val="00051EB1"/>
    <w:rsid w:val="000528B8"/>
    <w:rsid w:val="00053010"/>
    <w:rsid w:val="00060FFB"/>
    <w:rsid w:val="00074A98"/>
    <w:rsid w:val="00075FF7"/>
    <w:rsid w:val="00077FA0"/>
    <w:rsid w:val="00082B5D"/>
    <w:rsid w:val="00084AE1"/>
    <w:rsid w:val="000A14ED"/>
    <w:rsid w:val="000A7609"/>
    <w:rsid w:val="000B0C71"/>
    <w:rsid w:val="000B1AA1"/>
    <w:rsid w:val="000B6891"/>
    <w:rsid w:val="000C02F5"/>
    <w:rsid w:val="000C48FB"/>
    <w:rsid w:val="000D6AF4"/>
    <w:rsid w:val="000D7C0C"/>
    <w:rsid w:val="000E1B0C"/>
    <w:rsid w:val="000E2014"/>
    <w:rsid w:val="000F03FB"/>
    <w:rsid w:val="000F0592"/>
    <w:rsid w:val="000F6961"/>
    <w:rsid w:val="00101690"/>
    <w:rsid w:val="0011046F"/>
    <w:rsid w:val="001108CC"/>
    <w:rsid w:val="00110E74"/>
    <w:rsid w:val="00116384"/>
    <w:rsid w:val="001172CE"/>
    <w:rsid w:val="00122688"/>
    <w:rsid w:val="00130748"/>
    <w:rsid w:val="00135123"/>
    <w:rsid w:val="00162301"/>
    <w:rsid w:val="00171D8B"/>
    <w:rsid w:val="0017352A"/>
    <w:rsid w:val="00177FB4"/>
    <w:rsid w:val="001804EC"/>
    <w:rsid w:val="00194372"/>
    <w:rsid w:val="00195E49"/>
    <w:rsid w:val="001B1F99"/>
    <w:rsid w:val="001B561B"/>
    <w:rsid w:val="001C1E7D"/>
    <w:rsid w:val="001C3204"/>
    <w:rsid w:val="001C40C2"/>
    <w:rsid w:val="001C47DB"/>
    <w:rsid w:val="001D04C7"/>
    <w:rsid w:val="001D1584"/>
    <w:rsid w:val="001D198A"/>
    <w:rsid w:val="001E18DE"/>
    <w:rsid w:val="001E47F0"/>
    <w:rsid w:val="001F04F2"/>
    <w:rsid w:val="001F201A"/>
    <w:rsid w:val="001F6753"/>
    <w:rsid w:val="00214272"/>
    <w:rsid w:val="00214F9A"/>
    <w:rsid w:val="00215014"/>
    <w:rsid w:val="00231D30"/>
    <w:rsid w:val="0023279A"/>
    <w:rsid w:val="00234575"/>
    <w:rsid w:val="00241FB4"/>
    <w:rsid w:val="002460D2"/>
    <w:rsid w:val="002529E0"/>
    <w:rsid w:val="002650C1"/>
    <w:rsid w:val="002736CB"/>
    <w:rsid w:val="0027714A"/>
    <w:rsid w:val="00292A67"/>
    <w:rsid w:val="002C1FDD"/>
    <w:rsid w:val="002C5331"/>
    <w:rsid w:val="002D1AF9"/>
    <w:rsid w:val="002E3ECD"/>
    <w:rsid w:val="002E4A60"/>
    <w:rsid w:val="00301E4F"/>
    <w:rsid w:val="003026C0"/>
    <w:rsid w:val="003075C4"/>
    <w:rsid w:val="00322FB3"/>
    <w:rsid w:val="00323C2F"/>
    <w:rsid w:val="00331753"/>
    <w:rsid w:val="00341F3C"/>
    <w:rsid w:val="003477DE"/>
    <w:rsid w:val="00357514"/>
    <w:rsid w:val="00364F9A"/>
    <w:rsid w:val="003672B8"/>
    <w:rsid w:val="00367992"/>
    <w:rsid w:val="003807F9"/>
    <w:rsid w:val="00383A88"/>
    <w:rsid w:val="00384625"/>
    <w:rsid w:val="00384AFA"/>
    <w:rsid w:val="00387E34"/>
    <w:rsid w:val="00393F77"/>
    <w:rsid w:val="003A4339"/>
    <w:rsid w:val="003A53CC"/>
    <w:rsid w:val="003B077A"/>
    <w:rsid w:val="003D5EFA"/>
    <w:rsid w:val="003F2377"/>
    <w:rsid w:val="003F6B97"/>
    <w:rsid w:val="003F7668"/>
    <w:rsid w:val="003F7E4B"/>
    <w:rsid w:val="00400110"/>
    <w:rsid w:val="00417207"/>
    <w:rsid w:val="00426234"/>
    <w:rsid w:val="004344EE"/>
    <w:rsid w:val="00446028"/>
    <w:rsid w:val="0045100C"/>
    <w:rsid w:val="00456362"/>
    <w:rsid w:val="004578DF"/>
    <w:rsid w:val="00473BE8"/>
    <w:rsid w:val="004767B8"/>
    <w:rsid w:val="00481315"/>
    <w:rsid w:val="00483904"/>
    <w:rsid w:val="004A7AF1"/>
    <w:rsid w:val="004B1596"/>
    <w:rsid w:val="004B5C91"/>
    <w:rsid w:val="004B6B17"/>
    <w:rsid w:val="004B7A2B"/>
    <w:rsid w:val="004C599B"/>
    <w:rsid w:val="004D5701"/>
    <w:rsid w:val="004F1189"/>
    <w:rsid w:val="00500E68"/>
    <w:rsid w:val="005110D7"/>
    <w:rsid w:val="00516379"/>
    <w:rsid w:val="00524C13"/>
    <w:rsid w:val="0052709D"/>
    <w:rsid w:val="00532892"/>
    <w:rsid w:val="00537CAB"/>
    <w:rsid w:val="00555C0A"/>
    <w:rsid w:val="00566B61"/>
    <w:rsid w:val="005818BD"/>
    <w:rsid w:val="00586DE9"/>
    <w:rsid w:val="0059128F"/>
    <w:rsid w:val="005B3854"/>
    <w:rsid w:val="005C4CEF"/>
    <w:rsid w:val="005D260D"/>
    <w:rsid w:val="005E21DB"/>
    <w:rsid w:val="005E662B"/>
    <w:rsid w:val="005F5757"/>
    <w:rsid w:val="006049C1"/>
    <w:rsid w:val="006122DC"/>
    <w:rsid w:val="00613279"/>
    <w:rsid w:val="0063111D"/>
    <w:rsid w:val="006368EA"/>
    <w:rsid w:val="0063751E"/>
    <w:rsid w:val="006428DB"/>
    <w:rsid w:val="00642BC1"/>
    <w:rsid w:val="00642DD1"/>
    <w:rsid w:val="00645AE6"/>
    <w:rsid w:val="00662487"/>
    <w:rsid w:val="006637EF"/>
    <w:rsid w:val="00683DAB"/>
    <w:rsid w:val="00684CBC"/>
    <w:rsid w:val="00691C51"/>
    <w:rsid w:val="00695526"/>
    <w:rsid w:val="006A2221"/>
    <w:rsid w:val="006A4730"/>
    <w:rsid w:val="006A7477"/>
    <w:rsid w:val="006B0200"/>
    <w:rsid w:val="006C00B0"/>
    <w:rsid w:val="006D1CAE"/>
    <w:rsid w:val="006D1E8E"/>
    <w:rsid w:val="006D5309"/>
    <w:rsid w:val="006D5AEF"/>
    <w:rsid w:val="006F08B5"/>
    <w:rsid w:val="006F2C7C"/>
    <w:rsid w:val="00713091"/>
    <w:rsid w:val="00727942"/>
    <w:rsid w:val="00736C62"/>
    <w:rsid w:val="007707BF"/>
    <w:rsid w:val="00784003"/>
    <w:rsid w:val="00786955"/>
    <w:rsid w:val="00792081"/>
    <w:rsid w:val="00793571"/>
    <w:rsid w:val="007954DB"/>
    <w:rsid w:val="007A0C52"/>
    <w:rsid w:val="007B1033"/>
    <w:rsid w:val="007B4B72"/>
    <w:rsid w:val="007C50C3"/>
    <w:rsid w:val="007D1BE6"/>
    <w:rsid w:val="007D4369"/>
    <w:rsid w:val="007D4732"/>
    <w:rsid w:val="007D65F4"/>
    <w:rsid w:val="007E075B"/>
    <w:rsid w:val="007E176C"/>
    <w:rsid w:val="007F5E70"/>
    <w:rsid w:val="007F615D"/>
    <w:rsid w:val="007F7A4D"/>
    <w:rsid w:val="00801FF3"/>
    <w:rsid w:val="0080561B"/>
    <w:rsid w:val="008059A1"/>
    <w:rsid w:val="0081105F"/>
    <w:rsid w:val="008111B2"/>
    <w:rsid w:val="00815D98"/>
    <w:rsid w:val="00824FFD"/>
    <w:rsid w:val="0083311A"/>
    <w:rsid w:val="00835D13"/>
    <w:rsid w:val="00837259"/>
    <w:rsid w:val="0084583C"/>
    <w:rsid w:val="00857032"/>
    <w:rsid w:val="0085772B"/>
    <w:rsid w:val="00861CFB"/>
    <w:rsid w:val="0086350B"/>
    <w:rsid w:val="00864BAF"/>
    <w:rsid w:val="00877683"/>
    <w:rsid w:val="00881AF0"/>
    <w:rsid w:val="008867E7"/>
    <w:rsid w:val="008914FC"/>
    <w:rsid w:val="008930D8"/>
    <w:rsid w:val="008D0399"/>
    <w:rsid w:val="008D56F7"/>
    <w:rsid w:val="008E0EE9"/>
    <w:rsid w:val="008F1377"/>
    <w:rsid w:val="008F14C5"/>
    <w:rsid w:val="008F3AED"/>
    <w:rsid w:val="008F5452"/>
    <w:rsid w:val="008F58C4"/>
    <w:rsid w:val="008F72E7"/>
    <w:rsid w:val="00900F7E"/>
    <w:rsid w:val="00911A54"/>
    <w:rsid w:val="00917384"/>
    <w:rsid w:val="0092139B"/>
    <w:rsid w:val="009309E0"/>
    <w:rsid w:val="00934937"/>
    <w:rsid w:val="00936EB2"/>
    <w:rsid w:val="00945416"/>
    <w:rsid w:val="009509C0"/>
    <w:rsid w:val="00955B3B"/>
    <w:rsid w:val="00957526"/>
    <w:rsid w:val="00964A41"/>
    <w:rsid w:val="00964D79"/>
    <w:rsid w:val="00965869"/>
    <w:rsid w:val="009740B5"/>
    <w:rsid w:val="00977FED"/>
    <w:rsid w:val="00984639"/>
    <w:rsid w:val="009A6634"/>
    <w:rsid w:val="009B0260"/>
    <w:rsid w:val="009B0F2D"/>
    <w:rsid w:val="009B6706"/>
    <w:rsid w:val="009B774B"/>
    <w:rsid w:val="009E05BE"/>
    <w:rsid w:val="009F73DD"/>
    <w:rsid w:val="009F7583"/>
    <w:rsid w:val="00A03A42"/>
    <w:rsid w:val="00A040FA"/>
    <w:rsid w:val="00A06C5A"/>
    <w:rsid w:val="00A13A8B"/>
    <w:rsid w:val="00A15B51"/>
    <w:rsid w:val="00A211C3"/>
    <w:rsid w:val="00A25A91"/>
    <w:rsid w:val="00A33D91"/>
    <w:rsid w:val="00A42498"/>
    <w:rsid w:val="00A4266C"/>
    <w:rsid w:val="00A44770"/>
    <w:rsid w:val="00A45EB8"/>
    <w:rsid w:val="00A47574"/>
    <w:rsid w:val="00A57BEA"/>
    <w:rsid w:val="00A6130D"/>
    <w:rsid w:val="00A62BC4"/>
    <w:rsid w:val="00A64947"/>
    <w:rsid w:val="00A72071"/>
    <w:rsid w:val="00A77739"/>
    <w:rsid w:val="00A80917"/>
    <w:rsid w:val="00A8225A"/>
    <w:rsid w:val="00A82AF2"/>
    <w:rsid w:val="00A868B9"/>
    <w:rsid w:val="00A96B18"/>
    <w:rsid w:val="00AA5E9A"/>
    <w:rsid w:val="00AA6402"/>
    <w:rsid w:val="00AB28EE"/>
    <w:rsid w:val="00AB60AD"/>
    <w:rsid w:val="00AD27CE"/>
    <w:rsid w:val="00AD5EFA"/>
    <w:rsid w:val="00AD752A"/>
    <w:rsid w:val="00AF4AF2"/>
    <w:rsid w:val="00AF66AE"/>
    <w:rsid w:val="00B0218A"/>
    <w:rsid w:val="00B048F3"/>
    <w:rsid w:val="00B12A21"/>
    <w:rsid w:val="00B13696"/>
    <w:rsid w:val="00B20706"/>
    <w:rsid w:val="00B21E05"/>
    <w:rsid w:val="00B233A3"/>
    <w:rsid w:val="00B27254"/>
    <w:rsid w:val="00B34317"/>
    <w:rsid w:val="00B42951"/>
    <w:rsid w:val="00B55B8E"/>
    <w:rsid w:val="00B66196"/>
    <w:rsid w:val="00B93190"/>
    <w:rsid w:val="00BA1F21"/>
    <w:rsid w:val="00BA4A64"/>
    <w:rsid w:val="00BB36C9"/>
    <w:rsid w:val="00BB5C4C"/>
    <w:rsid w:val="00BC56AB"/>
    <w:rsid w:val="00BC7AC6"/>
    <w:rsid w:val="00BD1B14"/>
    <w:rsid w:val="00BD592D"/>
    <w:rsid w:val="00BE27B1"/>
    <w:rsid w:val="00BE3091"/>
    <w:rsid w:val="00C035F6"/>
    <w:rsid w:val="00C12F31"/>
    <w:rsid w:val="00C16A8A"/>
    <w:rsid w:val="00C221FB"/>
    <w:rsid w:val="00C26715"/>
    <w:rsid w:val="00C301D2"/>
    <w:rsid w:val="00C363EC"/>
    <w:rsid w:val="00C50745"/>
    <w:rsid w:val="00C50D23"/>
    <w:rsid w:val="00C52E97"/>
    <w:rsid w:val="00C60EF2"/>
    <w:rsid w:val="00C63B57"/>
    <w:rsid w:val="00C733AC"/>
    <w:rsid w:val="00C77CF1"/>
    <w:rsid w:val="00C81697"/>
    <w:rsid w:val="00C92453"/>
    <w:rsid w:val="00CA3EC3"/>
    <w:rsid w:val="00CB22ED"/>
    <w:rsid w:val="00CB37F3"/>
    <w:rsid w:val="00CC611D"/>
    <w:rsid w:val="00CD4139"/>
    <w:rsid w:val="00CD4978"/>
    <w:rsid w:val="00CE22C1"/>
    <w:rsid w:val="00CF130A"/>
    <w:rsid w:val="00D029B3"/>
    <w:rsid w:val="00D03F99"/>
    <w:rsid w:val="00D056E2"/>
    <w:rsid w:val="00D10061"/>
    <w:rsid w:val="00D302D0"/>
    <w:rsid w:val="00D31298"/>
    <w:rsid w:val="00D32145"/>
    <w:rsid w:val="00D35D20"/>
    <w:rsid w:val="00D503A0"/>
    <w:rsid w:val="00D543A7"/>
    <w:rsid w:val="00D57E23"/>
    <w:rsid w:val="00D6334A"/>
    <w:rsid w:val="00D678C8"/>
    <w:rsid w:val="00D67F2B"/>
    <w:rsid w:val="00D72BFC"/>
    <w:rsid w:val="00D73356"/>
    <w:rsid w:val="00D80DCC"/>
    <w:rsid w:val="00D85E0A"/>
    <w:rsid w:val="00D913D7"/>
    <w:rsid w:val="00D91689"/>
    <w:rsid w:val="00DA2476"/>
    <w:rsid w:val="00DA3B81"/>
    <w:rsid w:val="00DB1C1C"/>
    <w:rsid w:val="00DC1FEF"/>
    <w:rsid w:val="00DC492A"/>
    <w:rsid w:val="00DC5DF0"/>
    <w:rsid w:val="00DD2518"/>
    <w:rsid w:val="00DE781E"/>
    <w:rsid w:val="00DF0E47"/>
    <w:rsid w:val="00DF1738"/>
    <w:rsid w:val="00DF4EBF"/>
    <w:rsid w:val="00DF67B0"/>
    <w:rsid w:val="00E04415"/>
    <w:rsid w:val="00E11039"/>
    <w:rsid w:val="00E34D20"/>
    <w:rsid w:val="00E377AB"/>
    <w:rsid w:val="00E42FCC"/>
    <w:rsid w:val="00E5564E"/>
    <w:rsid w:val="00E55C44"/>
    <w:rsid w:val="00E752D6"/>
    <w:rsid w:val="00E8317E"/>
    <w:rsid w:val="00E92EEB"/>
    <w:rsid w:val="00E946D1"/>
    <w:rsid w:val="00E9683B"/>
    <w:rsid w:val="00EA1973"/>
    <w:rsid w:val="00EB1655"/>
    <w:rsid w:val="00EB36C5"/>
    <w:rsid w:val="00EB36C7"/>
    <w:rsid w:val="00EC1E72"/>
    <w:rsid w:val="00EC3360"/>
    <w:rsid w:val="00EE2293"/>
    <w:rsid w:val="00EE25FF"/>
    <w:rsid w:val="00EE7C11"/>
    <w:rsid w:val="00EF529F"/>
    <w:rsid w:val="00EF73C4"/>
    <w:rsid w:val="00F21A56"/>
    <w:rsid w:val="00F21E32"/>
    <w:rsid w:val="00F2554F"/>
    <w:rsid w:val="00F31296"/>
    <w:rsid w:val="00F33940"/>
    <w:rsid w:val="00F35B1E"/>
    <w:rsid w:val="00F412B8"/>
    <w:rsid w:val="00F4506A"/>
    <w:rsid w:val="00F543EA"/>
    <w:rsid w:val="00F572C1"/>
    <w:rsid w:val="00F60E4F"/>
    <w:rsid w:val="00F6420E"/>
    <w:rsid w:val="00F719E2"/>
    <w:rsid w:val="00F83731"/>
    <w:rsid w:val="00F92DE7"/>
    <w:rsid w:val="00F94A2E"/>
    <w:rsid w:val="00FB4FC9"/>
    <w:rsid w:val="00FB7911"/>
    <w:rsid w:val="00FD1447"/>
    <w:rsid w:val="00FD362F"/>
    <w:rsid w:val="00FE2A0C"/>
    <w:rsid w:val="00FF368D"/>
    <w:rsid w:val="2A6D9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288D0"/>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5E21DB"/>
    <w:pPr>
      <w:keepNext/>
      <w:keepLines/>
      <w:spacing w:before="240" w:after="0"/>
      <w:outlineLvl w:val="0"/>
    </w:pPr>
    <w:rPr>
      <w:rFonts w:ascii="Arial" w:eastAsia="Arial" w:hAnsi="Arial" w:cs="Arial"/>
      <w:b/>
      <w:bCs/>
      <w:sz w:val="40"/>
      <w:szCs w:val="40"/>
    </w:rPr>
  </w:style>
  <w:style w:type="paragraph" w:styleId="Heading2">
    <w:name w:val="heading 2"/>
    <w:basedOn w:val="Normal"/>
    <w:next w:val="Normal"/>
    <w:link w:val="Heading2Char"/>
    <w:uiPriority w:val="9"/>
    <w:unhideWhenUsed/>
    <w:qFormat/>
    <w:rsid w:val="005E21DB"/>
    <w:pPr>
      <w:spacing w:after="120" w:line="240" w:lineRule="auto"/>
      <w:outlineLvl w:val="1"/>
    </w:pPr>
    <w:rPr>
      <w:rFonts w:ascii="Arial" w:eastAsia="Arial" w:hAnsi="Arial" w:cs="Arial"/>
      <w:b/>
      <w:bCs/>
      <w:sz w:val="36"/>
      <w:szCs w:val="36"/>
    </w:rPr>
  </w:style>
  <w:style w:type="paragraph" w:styleId="Heading3">
    <w:name w:val="heading 3"/>
    <w:basedOn w:val="Normal"/>
    <w:next w:val="Normal"/>
    <w:link w:val="Heading3Char"/>
    <w:uiPriority w:val="9"/>
    <w:unhideWhenUsed/>
    <w:qFormat/>
    <w:rsid w:val="005E21DB"/>
    <w:pPr>
      <w:keepNext/>
      <w:keepLines/>
      <w:spacing w:after="120" w:line="240" w:lineRule="auto"/>
      <w:outlineLvl w:val="2"/>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5E21DB"/>
    <w:rPr>
      <w:rFonts w:ascii="Arial" w:eastAsia="Arial" w:hAnsi="Arial" w:cs="Arial"/>
      <w:b/>
      <w:bCs/>
      <w:sz w:val="40"/>
      <w:szCs w:val="40"/>
    </w:rPr>
  </w:style>
  <w:style w:type="character" w:customStyle="1" w:styleId="normaltextrun">
    <w:name w:val="normaltextrun"/>
    <w:basedOn w:val="DefaultParagraphFont"/>
    <w:rsid w:val="004767B8"/>
  </w:style>
  <w:style w:type="character" w:customStyle="1" w:styleId="Heading2Char">
    <w:name w:val="Heading 2 Char"/>
    <w:basedOn w:val="DefaultParagraphFont"/>
    <w:link w:val="Heading2"/>
    <w:uiPriority w:val="9"/>
    <w:rsid w:val="005E21DB"/>
    <w:rPr>
      <w:rFonts w:ascii="Arial" w:eastAsia="Arial" w:hAnsi="Arial" w:cs="Arial"/>
      <w:b/>
      <w:bCs/>
      <w:sz w:val="36"/>
      <w:szCs w:val="36"/>
    </w:rPr>
  </w:style>
  <w:style w:type="character" w:customStyle="1" w:styleId="Heading3Char">
    <w:name w:val="Heading 3 Char"/>
    <w:basedOn w:val="DefaultParagraphFont"/>
    <w:link w:val="Heading3"/>
    <w:uiPriority w:val="9"/>
    <w:rsid w:val="005E21DB"/>
    <w:rPr>
      <w:rFonts w:ascii="Arial" w:eastAsiaTheme="majorEastAsia" w:hAnsi="Arial" w:cs="Arial"/>
      <w:b/>
      <w:bCs/>
      <w:sz w:val="28"/>
      <w:szCs w:val="28"/>
    </w:rPr>
  </w:style>
  <w:style w:type="table" w:styleId="TableGrid">
    <w:name w:val="Table Grid"/>
    <w:basedOn w:val="TableNormal"/>
    <w:uiPriority w:val="59"/>
    <w:rsid w:val="002142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23C2F"/>
    <w:pPr>
      <w:spacing w:before="100" w:beforeAutospacing="1" w:after="100" w:afterAutospacing="1" w:line="240" w:lineRule="auto"/>
    </w:pPr>
    <w:rPr>
      <w:rFonts w:ascii="Times New Roman" w:eastAsia="Times New Roman" w:hAnsi="Times New Roman" w:cs="Times New Roman"/>
      <w:szCs w:val="24"/>
      <w:lang w:val="en-CA" w:eastAsia="zh-CN"/>
    </w:rPr>
  </w:style>
  <w:style w:type="character" w:styleId="CommentReference">
    <w:name w:val="annotation reference"/>
    <w:basedOn w:val="DefaultParagraphFont"/>
    <w:uiPriority w:val="99"/>
    <w:semiHidden/>
    <w:unhideWhenUsed/>
    <w:rsid w:val="00323C2F"/>
    <w:rPr>
      <w:sz w:val="16"/>
      <w:szCs w:val="16"/>
    </w:rPr>
  </w:style>
  <w:style w:type="paragraph" w:styleId="CommentText">
    <w:name w:val="annotation text"/>
    <w:basedOn w:val="Normal"/>
    <w:link w:val="CommentTextChar"/>
    <w:uiPriority w:val="99"/>
    <w:unhideWhenUsed/>
    <w:rsid w:val="00323C2F"/>
    <w:pPr>
      <w:spacing w:after="160" w:line="240" w:lineRule="auto"/>
    </w:pPr>
    <w:rPr>
      <w:rFonts w:asciiTheme="minorHAnsi" w:eastAsiaTheme="minorEastAsia" w:hAnsiTheme="minorHAnsi"/>
      <w:sz w:val="20"/>
      <w:szCs w:val="20"/>
      <w:lang w:val="en-CA" w:eastAsia="zh-CN"/>
    </w:rPr>
  </w:style>
  <w:style w:type="character" w:customStyle="1" w:styleId="CommentTextChar">
    <w:name w:val="Comment Text Char"/>
    <w:basedOn w:val="DefaultParagraphFont"/>
    <w:link w:val="CommentText"/>
    <w:uiPriority w:val="99"/>
    <w:rsid w:val="00323C2F"/>
    <w:rPr>
      <w:rFonts w:eastAsiaTheme="minorEastAsia"/>
      <w:sz w:val="20"/>
      <w:szCs w:val="20"/>
      <w:lang w:val="en-CA" w:eastAsia="zh-CN"/>
    </w:rPr>
  </w:style>
  <w:style w:type="paragraph" w:customStyle="1" w:styleId="paragraph">
    <w:name w:val="paragraph"/>
    <w:basedOn w:val="Normal"/>
    <w:rsid w:val="00792081"/>
    <w:pPr>
      <w:spacing w:before="100" w:beforeAutospacing="1" w:after="100" w:afterAutospacing="1" w:line="240" w:lineRule="auto"/>
    </w:pPr>
    <w:rPr>
      <w:rFonts w:ascii="Times New Roman" w:eastAsia="Times New Roman" w:hAnsi="Times New Roman" w:cs="Times New Roman"/>
      <w:szCs w:val="24"/>
      <w:lang w:val="en-CA" w:eastAsia="zh-CN"/>
    </w:rPr>
  </w:style>
  <w:style w:type="character" w:customStyle="1" w:styleId="eop">
    <w:name w:val="eop"/>
    <w:basedOn w:val="DefaultParagraphFont"/>
    <w:rsid w:val="00792081"/>
  </w:style>
  <w:style w:type="character" w:styleId="Hyperlink">
    <w:name w:val="Hyperlink"/>
    <w:basedOn w:val="DefaultParagraphFont"/>
    <w:uiPriority w:val="99"/>
    <w:unhideWhenUsed/>
    <w:rsid w:val="00A64947"/>
    <w:rPr>
      <w:color w:val="0000FF"/>
      <w:u w:val="single"/>
    </w:rPr>
  </w:style>
  <w:style w:type="paragraph" w:styleId="CommentSubject">
    <w:name w:val="annotation subject"/>
    <w:basedOn w:val="CommentText"/>
    <w:next w:val="CommentText"/>
    <w:link w:val="CommentSubjectChar"/>
    <w:uiPriority w:val="99"/>
    <w:semiHidden/>
    <w:unhideWhenUsed/>
    <w:rsid w:val="00234575"/>
    <w:pPr>
      <w:spacing w:after="200"/>
    </w:pPr>
    <w:rPr>
      <w:rFonts w:ascii="Verdana" w:eastAsiaTheme="minorHAnsi" w:hAnsi="Verdana"/>
      <w:b/>
      <w:bCs/>
      <w:lang w:val="en-US" w:eastAsia="en-US"/>
    </w:rPr>
  </w:style>
  <w:style w:type="character" w:customStyle="1" w:styleId="CommentSubjectChar">
    <w:name w:val="Comment Subject Char"/>
    <w:basedOn w:val="CommentTextChar"/>
    <w:link w:val="CommentSubject"/>
    <w:uiPriority w:val="99"/>
    <w:semiHidden/>
    <w:rsid w:val="00234575"/>
    <w:rPr>
      <w:rFonts w:ascii="Verdana" w:eastAsiaTheme="minorEastAsia" w:hAnsi="Verdana"/>
      <w:b/>
      <w:bCs/>
      <w:sz w:val="20"/>
      <w:szCs w:val="20"/>
      <w:lang w:val="en-CA" w:eastAsia="zh-CN"/>
    </w:rPr>
  </w:style>
  <w:style w:type="character" w:styleId="UnresolvedMention">
    <w:name w:val="Unresolved Mention"/>
    <w:basedOn w:val="DefaultParagraphFont"/>
    <w:uiPriority w:val="99"/>
    <w:semiHidden/>
    <w:unhideWhenUsed/>
    <w:rsid w:val="006D5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youtube.com/playlist?list=PLpAOW00xNyyay1XTHjYwwDCPQggHGVNM6"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cnib.ca/en/guide-dog-legislati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nib-beyondprint.ca/" TargetMode="External"/><Relationship Id="rId25" Type="http://schemas.openxmlformats.org/officeDocument/2006/relationships/hyperlink" Target="mailto:advocacy@cnib.ca" TargetMode="External"/><Relationship Id="rId2" Type="http://schemas.openxmlformats.org/officeDocument/2006/relationships/customXml" Target="../customXml/item2.xml"/><Relationship Id="rId16" Type="http://schemas.openxmlformats.org/officeDocument/2006/relationships/hyperlink" Target="Clearingourpath.ca" TargetMode="External"/><Relationship Id="rId20" Type="http://schemas.openxmlformats.org/officeDocument/2006/relationships/hyperlink" Target="https://frontier-cnib.ca/business-to-business-services.ph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cnib.ca/en/accessible-payment-terminals" TargetMode="External"/><Relationship Id="rId23" Type="http://schemas.openxmlformats.org/officeDocument/2006/relationships/hyperlink" Target="https://cnib.ca/sites/default/files/2022-05/White%20Cane%20Factsheet%20%28Adults%29%20FINAL_ENG.docx"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nib.ca/sites/default/files/2020-08/Clear%20Print%20Guidelines%202020.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etowork@cnib.ca" TargetMode="External"/><Relationship Id="rId22" Type="http://schemas.openxmlformats.org/officeDocument/2006/relationships/hyperlink" Target="https://www.youtube.com/channel/UCo7oxsNL4gjNh55UUcnzAF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8A6B366251864ABEAE647F26E2A856" ma:contentTypeVersion="9" ma:contentTypeDescription="Create a new document." ma:contentTypeScope="" ma:versionID="4361da47f7ff5dc4a92470a85a377456">
  <xsd:schema xmlns:xsd="http://www.w3.org/2001/XMLSchema" xmlns:xs="http://www.w3.org/2001/XMLSchema" xmlns:p="http://schemas.microsoft.com/office/2006/metadata/properties" xmlns:ns2="f8f57bde-bb56-4122-8a5d-a585ccfd4e4f" targetNamespace="http://schemas.microsoft.com/office/2006/metadata/properties" ma:root="true" ma:fieldsID="2b02ae3c4cf7aa2c50329e604fd8f7ae" ns2:_="">
    <xsd:import namespace="f8f57bde-bb56-4122-8a5d-a585ccfd4e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57bde-bb56-4122-8a5d-a585ccfd4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D72EC-983F-4770-BE6C-AB2625E86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57bde-bb56-4122-8a5d-a585ccfd4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0AB46-D85E-4224-9B26-6E12AB90F08D}">
  <ds:schemaRefs>
    <ds:schemaRef ds:uri="http://schemas.microsoft.com/sharepoint/v3/contenttype/forms"/>
  </ds:schemaRefs>
</ds:datastoreItem>
</file>

<file path=customXml/itemProps3.xml><?xml version="1.0" encoding="utf-8"?>
<ds:datastoreItem xmlns:ds="http://schemas.openxmlformats.org/officeDocument/2006/customXml" ds:itemID="{B56A91C2-D27F-499B-A1EC-AEDAF3FE01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2E74A6-81AF-41C0-9397-347D3164E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4</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Kate Riccomini</cp:lastModifiedBy>
  <cp:revision>336</cp:revision>
  <dcterms:created xsi:type="dcterms:W3CDTF">2022-04-26T15:38:00Z</dcterms:created>
  <dcterms:modified xsi:type="dcterms:W3CDTF">2022-10-26T16:21:00Z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0x010100498A6B366251864ABEAE647F26E2A856</vt:lpwstr>
  </property>
  <property fmtid="{D5CDD505-2E9C-101B-9397-08002B2CF9AE}" pid="3" name="Order">
    <vt:r8>85600</vt:r8>
  </property>
</Properties>
</file>