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DD832" w14:textId="34FD440A" w:rsidR="001A3544" w:rsidRPr="000B2E84" w:rsidRDefault="001A3544" w:rsidP="001A3544">
      <w:pPr>
        <w:pStyle w:val="Heading1"/>
        <w:rPr>
          <w:rFonts w:ascii="Arial" w:eastAsia="Arial" w:hAnsi="Arial" w:cs="Arial"/>
          <w:b/>
          <w:bCs/>
          <w:color w:val="auto"/>
          <w:sz w:val="36"/>
          <w:szCs w:val="36"/>
        </w:rPr>
      </w:pPr>
      <w:r w:rsidRPr="000B2E84">
        <w:rPr>
          <w:rFonts w:ascii="Arial" w:eastAsia="Arial" w:hAnsi="Arial" w:cs="Arial"/>
          <w:b/>
          <w:bCs/>
          <w:color w:val="auto"/>
          <w:sz w:val="36"/>
          <w:szCs w:val="36"/>
        </w:rPr>
        <w:t>Supporting Customers with Sight Loss</w:t>
      </w:r>
    </w:p>
    <w:p w14:paraId="3DE4D238" w14:textId="1068EA4E" w:rsidR="00873662" w:rsidRDefault="00605D5C" w:rsidP="000B2E84">
      <w:pPr>
        <w:pStyle w:val="paragraph"/>
        <w:spacing w:before="0" w:beforeAutospacing="0" w:after="120" w:afterAutospacing="0"/>
        <w:textAlignment w:val="baseline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Businesses </w:t>
      </w:r>
      <w:r w:rsidR="00093A95">
        <w:rPr>
          <w:rFonts w:ascii="Arial" w:eastAsia="Arial" w:hAnsi="Arial" w:cs="Arial"/>
          <w:color w:val="000000" w:themeColor="text1"/>
        </w:rPr>
        <w:t>serve customers from all backgrounds, including people</w:t>
      </w:r>
      <w:r w:rsidR="00A45815">
        <w:rPr>
          <w:rFonts w:ascii="Arial" w:eastAsia="Arial" w:hAnsi="Arial" w:cs="Arial"/>
          <w:color w:val="000000" w:themeColor="text1"/>
        </w:rPr>
        <w:t xml:space="preserve"> </w:t>
      </w:r>
      <w:r w:rsidR="00093A95">
        <w:rPr>
          <w:rFonts w:ascii="Arial" w:eastAsia="Arial" w:hAnsi="Arial" w:cs="Arial"/>
          <w:color w:val="000000" w:themeColor="text1"/>
        </w:rPr>
        <w:t xml:space="preserve">living with sight loss. </w:t>
      </w:r>
      <w:r w:rsidR="00DC7D0E">
        <w:rPr>
          <w:rFonts w:ascii="Arial" w:eastAsia="Arial" w:hAnsi="Arial" w:cs="Arial"/>
          <w:color w:val="000000" w:themeColor="text1"/>
        </w:rPr>
        <w:t xml:space="preserve">Through this document we want to raise awareness of how </w:t>
      </w:r>
      <w:r w:rsidR="00533BC0" w:rsidRPr="00DF64C5">
        <w:rPr>
          <w:rFonts w:ascii="Arial" w:eastAsia="Arial" w:hAnsi="Arial" w:cs="Arial"/>
          <w:color w:val="000000" w:themeColor="text1"/>
        </w:rPr>
        <w:t>business</w:t>
      </w:r>
      <w:r w:rsidR="000E58E0">
        <w:rPr>
          <w:rFonts w:ascii="Arial" w:eastAsia="Arial" w:hAnsi="Arial" w:cs="Arial"/>
          <w:color w:val="000000" w:themeColor="text1"/>
        </w:rPr>
        <w:t>es</w:t>
      </w:r>
      <w:r w:rsidR="00533BC0" w:rsidRPr="00DF64C5">
        <w:rPr>
          <w:rFonts w:ascii="Arial" w:eastAsia="Arial" w:hAnsi="Arial" w:cs="Arial"/>
          <w:color w:val="000000" w:themeColor="text1"/>
        </w:rPr>
        <w:t xml:space="preserve"> like yours can play an invaluable role in the lives of our community members. </w:t>
      </w:r>
    </w:p>
    <w:p w14:paraId="25F84B8F" w14:textId="77777777" w:rsidR="008634CB" w:rsidRDefault="00873662" w:rsidP="000B2E84">
      <w:pPr>
        <w:pStyle w:val="paragraph"/>
        <w:spacing w:before="0" w:beforeAutospacing="0" w:after="120" w:afterAutospacing="0"/>
        <w:textAlignment w:val="baseline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There are many misconceptions around sight loss</w:t>
      </w:r>
      <w:r w:rsidR="001B2D76">
        <w:rPr>
          <w:rFonts w:ascii="Arial" w:eastAsia="Arial" w:hAnsi="Arial" w:cs="Arial"/>
          <w:color w:val="000000" w:themeColor="text1"/>
        </w:rPr>
        <w:t xml:space="preserve">, and although you might believe </w:t>
      </w:r>
      <w:r w:rsidR="00190AB1">
        <w:rPr>
          <w:rFonts w:ascii="Arial" w:eastAsia="Arial" w:hAnsi="Arial" w:cs="Arial"/>
          <w:color w:val="000000" w:themeColor="text1"/>
        </w:rPr>
        <w:t xml:space="preserve">you don’t have any customers with sight loss, keep in mind not everyone who is blind or partially sighted uses a mobility tool like a white cane or guide dog.  </w:t>
      </w:r>
    </w:p>
    <w:p w14:paraId="65139640" w14:textId="3C2A7BE9" w:rsidR="00973CED" w:rsidRPr="00DD2184" w:rsidRDefault="00533BC0" w:rsidP="000B2E84">
      <w:pPr>
        <w:pStyle w:val="paragraph"/>
        <w:spacing w:before="0" w:beforeAutospacing="0" w:after="120" w:afterAutospacing="0"/>
        <w:textAlignment w:val="baseline"/>
        <w:rPr>
          <w:rFonts w:ascii="Arial" w:eastAsia="Arial" w:hAnsi="Arial" w:cs="Arial"/>
          <w:color w:val="000000" w:themeColor="text1"/>
        </w:rPr>
      </w:pPr>
      <w:r w:rsidRPr="00DF64C5">
        <w:rPr>
          <w:rFonts w:ascii="Arial" w:eastAsia="Arial" w:hAnsi="Arial" w:cs="Arial"/>
          <w:color w:val="000000" w:themeColor="text1"/>
        </w:rPr>
        <w:t xml:space="preserve">Many people believe that blindness means </w:t>
      </w:r>
      <w:r w:rsidR="005D3384">
        <w:rPr>
          <w:rFonts w:ascii="Arial" w:eastAsia="Arial" w:hAnsi="Arial" w:cs="Arial"/>
          <w:color w:val="000000" w:themeColor="text1"/>
        </w:rPr>
        <w:t xml:space="preserve">complete </w:t>
      </w:r>
      <w:r w:rsidRPr="00DF64C5">
        <w:rPr>
          <w:rFonts w:ascii="Arial" w:eastAsia="Arial" w:hAnsi="Arial" w:cs="Arial"/>
          <w:color w:val="000000" w:themeColor="text1"/>
        </w:rPr>
        <w:t>darkness, but only one in 10</w:t>
      </w:r>
      <w:r w:rsidR="00600FBE">
        <w:rPr>
          <w:rFonts w:ascii="Arial" w:eastAsia="Arial" w:hAnsi="Arial" w:cs="Arial"/>
          <w:color w:val="000000" w:themeColor="text1"/>
        </w:rPr>
        <w:t xml:space="preserve"> people</w:t>
      </w:r>
      <w:r w:rsidRPr="00DF64C5">
        <w:rPr>
          <w:rFonts w:ascii="Arial" w:eastAsia="Arial" w:hAnsi="Arial" w:cs="Arial"/>
          <w:color w:val="000000" w:themeColor="text1"/>
        </w:rPr>
        <w:t xml:space="preserve"> have total </w:t>
      </w:r>
      <w:r w:rsidR="00F632B9">
        <w:rPr>
          <w:rFonts w:ascii="Arial" w:eastAsia="Arial" w:hAnsi="Arial" w:cs="Arial"/>
          <w:color w:val="000000" w:themeColor="text1"/>
        </w:rPr>
        <w:t>sight</w:t>
      </w:r>
      <w:r w:rsidRPr="00DF64C5">
        <w:rPr>
          <w:rFonts w:ascii="Arial" w:eastAsia="Arial" w:hAnsi="Arial" w:cs="Arial"/>
          <w:color w:val="000000" w:themeColor="text1"/>
        </w:rPr>
        <w:t xml:space="preserve"> loss. </w:t>
      </w:r>
      <w:r w:rsidRPr="00DF64C5">
        <w:rPr>
          <w:rStyle w:val="normaltextrun"/>
          <w:rFonts w:ascii="Arial" w:hAnsi="Arial" w:cs="Arial"/>
          <w:color w:val="000000"/>
          <w:position w:val="-1"/>
          <w:lang w:val="en-US"/>
        </w:rPr>
        <w:t>Everyone experiences sight loss differently and to varying</w:t>
      </w:r>
      <w:r w:rsidR="00DF64C5">
        <w:rPr>
          <w:rStyle w:val="normaltextrun"/>
          <w:rFonts w:ascii="Arial" w:hAnsi="Arial" w:cs="Arial"/>
          <w:color w:val="000000"/>
          <w:position w:val="-1"/>
          <w:lang w:val="en-US"/>
        </w:rPr>
        <w:t xml:space="preserve"> </w:t>
      </w:r>
      <w:r w:rsidR="00944DDE" w:rsidRPr="00DF64C5">
        <w:rPr>
          <w:rStyle w:val="normaltextrun"/>
          <w:rFonts w:ascii="Arial" w:hAnsi="Arial" w:cs="Arial"/>
          <w:color w:val="000000"/>
          <w:position w:val="-1"/>
          <w:lang w:val="en-US"/>
        </w:rPr>
        <w:t xml:space="preserve">degrees. </w:t>
      </w:r>
      <w:r w:rsidR="00600FBE">
        <w:rPr>
          <w:rFonts w:ascii="Arial" w:eastAsia="Arial" w:hAnsi="Arial" w:cs="Arial"/>
          <w:color w:val="000000" w:themeColor="text1"/>
        </w:rPr>
        <w:t>This could</w:t>
      </w:r>
      <w:r w:rsidR="00DD2184">
        <w:rPr>
          <w:rFonts w:ascii="Arial" w:eastAsia="Arial" w:hAnsi="Arial" w:cs="Arial"/>
          <w:color w:val="000000" w:themeColor="text1"/>
        </w:rPr>
        <w:t xml:space="preserve"> include tunnel vision or loss of central vision, </w:t>
      </w:r>
      <w:r w:rsidRPr="00DF64C5">
        <w:rPr>
          <w:rFonts w:ascii="Arial" w:eastAsia="Arial" w:hAnsi="Arial" w:cs="Arial"/>
          <w:color w:val="000000" w:themeColor="text1"/>
        </w:rPr>
        <w:t xml:space="preserve">depth perception, sensitivity to light, and/or ability to see detail. </w:t>
      </w:r>
      <w:r w:rsidR="00BA58EA">
        <w:rPr>
          <w:rFonts w:ascii="Arial" w:eastAsia="Arial" w:hAnsi="Arial" w:cs="Arial"/>
          <w:color w:val="000000" w:themeColor="text1"/>
        </w:rPr>
        <w:t>This means that your customers with sight loss might use differ</w:t>
      </w:r>
      <w:r w:rsidR="00852C8A">
        <w:rPr>
          <w:rFonts w:ascii="Arial" w:eastAsia="Arial" w:hAnsi="Arial" w:cs="Arial"/>
          <w:color w:val="000000" w:themeColor="text1"/>
        </w:rPr>
        <w:t xml:space="preserve">ent strategies to access your services and may request your assistance to </w:t>
      </w:r>
      <w:r w:rsidR="00C0064F">
        <w:rPr>
          <w:rFonts w:ascii="Arial" w:eastAsia="Arial" w:hAnsi="Arial" w:cs="Arial"/>
          <w:color w:val="000000" w:themeColor="text1"/>
        </w:rPr>
        <w:t>do so. This is often called “accommodations”</w:t>
      </w:r>
      <w:r w:rsidR="00C97D61">
        <w:rPr>
          <w:rFonts w:ascii="Arial" w:eastAsia="Arial" w:hAnsi="Arial" w:cs="Arial"/>
          <w:color w:val="000000" w:themeColor="text1"/>
        </w:rPr>
        <w:t xml:space="preserve"> and there are </w:t>
      </w:r>
      <w:r w:rsidR="005D3384">
        <w:rPr>
          <w:rFonts w:ascii="Arial" w:eastAsia="Arial" w:hAnsi="Arial" w:cs="Arial"/>
          <w:color w:val="000000" w:themeColor="text1"/>
        </w:rPr>
        <w:t>various</w:t>
      </w:r>
      <w:r w:rsidR="00C97D61">
        <w:rPr>
          <w:rFonts w:ascii="Arial" w:eastAsia="Arial" w:hAnsi="Arial" w:cs="Arial"/>
          <w:color w:val="000000" w:themeColor="text1"/>
        </w:rPr>
        <w:t xml:space="preserve"> laws </w:t>
      </w:r>
      <w:r w:rsidR="0014069F">
        <w:rPr>
          <w:rFonts w:ascii="Arial" w:eastAsia="Arial" w:hAnsi="Arial" w:cs="Arial"/>
          <w:color w:val="000000" w:themeColor="text1"/>
        </w:rPr>
        <w:t>across Canada that state people with disabilities</w:t>
      </w:r>
      <w:r w:rsidR="00073669">
        <w:rPr>
          <w:rFonts w:ascii="Arial" w:eastAsia="Arial" w:hAnsi="Arial" w:cs="Arial"/>
          <w:color w:val="000000" w:themeColor="text1"/>
        </w:rPr>
        <w:t xml:space="preserve"> </w:t>
      </w:r>
      <w:r w:rsidR="00190AA7">
        <w:rPr>
          <w:rFonts w:ascii="Arial" w:eastAsia="Arial" w:hAnsi="Arial" w:cs="Arial"/>
          <w:color w:val="000000" w:themeColor="text1"/>
        </w:rPr>
        <w:t>must</w:t>
      </w:r>
      <w:r w:rsidR="0014069F">
        <w:rPr>
          <w:rFonts w:ascii="Arial" w:eastAsia="Arial" w:hAnsi="Arial" w:cs="Arial"/>
          <w:color w:val="000000" w:themeColor="text1"/>
        </w:rPr>
        <w:t xml:space="preserve"> be accommodated</w:t>
      </w:r>
      <w:r w:rsidR="006D1CDA">
        <w:rPr>
          <w:rFonts w:ascii="Arial" w:eastAsia="Arial" w:hAnsi="Arial" w:cs="Arial"/>
          <w:color w:val="000000" w:themeColor="text1"/>
        </w:rPr>
        <w:t>.</w:t>
      </w:r>
      <w:r w:rsidR="00C0064F">
        <w:rPr>
          <w:rFonts w:ascii="Arial" w:eastAsia="Arial" w:hAnsi="Arial" w:cs="Arial"/>
          <w:color w:val="000000" w:themeColor="text1"/>
        </w:rPr>
        <w:t xml:space="preserve"> </w:t>
      </w:r>
    </w:p>
    <w:p w14:paraId="0C9E1A10" w14:textId="3C22EA70" w:rsidR="004A7AF1" w:rsidRDefault="00135A0C" w:rsidP="000B2E84">
      <w:pPr>
        <w:spacing w:after="120" w:line="240" w:lineRule="auto"/>
        <w:rPr>
          <w:rFonts w:ascii="Arial" w:eastAsia="Arial" w:hAnsi="Arial" w:cs="Arial"/>
          <w:color w:val="000000" w:themeColor="text1"/>
          <w:szCs w:val="24"/>
        </w:rPr>
      </w:pPr>
      <w:r>
        <w:rPr>
          <w:rFonts w:ascii="Arial" w:eastAsia="Arial" w:hAnsi="Arial" w:cs="Arial"/>
          <w:color w:val="000000" w:themeColor="text1"/>
          <w:szCs w:val="24"/>
        </w:rPr>
        <w:t xml:space="preserve">In this quick guide we outline </w:t>
      </w:r>
      <w:r w:rsidR="0066119A" w:rsidRPr="00DF64C5">
        <w:rPr>
          <w:rFonts w:ascii="Arial" w:eastAsia="Arial" w:hAnsi="Arial" w:cs="Arial"/>
          <w:color w:val="000000" w:themeColor="text1"/>
          <w:szCs w:val="24"/>
        </w:rPr>
        <w:t>simple steps that you can take to</w:t>
      </w:r>
      <w:r w:rsidR="00305B17">
        <w:rPr>
          <w:rFonts w:ascii="Arial" w:eastAsia="Arial" w:hAnsi="Arial" w:cs="Arial"/>
          <w:color w:val="000000" w:themeColor="text1"/>
          <w:szCs w:val="24"/>
        </w:rPr>
        <w:t xml:space="preserve"> provide accommodations and</w:t>
      </w:r>
      <w:r w:rsidR="0066119A" w:rsidRPr="00DF64C5">
        <w:rPr>
          <w:rFonts w:ascii="Arial" w:eastAsia="Arial" w:hAnsi="Arial" w:cs="Arial"/>
          <w:color w:val="000000" w:themeColor="text1"/>
          <w:szCs w:val="24"/>
        </w:rPr>
        <w:t xml:space="preserve"> be an inclusive business.</w:t>
      </w:r>
      <w:r w:rsidR="0066119A" w:rsidRPr="00DF64C5">
        <w:rPr>
          <w:rStyle w:val="normaltextrun"/>
          <w:rFonts w:ascii="Arial" w:hAnsi="Arial" w:cs="Arial"/>
          <w:color w:val="000000"/>
          <w:position w:val="-1"/>
          <w:szCs w:val="24"/>
        </w:rPr>
        <w:t xml:space="preserve"> </w:t>
      </w:r>
      <w:r w:rsidR="006D1CDA">
        <w:rPr>
          <w:rFonts w:ascii="Arial" w:eastAsia="Arial" w:hAnsi="Arial" w:cs="Arial"/>
          <w:color w:val="000000" w:themeColor="text1"/>
          <w:szCs w:val="24"/>
        </w:rPr>
        <w:t>A</w:t>
      </w:r>
      <w:r w:rsidR="00533BC0" w:rsidRPr="00DF64C5">
        <w:rPr>
          <w:rFonts w:ascii="Arial" w:eastAsia="Arial" w:hAnsi="Arial" w:cs="Arial"/>
          <w:color w:val="000000" w:themeColor="text1"/>
          <w:szCs w:val="24"/>
        </w:rPr>
        <w:t xml:space="preserve">ccommodations can make a huge difference in how someone with </w:t>
      </w:r>
      <w:r w:rsidR="00F632B9">
        <w:rPr>
          <w:rFonts w:ascii="Arial" w:eastAsia="Arial" w:hAnsi="Arial" w:cs="Arial"/>
          <w:color w:val="000000" w:themeColor="text1"/>
          <w:szCs w:val="24"/>
        </w:rPr>
        <w:t>sight</w:t>
      </w:r>
      <w:r w:rsidR="00533BC0" w:rsidRPr="00DF64C5">
        <w:rPr>
          <w:rFonts w:ascii="Arial" w:eastAsia="Arial" w:hAnsi="Arial" w:cs="Arial"/>
          <w:color w:val="000000" w:themeColor="text1"/>
          <w:szCs w:val="24"/>
        </w:rPr>
        <w:t xml:space="preserve"> loss can </w:t>
      </w:r>
      <w:r w:rsidR="00FD0518">
        <w:rPr>
          <w:rFonts w:ascii="Arial" w:eastAsia="Arial" w:hAnsi="Arial" w:cs="Arial"/>
          <w:color w:val="000000" w:themeColor="text1"/>
          <w:szCs w:val="24"/>
        </w:rPr>
        <w:t>participate in their local community</w:t>
      </w:r>
      <w:r w:rsidR="0066119A">
        <w:rPr>
          <w:rFonts w:ascii="Arial" w:eastAsia="Arial" w:hAnsi="Arial" w:cs="Arial"/>
          <w:color w:val="000000" w:themeColor="text1"/>
          <w:szCs w:val="24"/>
        </w:rPr>
        <w:t>,</w:t>
      </w:r>
      <w:r w:rsidR="00FD0518">
        <w:rPr>
          <w:rFonts w:ascii="Arial" w:eastAsia="Arial" w:hAnsi="Arial" w:cs="Arial"/>
          <w:color w:val="000000" w:themeColor="text1"/>
          <w:szCs w:val="24"/>
        </w:rPr>
        <w:t xml:space="preserve"> including </w:t>
      </w:r>
      <w:r w:rsidR="00A93812">
        <w:rPr>
          <w:rFonts w:ascii="Arial" w:eastAsia="Arial" w:hAnsi="Arial" w:cs="Arial"/>
          <w:color w:val="000000" w:themeColor="text1"/>
          <w:szCs w:val="24"/>
        </w:rPr>
        <w:t>accessing business services and products</w:t>
      </w:r>
      <w:r w:rsidR="00533BC0" w:rsidRPr="00DF64C5">
        <w:rPr>
          <w:rFonts w:ascii="Arial" w:eastAsia="Arial" w:hAnsi="Arial" w:cs="Arial"/>
          <w:color w:val="000000" w:themeColor="text1"/>
          <w:szCs w:val="24"/>
        </w:rPr>
        <w:t xml:space="preserve">. </w:t>
      </w:r>
      <w:r w:rsidR="00533BC0" w:rsidRPr="00DF64C5">
        <w:rPr>
          <w:rStyle w:val="normaltextrun"/>
          <w:rFonts w:ascii="Arial" w:hAnsi="Arial" w:cs="Arial"/>
          <w:color w:val="000000"/>
          <w:position w:val="-1"/>
          <w:szCs w:val="24"/>
        </w:rPr>
        <w:t>Many of these accommodations are easy and simple to implement.</w:t>
      </w:r>
    </w:p>
    <w:p w14:paraId="066D7255" w14:textId="20BB6EFB" w:rsidR="004A7AF1" w:rsidRPr="00E01D14" w:rsidRDefault="004A7AF1" w:rsidP="00E01D14">
      <w:pPr>
        <w:pStyle w:val="Heading2"/>
        <w:rPr>
          <w:rFonts w:ascii="Arial" w:eastAsia="Arial" w:hAnsi="Arial" w:cs="Arial"/>
          <w:b/>
          <w:bCs/>
          <w:sz w:val="36"/>
          <w:szCs w:val="36"/>
        </w:rPr>
      </w:pPr>
      <w:r w:rsidRPr="00E01D14">
        <w:rPr>
          <w:rFonts w:ascii="Arial" w:eastAsia="Arial" w:hAnsi="Arial" w:cs="Arial"/>
          <w:b/>
          <w:bCs/>
          <w:color w:val="auto"/>
          <w:sz w:val="36"/>
          <w:szCs w:val="36"/>
        </w:rPr>
        <w:t xml:space="preserve">How </w:t>
      </w:r>
      <w:r w:rsidR="000D2FB6" w:rsidRPr="00E01D14">
        <w:rPr>
          <w:rFonts w:ascii="Arial" w:eastAsia="Arial" w:hAnsi="Arial" w:cs="Arial"/>
          <w:b/>
          <w:bCs/>
          <w:color w:val="auto"/>
          <w:sz w:val="36"/>
          <w:szCs w:val="36"/>
        </w:rPr>
        <w:t>Can You Make a Difference in Your Business?</w:t>
      </w:r>
    </w:p>
    <w:p w14:paraId="40FAF163" w14:textId="617C09B9" w:rsidR="00B55526" w:rsidRPr="00785BF9" w:rsidRDefault="00B55526" w:rsidP="00785BF9">
      <w:pPr>
        <w:spacing w:after="240" w:line="240" w:lineRule="auto"/>
        <w:rPr>
          <w:rFonts w:ascii="Arial" w:hAnsi="Arial" w:cs="Arial"/>
          <w:szCs w:val="24"/>
        </w:rPr>
      </w:pPr>
      <w:r w:rsidRPr="00F05638">
        <w:rPr>
          <w:rFonts w:ascii="Arial" w:hAnsi="Arial" w:cs="Arial"/>
          <w:szCs w:val="24"/>
        </w:rPr>
        <w:t>Every experience with sight l</w:t>
      </w:r>
      <w:r w:rsidR="0089255C">
        <w:rPr>
          <w:rFonts w:ascii="Arial" w:hAnsi="Arial" w:cs="Arial"/>
          <w:szCs w:val="24"/>
        </w:rPr>
        <w:t>o</w:t>
      </w:r>
      <w:r w:rsidRPr="00F05638">
        <w:rPr>
          <w:rFonts w:ascii="Arial" w:hAnsi="Arial" w:cs="Arial"/>
          <w:szCs w:val="24"/>
        </w:rPr>
        <w:t xml:space="preserve">ss is </w:t>
      </w:r>
      <w:r w:rsidR="00234429" w:rsidRPr="00F05638">
        <w:rPr>
          <w:rFonts w:ascii="Arial" w:hAnsi="Arial" w:cs="Arial"/>
          <w:szCs w:val="24"/>
        </w:rPr>
        <w:t>unique</w:t>
      </w:r>
      <w:r w:rsidR="006B53F2">
        <w:rPr>
          <w:rFonts w:ascii="Arial" w:hAnsi="Arial" w:cs="Arial"/>
          <w:szCs w:val="24"/>
        </w:rPr>
        <w:t>.</w:t>
      </w:r>
      <w:r w:rsidRPr="00F05638">
        <w:rPr>
          <w:rFonts w:ascii="Arial" w:hAnsi="Arial" w:cs="Arial"/>
          <w:szCs w:val="24"/>
        </w:rPr>
        <w:t xml:space="preserve"> </w:t>
      </w:r>
      <w:r w:rsidR="00CD41D8">
        <w:rPr>
          <w:rFonts w:ascii="Arial" w:hAnsi="Arial" w:cs="Arial"/>
          <w:szCs w:val="24"/>
        </w:rPr>
        <w:t>Each person</w:t>
      </w:r>
      <w:r w:rsidRPr="00F05638">
        <w:rPr>
          <w:rFonts w:ascii="Arial" w:hAnsi="Arial" w:cs="Arial"/>
          <w:szCs w:val="24"/>
        </w:rPr>
        <w:t xml:space="preserve"> know</w:t>
      </w:r>
      <w:r w:rsidR="00CD41D8">
        <w:rPr>
          <w:rFonts w:ascii="Arial" w:hAnsi="Arial" w:cs="Arial"/>
          <w:szCs w:val="24"/>
        </w:rPr>
        <w:t>s</w:t>
      </w:r>
      <w:r w:rsidRPr="00F05638">
        <w:rPr>
          <w:rFonts w:ascii="Arial" w:hAnsi="Arial" w:cs="Arial"/>
          <w:szCs w:val="24"/>
        </w:rPr>
        <w:t xml:space="preserve"> their vision best and will know </w:t>
      </w:r>
      <w:r w:rsidR="00234429">
        <w:rPr>
          <w:rFonts w:ascii="Arial" w:hAnsi="Arial" w:cs="Arial"/>
          <w:szCs w:val="24"/>
        </w:rPr>
        <w:t>the</w:t>
      </w:r>
      <w:r w:rsidRPr="00F05638">
        <w:rPr>
          <w:rFonts w:ascii="Arial" w:hAnsi="Arial" w:cs="Arial"/>
          <w:szCs w:val="24"/>
        </w:rPr>
        <w:t xml:space="preserve"> accommodations </w:t>
      </w:r>
      <w:r w:rsidR="00234429">
        <w:rPr>
          <w:rFonts w:ascii="Arial" w:hAnsi="Arial" w:cs="Arial"/>
          <w:szCs w:val="24"/>
        </w:rPr>
        <w:t>they need</w:t>
      </w:r>
      <w:r w:rsidR="00117C89">
        <w:rPr>
          <w:rFonts w:ascii="Arial" w:hAnsi="Arial" w:cs="Arial"/>
          <w:szCs w:val="24"/>
        </w:rPr>
        <w:t>.</w:t>
      </w:r>
      <w:r w:rsidR="00320307">
        <w:rPr>
          <w:rFonts w:ascii="Arial" w:hAnsi="Arial" w:cs="Arial"/>
          <w:b/>
          <w:bCs/>
          <w:szCs w:val="24"/>
        </w:rPr>
        <w:t xml:space="preserve"> </w:t>
      </w:r>
      <w:r w:rsidR="0089255C">
        <w:rPr>
          <w:rFonts w:ascii="Arial" w:hAnsi="Arial" w:cs="Arial"/>
          <w:szCs w:val="24"/>
        </w:rPr>
        <w:t>D</w:t>
      </w:r>
      <w:r w:rsidR="00320307" w:rsidRPr="00F05638">
        <w:rPr>
          <w:rFonts w:ascii="Arial" w:hAnsi="Arial" w:cs="Arial"/>
          <w:szCs w:val="24"/>
        </w:rPr>
        <w:t>ifferent levels of assistance</w:t>
      </w:r>
      <w:r w:rsidR="00D06F55">
        <w:rPr>
          <w:rFonts w:ascii="Arial" w:hAnsi="Arial" w:cs="Arial"/>
          <w:szCs w:val="24"/>
        </w:rPr>
        <w:t xml:space="preserve"> may be necessary</w:t>
      </w:r>
      <w:r w:rsidR="00320307" w:rsidRPr="00F05638">
        <w:rPr>
          <w:rFonts w:ascii="Arial" w:hAnsi="Arial" w:cs="Arial"/>
          <w:szCs w:val="24"/>
        </w:rPr>
        <w:t xml:space="preserve"> to purchase items or navigate public spaces</w:t>
      </w:r>
      <w:r w:rsidR="00C7133C">
        <w:rPr>
          <w:rFonts w:ascii="Arial" w:hAnsi="Arial" w:cs="Arial"/>
          <w:szCs w:val="24"/>
        </w:rPr>
        <w:t xml:space="preserve">, however, this inclusive approach can benefit </w:t>
      </w:r>
      <w:r w:rsidR="00C7133C" w:rsidRPr="00E01D14">
        <w:rPr>
          <w:rFonts w:ascii="Arial" w:hAnsi="Arial" w:cs="Arial"/>
          <w:szCs w:val="24"/>
        </w:rPr>
        <w:t xml:space="preserve">all </w:t>
      </w:r>
      <w:r w:rsidR="00C7133C">
        <w:rPr>
          <w:rFonts w:ascii="Arial" w:hAnsi="Arial" w:cs="Arial"/>
          <w:szCs w:val="24"/>
        </w:rPr>
        <w:t>your customers</w:t>
      </w:r>
      <w:r w:rsidR="00320307" w:rsidRPr="00F05638">
        <w:rPr>
          <w:rFonts w:ascii="Arial" w:hAnsi="Arial" w:cs="Arial"/>
          <w:szCs w:val="24"/>
        </w:rPr>
        <w:t xml:space="preserve">. </w:t>
      </w:r>
      <w:r w:rsidR="001774F8">
        <w:rPr>
          <w:rFonts w:ascii="Arial" w:hAnsi="Arial" w:cs="Arial"/>
          <w:szCs w:val="24"/>
        </w:rPr>
        <w:t>Below we outline how you can</w:t>
      </w:r>
      <w:r w:rsidR="00320307" w:rsidRPr="00F05638">
        <w:rPr>
          <w:rFonts w:ascii="Arial" w:hAnsi="Arial" w:cs="Arial"/>
          <w:szCs w:val="24"/>
        </w:rPr>
        <w:t xml:space="preserve"> offer appropriate support for someone who is blind or partially sighted</w:t>
      </w:r>
      <w:r w:rsidR="001774F8">
        <w:rPr>
          <w:rFonts w:ascii="Arial" w:hAnsi="Arial" w:cs="Arial"/>
          <w:szCs w:val="24"/>
        </w:rPr>
        <w:t>.</w:t>
      </w:r>
    </w:p>
    <w:p w14:paraId="4A984075" w14:textId="5E4497EF" w:rsidR="005130A6" w:rsidRPr="00C923F3" w:rsidRDefault="00953752" w:rsidP="00E17DAC">
      <w:pPr>
        <w:pStyle w:val="Heading3"/>
        <w:rPr>
          <w:rFonts w:eastAsia="Arial"/>
        </w:rPr>
      </w:pPr>
      <w:r w:rsidRPr="00C923F3">
        <w:rPr>
          <w:noProof/>
        </w:rPr>
        <w:drawing>
          <wp:anchor distT="0" distB="0" distL="114300" distR="114300" simplePos="0" relativeHeight="251658242" behindDoc="0" locked="0" layoutInCell="1" allowOverlap="1" wp14:anchorId="3D1DA4BA" wp14:editId="5CDB9EE3">
            <wp:simplePos x="0" y="0"/>
            <wp:positionH relativeFrom="margin">
              <wp:posOffset>2839085</wp:posOffset>
            </wp:positionH>
            <wp:positionV relativeFrom="paragraph">
              <wp:posOffset>4445</wp:posOffset>
            </wp:positionV>
            <wp:extent cx="3416300" cy="2131695"/>
            <wp:effectExtent l="0" t="0" r="0" b="1905"/>
            <wp:wrapThrough wrapText="bothSides">
              <wp:wrapPolygon edited="0">
                <wp:start x="0" y="0"/>
                <wp:lineTo x="0" y="21426"/>
                <wp:lineTo x="21439" y="21426"/>
                <wp:lineTo x="21439" y="0"/>
                <wp:lineTo x="0" y="0"/>
              </wp:wrapPolygon>
            </wp:wrapThrough>
            <wp:docPr id="19" name="Picture 19" descr="A woman with a white cane and a man stand facing each other in a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woman with a white cane and a man stand facing each other in a sto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0A6" w:rsidRPr="00C923F3">
        <w:rPr>
          <w:rFonts w:eastAsia="Arial"/>
        </w:rPr>
        <w:t>Accessible Environments</w:t>
      </w:r>
    </w:p>
    <w:p w14:paraId="4DEDAB8F" w14:textId="1403B465" w:rsidR="005130A6" w:rsidRPr="00C52E97" w:rsidRDefault="00F95B2B" w:rsidP="005130A6">
      <w:pPr>
        <w:pStyle w:val="ListParagraph"/>
        <w:numPr>
          <w:ilvl w:val="0"/>
          <w:numId w:val="8"/>
        </w:numPr>
        <w:spacing w:after="160" w:line="240" w:lineRule="auto"/>
        <w:rPr>
          <w:rFonts w:eastAsiaTheme="minorEastAsia"/>
          <w:color w:val="000000" w:themeColor="text1"/>
          <w:szCs w:val="24"/>
        </w:rPr>
      </w:pPr>
      <w:r>
        <w:rPr>
          <w:rFonts w:ascii="Arial" w:eastAsia="Arial" w:hAnsi="Arial" w:cs="Arial"/>
          <w:color w:val="000000" w:themeColor="text1"/>
          <w:szCs w:val="24"/>
        </w:rPr>
        <w:t>Maintain b</w:t>
      </w:r>
      <w:r w:rsidR="005130A6">
        <w:rPr>
          <w:rFonts w:ascii="Arial" w:eastAsia="Arial" w:hAnsi="Arial" w:cs="Arial"/>
          <w:color w:val="000000" w:themeColor="text1"/>
          <w:szCs w:val="24"/>
        </w:rPr>
        <w:t>arrier-</w:t>
      </w:r>
      <w:r w:rsidR="005130A6" w:rsidRPr="00C52E97">
        <w:rPr>
          <w:rFonts w:ascii="Arial" w:eastAsia="Arial" w:hAnsi="Arial" w:cs="Arial"/>
          <w:color w:val="000000" w:themeColor="text1"/>
          <w:szCs w:val="24"/>
        </w:rPr>
        <w:t xml:space="preserve">free </w:t>
      </w:r>
      <w:r w:rsidR="005130A6">
        <w:rPr>
          <w:rFonts w:ascii="Arial" w:eastAsia="Arial" w:hAnsi="Arial" w:cs="Arial"/>
          <w:color w:val="000000" w:themeColor="text1"/>
          <w:szCs w:val="24"/>
        </w:rPr>
        <w:t>walking pathways that are</w:t>
      </w:r>
      <w:r w:rsidR="005130A6" w:rsidRPr="00C52E97">
        <w:rPr>
          <w:rFonts w:ascii="Arial" w:eastAsia="Arial" w:hAnsi="Arial" w:cs="Arial"/>
          <w:color w:val="000000" w:themeColor="text1"/>
          <w:szCs w:val="24"/>
        </w:rPr>
        <w:t xml:space="preserve"> clear of obstruction or obstacles.</w:t>
      </w:r>
    </w:p>
    <w:p w14:paraId="31DB6BBC" w14:textId="22EF9A65" w:rsidR="005130A6" w:rsidRPr="00C52E97" w:rsidRDefault="005130A6" w:rsidP="005130A6">
      <w:pPr>
        <w:pStyle w:val="ListParagraph"/>
        <w:numPr>
          <w:ilvl w:val="0"/>
          <w:numId w:val="8"/>
        </w:numPr>
        <w:spacing w:after="160" w:line="240" w:lineRule="auto"/>
        <w:rPr>
          <w:rFonts w:eastAsiaTheme="minorEastAsia"/>
          <w:color w:val="000000" w:themeColor="text1"/>
          <w:szCs w:val="24"/>
        </w:rPr>
      </w:pPr>
      <w:r w:rsidRPr="00C52E97">
        <w:rPr>
          <w:rFonts w:ascii="Arial" w:eastAsia="Arial" w:hAnsi="Arial" w:cs="Arial"/>
          <w:color w:val="000000" w:themeColor="text1"/>
          <w:szCs w:val="24"/>
        </w:rPr>
        <w:t>Add contrasting colour and texture strips on stairs.</w:t>
      </w:r>
    </w:p>
    <w:p w14:paraId="49C0DC85" w14:textId="30DFD0FB" w:rsidR="005130A6" w:rsidRPr="00701D7C" w:rsidRDefault="005130A6" w:rsidP="005130A6">
      <w:pPr>
        <w:pStyle w:val="ListParagraph"/>
        <w:numPr>
          <w:ilvl w:val="0"/>
          <w:numId w:val="8"/>
        </w:numPr>
        <w:spacing w:after="160" w:line="240" w:lineRule="auto"/>
        <w:rPr>
          <w:rFonts w:eastAsiaTheme="minorEastAsia"/>
          <w:color w:val="000000" w:themeColor="text1"/>
          <w:szCs w:val="24"/>
        </w:rPr>
      </w:pPr>
      <w:r w:rsidRPr="00C52E97">
        <w:rPr>
          <w:rFonts w:ascii="Arial" w:eastAsia="Arial" w:hAnsi="Arial" w:cs="Arial"/>
          <w:color w:val="000000" w:themeColor="text1"/>
          <w:szCs w:val="24"/>
        </w:rPr>
        <w:t>Ensure signage is clear, not obstructed, and in an appropriate size.</w:t>
      </w:r>
    </w:p>
    <w:p w14:paraId="01479D55" w14:textId="2E15169C" w:rsidR="008D28DF" w:rsidRDefault="005130A6" w:rsidP="00E17DAC">
      <w:pPr>
        <w:pStyle w:val="Heading3"/>
        <w:rPr>
          <w:rFonts w:eastAsia="Arial"/>
          <w:szCs w:val="24"/>
        </w:rPr>
      </w:pPr>
      <w:r w:rsidRPr="00C923F3">
        <w:rPr>
          <w:rFonts w:eastAsia="Arial"/>
        </w:rPr>
        <w:t>Guide Dog</w:t>
      </w:r>
      <w:r w:rsidR="0075719D">
        <w:rPr>
          <w:rFonts w:eastAsia="Arial"/>
        </w:rPr>
        <w:t xml:space="preserve"> Access</w:t>
      </w:r>
    </w:p>
    <w:p w14:paraId="41EEBAEE" w14:textId="231F8732" w:rsidR="005130A6" w:rsidRPr="00555C0A" w:rsidRDefault="005130A6" w:rsidP="005130A6">
      <w:pPr>
        <w:pStyle w:val="ListParagraph"/>
        <w:numPr>
          <w:ilvl w:val="0"/>
          <w:numId w:val="9"/>
        </w:numPr>
        <w:spacing w:after="160" w:line="240" w:lineRule="auto"/>
        <w:rPr>
          <w:rFonts w:eastAsiaTheme="minorEastAsia"/>
          <w:color w:val="000000" w:themeColor="text1"/>
          <w:szCs w:val="24"/>
        </w:rPr>
      </w:pPr>
      <w:r w:rsidRPr="00555C0A">
        <w:rPr>
          <w:rFonts w:ascii="Arial" w:eastAsia="Arial" w:hAnsi="Arial" w:cs="Arial"/>
          <w:color w:val="000000" w:themeColor="text1"/>
          <w:szCs w:val="24"/>
        </w:rPr>
        <w:t xml:space="preserve">In Canada, guide dogs and their </w:t>
      </w:r>
      <w:r w:rsidRPr="00555C0A">
        <w:rPr>
          <w:rFonts w:ascii="Arial" w:eastAsia="Arial" w:hAnsi="Arial" w:cs="Arial"/>
          <w:color w:val="000000" w:themeColor="text1"/>
          <w:szCs w:val="24"/>
        </w:rPr>
        <w:lastRenderedPageBreak/>
        <w:t xml:space="preserve">handlers are allowed access to any premises to which the public would normally have access. </w:t>
      </w:r>
    </w:p>
    <w:p w14:paraId="7E8605F6" w14:textId="53779DF9" w:rsidR="005130A6" w:rsidRPr="00231D30" w:rsidRDefault="00D82E73" w:rsidP="005130A6">
      <w:pPr>
        <w:pStyle w:val="ListParagraph"/>
        <w:numPr>
          <w:ilvl w:val="0"/>
          <w:numId w:val="9"/>
        </w:numPr>
        <w:spacing w:after="160" w:line="240" w:lineRule="auto"/>
        <w:rPr>
          <w:rFonts w:eastAsiaTheme="minorEastAsia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6BB81D2" wp14:editId="476B5524">
            <wp:simplePos x="0" y="0"/>
            <wp:positionH relativeFrom="column">
              <wp:posOffset>2372810</wp:posOffset>
            </wp:positionH>
            <wp:positionV relativeFrom="paragraph">
              <wp:posOffset>116567</wp:posOffset>
            </wp:positionV>
            <wp:extent cx="3643630" cy="1816100"/>
            <wp:effectExtent l="0" t="0" r="0" b="0"/>
            <wp:wrapTight wrapText="bothSides">
              <wp:wrapPolygon edited="0">
                <wp:start x="0" y="0"/>
                <wp:lineTo x="0" y="21298"/>
                <wp:lineTo x="21457" y="21298"/>
                <wp:lineTo x="21457" y="0"/>
                <wp:lineTo x="0" y="0"/>
              </wp:wrapPolygon>
            </wp:wrapTight>
            <wp:docPr id="3" name="Picture 3" descr="A woman rides up an escalator with her guide dog in a mall------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woman rides up an escalator with her guide dog in a mall------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3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0A6" w:rsidRPr="00231D30">
        <w:rPr>
          <w:rFonts w:ascii="Arial" w:eastAsia="Arial" w:hAnsi="Arial" w:cs="Arial"/>
          <w:szCs w:val="24"/>
        </w:rPr>
        <w:t>Business owners have a responsibility to ensure the rights of guide dog teams are respected</w:t>
      </w:r>
      <w:r w:rsidR="001774F8">
        <w:rPr>
          <w:rFonts w:ascii="Arial" w:eastAsia="Arial" w:hAnsi="Arial" w:cs="Arial"/>
          <w:szCs w:val="24"/>
        </w:rPr>
        <w:t>.</w:t>
      </w:r>
    </w:p>
    <w:p w14:paraId="769FB5D6" w14:textId="148D26C8" w:rsidR="005130A6" w:rsidRPr="00555C0A" w:rsidRDefault="005130A6" w:rsidP="005130A6">
      <w:pPr>
        <w:pStyle w:val="ListParagraph"/>
        <w:numPr>
          <w:ilvl w:val="0"/>
          <w:numId w:val="9"/>
        </w:numPr>
        <w:spacing w:after="160" w:line="240" w:lineRule="auto"/>
        <w:rPr>
          <w:rFonts w:eastAsiaTheme="minorEastAsia"/>
          <w:color w:val="000000" w:themeColor="text1"/>
          <w:szCs w:val="24"/>
        </w:rPr>
      </w:pPr>
      <w:r w:rsidRPr="00555C0A">
        <w:rPr>
          <w:rFonts w:ascii="Arial" w:eastAsia="Arial" w:hAnsi="Arial" w:cs="Arial"/>
          <w:color w:val="000000" w:themeColor="text1"/>
          <w:szCs w:val="24"/>
        </w:rPr>
        <w:t xml:space="preserve">If a guide dog’s behaviour is inappropriate, the business or organization has the right to ask the guide dog handler to leave. </w:t>
      </w:r>
    </w:p>
    <w:p w14:paraId="680FBC2A" w14:textId="2FAD9DDD" w:rsidR="005130A6" w:rsidRPr="00555C0A" w:rsidRDefault="005130A6" w:rsidP="005130A6">
      <w:pPr>
        <w:pStyle w:val="ListParagraph"/>
        <w:numPr>
          <w:ilvl w:val="0"/>
          <w:numId w:val="9"/>
        </w:numPr>
        <w:spacing w:after="160" w:line="240" w:lineRule="auto"/>
        <w:rPr>
          <w:rFonts w:eastAsiaTheme="minorEastAsia"/>
          <w:color w:val="000000" w:themeColor="text1"/>
          <w:szCs w:val="24"/>
        </w:rPr>
      </w:pPr>
      <w:r w:rsidRPr="00555C0A">
        <w:rPr>
          <w:rFonts w:ascii="Arial" w:eastAsia="Arial" w:hAnsi="Arial" w:cs="Arial"/>
          <w:color w:val="000000" w:themeColor="text1"/>
          <w:szCs w:val="24"/>
        </w:rPr>
        <w:t>It is unacceptable to ask for proof that a dog is a guide dog</w:t>
      </w:r>
      <w:r w:rsidR="00041CA8">
        <w:rPr>
          <w:rFonts w:ascii="Arial" w:eastAsia="Arial" w:hAnsi="Arial" w:cs="Arial"/>
          <w:color w:val="000000" w:themeColor="text1"/>
          <w:szCs w:val="24"/>
        </w:rPr>
        <w:t xml:space="preserve"> if it is apparent </w:t>
      </w:r>
      <w:r w:rsidR="00414EFF">
        <w:rPr>
          <w:rFonts w:ascii="Arial" w:eastAsia="Arial" w:hAnsi="Arial" w:cs="Arial"/>
          <w:color w:val="000000" w:themeColor="text1"/>
          <w:szCs w:val="24"/>
        </w:rPr>
        <w:t xml:space="preserve">that </w:t>
      </w:r>
      <w:r w:rsidR="00041CA8">
        <w:rPr>
          <w:rFonts w:ascii="Arial" w:eastAsia="Arial" w:hAnsi="Arial" w:cs="Arial"/>
          <w:color w:val="000000" w:themeColor="text1"/>
          <w:szCs w:val="24"/>
        </w:rPr>
        <w:t xml:space="preserve">they are </w:t>
      </w:r>
      <w:r w:rsidR="00C44BFC">
        <w:rPr>
          <w:rFonts w:ascii="Arial" w:eastAsia="Arial" w:hAnsi="Arial" w:cs="Arial"/>
          <w:color w:val="000000" w:themeColor="text1"/>
          <w:szCs w:val="24"/>
        </w:rPr>
        <w:t>a guide dog (wearing a clearly marked harness, obvious that they are leading the person)</w:t>
      </w:r>
      <w:r w:rsidR="00C92387">
        <w:rPr>
          <w:rFonts w:ascii="Arial" w:eastAsia="Arial" w:hAnsi="Arial" w:cs="Arial"/>
          <w:color w:val="000000" w:themeColor="text1"/>
          <w:szCs w:val="24"/>
        </w:rPr>
        <w:t>.</w:t>
      </w:r>
      <w:r w:rsidR="00C44BFC">
        <w:rPr>
          <w:rFonts w:ascii="Arial" w:eastAsia="Arial" w:hAnsi="Arial" w:cs="Arial"/>
          <w:color w:val="000000" w:themeColor="text1"/>
          <w:szCs w:val="24"/>
        </w:rPr>
        <w:t xml:space="preserve"> </w:t>
      </w:r>
    </w:p>
    <w:p w14:paraId="604E0964" w14:textId="782F7178" w:rsidR="009D7B47" w:rsidRPr="00D4255A" w:rsidRDefault="005130A6" w:rsidP="00DF64C5">
      <w:pPr>
        <w:pStyle w:val="ListParagraph"/>
        <w:numPr>
          <w:ilvl w:val="0"/>
          <w:numId w:val="9"/>
        </w:numPr>
        <w:spacing w:after="160" w:line="240" w:lineRule="auto"/>
        <w:rPr>
          <w:rFonts w:eastAsiaTheme="minorEastAsia"/>
          <w:color w:val="000000" w:themeColor="text1"/>
          <w:szCs w:val="24"/>
        </w:rPr>
      </w:pPr>
      <w:r w:rsidRPr="00555C0A">
        <w:rPr>
          <w:rFonts w:ascii="Arial" w:eastAsia="Arial" w:hAnsi="Arial" w:cs="Arial"/>
          <w:color w:val="000000" w:themeColor="text1"/>
          <w:szCs w:val="24"/>
        </w:rPr>
        <w:t>When competing rights are an issue – such as allergies – a compromise needs to be made to maintain the rights of everyone involved.</w:t>
      </w:r>
    </w:p>
    <w:p w14:paraId="146C63A3" w14:textId="77777777" w:rsidR="002F2B2E" w:rsidRPr="00E17DAC" w:rsidRDefault="009D7B47" w:rsidP="00E17DAC">
      <w:pPr>
        <w:pStyle w:val="Heading3"/>
      </w:pPr>
      <w:bookmarkStart w:id="0" w:name="_Toc98234151"/>
      <w:bookmarkStart w:id="1" w:name="_Toc101884099"/>
      <w:r w:rsidRPr="00E17DAC">
        <w:t>Customer Service &amp; Sighted Guide</w:t>
      </w:r>
      <w:bookmarkEnd w:id="0"/>
      <w:bookmarkEnd w:id="1"/>
      <w:r w:rsidR="008953F0" w:rsidRPr="00E17DAC">
        <w:t>s</w:t>
      </w:r>
    </w:p>
    <w:p w14:paraId="098FF342" w14:textId="53FF6056" w:rsidR="009D7B47" w:rsidRPr="00E17DAC" w:rsidRDefault="008953F0" w:rsidP="00E17DAC">
      <w:pPr>
        <w:rPr>
          <w:rFonts w:ascii="Arial" w:hAnsi="Arial" w:cs="Arial"/>
        </w:rPr>
      </w:pPr>
      <w:r w:rsidRPr="00E17DAC">
        <w:rPr>
          <w:rFonts w:ascii="Arial" w:hAnsi="Arial" w:cs="Arial"/>
        </w:rPr>
        <w:t>All businesses</w:t>
      </w:r>
      <w:r w:rsidR="00796F0B">
        <w:rPr>
          <w:rFonts w:ascii="Arial" w:hAnsi="Arial" w:cs="Arial"/>
        </w:rPr>
        <w:t xml:space="preserve"> should</w:t>
      </w:r>
      <w:r w:rsidRPr="00E17DAC">
        <w:rPr>
          <w:rFonts w:ascii="Arial" w:hAnsi="Arial" w:cs="Arial"/>
        </w:rPr>
        <w:t xml:space="preserve"> strive to </w:t>
      </w:r>
      <w:r w:rsidR="00F95B2B" w:rsidRPr="00E17DAC">
        <w:rPr>
          <w:rFonts w:ascii="Arial" w:hAnsi="Arial" w:cs="Arial"/>
        </w:rPr>
        <w:t>offer the best customer services</w:t>
      </w:r>
      <w:r w:rsidR="00796F0B">
        <w:rPr>
          <w:rFonts w:ascii="Arial" w:hAnsi="Arial" w:cs="Arial"/>
        </w:rPr>
        <w:t xml:space="preserve"> they can</w:t>
      </w:r>
      <w:r w:rsidR="00F95B2B" w:rsidRPr="00E17DAC">
        <w:rPr>
          <w:rFonts w:ascii="Arial" w:hAnsi="Arial" w:cs="Arial"/>
        </w:rPr>
        <w:t xml:space="preserve"> and there are specific things you can do</w:t>
      </w:r>
      <w:r w:rsidR="00796F0B">
        <w:rPr>
          <w:rFonts w:ascii="Arial" w:hAnsi="Arial" w:cs="Arial"/>
        </w:rPr>
        <w:t xml:space="preserve"> </w:t>
      </w:r>
      <w:r w:rsidR="0010371C">
        <w:rPr>
          <w:rFonts w:ascii="Arial" w:hAnsi="Arial" w:cs="Arial"/>
        </w:rPr>
        <w:t xml:space="preserve">to provide an accessible customer experience. </w:t>
      </w:r>
    </w:p>
    <w:p w14:paraId="7273E664" w14:textId="173141D1" w:rsidR="00AC0267" w:rsidRDefault="009D7B47" w:rsidP="00AC0267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szCs w:val="24"/>
        </w:rPr>
      </w:pPr>
      <w:r w:rsidRPr="00AC0267">
        <w:rPr>
          <w:rFonts w:ascii="Arial" w:hAnsi="Arial" w:cs="Arial"/>
          <w:szCs w:val="24"/>
        </w:rPr>
        <w:t>All staff</w:t>
      </w:r>
      <w:r w:rsidR="0073790C" w:rsidRPr="00AC0267">
        <w:rPr>
          <w:rFonts w:ascii="Arial" w:hAnsi="Arial" w:cs="Arial"/>
          <w:szCs w:val="24"/>
        </w:rPr>
        <w:t xml:space="preserve"> </w:t>
      </w:r>
      <w:r w:rsidRPr="00AC0267">
        <w:rPr>
          <w:rFonts w:ascii="Arial" w:hAnsi="Arial" w:cs="Arial"/>
          <w:szCs w:val="24"/>
        </w:rPr>
        <w:t>should receive training on how to interact with a p</w:t>
      </w:r>
      <w:r w:rsidR="00B80EC9" w:rsidRPr="00AC0267">
        <w:rPr>
          <w:rFonts w:ascii="Arial" w:hAnsi="Arial" w:cs="Arial"/>
          <w:szCs w:val="24"/>
        </w:rPr>
        <w:t>e</w:t>
      </w:r>
      <w:r w:rsidR="00C314AB">
        <w:rPr>
          <w:rFonts w:ascii="Arial" w:hAnsi="Arial" w:cs="Arial"/>
          <w:szCs w:val="24"/>
        </w:rPr>
        <w:t>rson</w:t>
      </w:r>
      <w:r w:rsidR="00B80EC9" w:rsidRPr="00AC0267">
        <w:rPr>
          <w:rFonts w:ascii="Arial" w:hAnsi="Arial" w:cs="Arial"/>
          <w:szCs w:val="24"/>
        </w:rPr>
        <w:t xml:space="preserve"> with sight loss</w:t>
      </w:r>
      <w:r w:rsidRPr="00AC0267">
        <w:rPr>
          <w:rFonts w:ascii="Arial" w:hAnsi="Arial" w:cs="Arial"/>
          <w:szCs w:val="24"/>
        </w:rPr>
        <w:t>.</w:t>
      </w:r>
      <w:r w:rsidR="00117CB8" w:rsidRPr="00AC0267">
        <w:rPr>
          <w:rFonts w:ascii="Arial" w:hAnsi="Arial" w:cs="Arial"/>
          <w:szCs w:val="24"/>
        </w:rPr>
        <w:t xml:space="preserve"> </w:t>
      </w:r>
      <w:r w:rsidRPr="00AC0267">
        <w:rPr>
          <w:rFonts w:ascii="Arial" w:hAnsi="Arial" w:cs="Arial"/>
          <w:szCs w:val="24"/>
        </w:rPr>
        <w:t>This should include how to properly describe objects, and how to effectively guide a person with sight loss.</w:t>
      </w:r>
    </w:p>
    <w:p w14:paraId="635A8C1A" w14:textId="4B52C8C5" w:rsidR="00AC0267" w:rsidRDefault="009D7B47" w:rsidP="00AC0267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szCs w:val="24"/>
        </w:rPr>
      </w:pPr>
      <w:r w:rsidRPr="00AC0267">
        <w:rPr>
          <w:rFonts w:ascii="Arial" w:hAnsi="Arial" w:cs="Arial"/>
          <w:szCs w:val="24"/>
        </w:rPr>
        <w:t xml:space="preserve">Do not assume that </w:t>
      </w:r>
      <w:r w:rsidR="00FD410F" w:rsidRPr="00AC0267">
        <w:rPr>
          <w:rFonts w:ascii="Arial" w:hAnsi="Arial" w:cs="Arial"/>
          <w:szCs w:val="24"/>
        </w:rPr>
        <w:t>an</w:t>
      </w:r>
      <w:r w:rsidRPr="00AC0267">
        <w:rPr>
          <w:rFonts w:ascii="Arial" w:hAnsi="Arial" w:cs="Arial"/>
          <w:szCs w:val="24"/>
        </w:rPr>
        <w:t xml:space="preserve"> individual needs help</w:t>
      </w:r>
      <w:r w:rsidR="0098505B" w:rsidRPr="00AC0267">
        <w:rPr>
          <w:rFonts w:ascii="Arial" w:hAnsi="Arial" w:cs="Arial"/>
          <w:szCs w:val="24"/>
        </w:rPr>
        <w:t>, but if unsure</w:t>
      </w:r>
      <w:r w:rsidR="00DB1978">
        <w:rPr>
          <w:rFonts w:ascii="Arial" w:hAnsi="Arial" w:cs="Arial"/>
          <w:szCs w:val="24"/>
        </w:rPr>
        <w:t>,</w:t>
      </w:r>
      <w:r w:rsidR="0098505B" w:rsidRPr="00AC0267">
        <w:rPr>
          <w:rFonts w:ascii="Arial" w:hAnsi="Arial" w:cs="Arial"/>
          <w:szCs w:val="24"/>
        </w:rPr>
        <w:t xml:space="preserve"> always ask first.</w:t>
      </w:r>
      <w:r w:rsidRPr="00AC0267">
        <w:rPr>
          <w:rFonts w:ascii="Arial" w:hAnsi="Arial" w:cs="Arial"/>
          <w:szCs w:val="24"/>
        </w:rPr>
        <w:t xml:space="preserve"> Customers will offer what works best for them, such as requiring a shopping cart, basket, or sighted guide.</w:t>
      </w:r>
    </w:p>
    <w:p w14:paraId="5BED14D3" w14:textId="24CDC4BB" w:rsidR="00AC0267" w:rsidRDefault="009D7B47" w:rsidP="00AC0267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szCs w:val="24"/>
        </w:rPr>
      </w:pPr>
      <w:r w:rsidRPr="00AC0267">
        <w:rPr>
          <w:rFonts w:ascii="Arial" w:hAnsi="Arial" w:cs="Arial"/>
          <w:szCs w:val="24"/>
        </w:rPr>
        <w:t>Introduce yourself and your position and ask if the individual needs help</w:t>
      </w:r>
      <w:r w:rsidR="00B756B1" w:rsidRPr="00AC0267">
        <w:rPr>
          <w:rFonts w:ascii="Arial" w:hAnsi="Arial" w:cs="Arial"/>
          <w:szCs w:val="24"/>
        </w:rPr>
        <w:t>.</w:t>
      </w:r>
      <w:r w:rsidRPr="00AC0267">
        <w:rPr>
          <w:rFonts w:ascii="Arial" w:hAnsi="Arial" w:cs="Arial"/>
          <w:szCs w:val="24"/>
        </w:rPr>
        <w:t xml:space="preserve"> </w:t>
      </w:r>
    </w:p>
    <w:p w14:paraId="23BDB25D" w14:textId="7BF5FA03" w:rsidR="00AC0267" w:rsidRDefault="002875CA" w:rsidP="00AC0267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szCs w:val="24"/>
        </w:rPr>
      </w:pPr>
      <w:r w:rsidRPr="00AC0267">
        <w:rPr>
          <w:rFonts w:ascii="Arial" w:hAnsi="Arial" w:cs="Arial"/>
          <w:szCs w:val="24"/>
        </w:rPr>
        <w:t>S</w:t>
      </w:r>
      <w:r w:rsidR="009D7B47" w:rsidRPr="00AC0267">
        <w:rPr>
          <w:rFonts w:ascii="Arial" w:hAnsi="Arial" w:cs="Arial"/>
          <w:szCs w:val="24"/>
        </w:rPr>
        <w:t>peak</w:t>
      </w:r>
      <w:r w:rsidR="00EE65CD" w:rsidRPr="00AC0267">
        <w:rPr>
          <w:rFonts w:ascii="Arial" w:hAnsi="Arial" w:cs="Arial"/>
          <w:szCs w:val="24"/>
        </w:rPr>
        <w:t xml:space="preserve"> clearly and</w:t>
      </w:r>
      <w:r w:rsidR="009D7B47" w:rsidRPr="00AC0267">
        <w:rPr>
          <w:rFonts w:ascii="Arial" w:hAnsi="Arial" w:cs="Arial"/>
          <w:szCs w:val="24"/>
        </w:rPr>
        <w:t xml:space="preserve"> directly to the </w:t>
      </w:r>
      <w:r w:rsidR="00B756B1" w:rsidRPr="00AC0267">
        <w:rPr>
          <w:rFonts w:ascii="Arial" w:hAnsi="Arial" w:cs="Arial"/>
          <w:szCs w:val="24"/>
        </w:rPr>
        <w:t>person</w:t>
      </w:r>
      <w:r w:rsidR="009D7B47" w:rsidRPr="00AC0267">
        <w:rPr>
          <w:rFonts w:ascii="Arial" w:hAnsi="Arial" w:cs="Arial"/>
          <w:szCs w:val="24"/>
        </w:rPr>
        <w:t>, not to someone accompanying them.</w:t>
      </w:r>
    </w:p>
    <w:p w14:paraId="3F70695C" w14:textId="77777777" w:rsidR="00AC0267" w:rsidRDefault="009D7B47" w:rsidP="00AC0267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szCs w:val="24"/>
        </w:rPr>
      </w:pPr>
      <w:r w:rsidRPr="00AC0267">
        <w:rPr>
          <w:rFonts w:ascii="Arial" w:hAnsi="Arial" w:cs="Arial"/>
          <w:szCs w:val="24"/>
        </w:rPr>
        <w:t>Never grab the customer’s arm, hand, or mobility cane, as this can be disorienting and dangerous.</w:t>
      </w:r>
    </w:p>
    <w:p w14:paraId="5285DC58" w14:textId="0F7ED879" w:rsidR="00AC0267" w:rsidRDefault="00720BBF" w:rsidP="00AC0267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szCs w:val="24"/>
        </w:rPr>
      </w:pPr>
      <w:r w:rsidRPr="00AC0267">
        <w:rPr>
          <w:rFonts w:ascii="Arial" w:hAnsi="Arial" w:cs="Arial"/>
          <w:szCs w:val="24"/>
        </w:rPr>
        <w:t>If you need to walk away</w:t>
      </w:r>
      <w:r w:rsidR="00AE71CB" w:rsidRPr="00AC0267">
        <w:rPr>
          <w:rFonts w:ascii="Arial" w:hAnsi="Arial" w:cs="Arial"/>
          <w:szCs w:val="24"/>
        </w:rPr>
        <w:t xml:space="preserve"> for a moment</w:t>
      </w:r>
      <w:r w:rsidRPr="00AC0267">
        <w:rPr>
          <w:rFonts w:ascii="Arial" w:hAnsi="Arial" w:cs="Arial"/>
          <w:szCs w:val="24"/>
        </w:rPr>
        <w:t>, for example to go to the back room to check if something is in stock, let the person know</w:t>
      </w:r>
      <w:r w:rsidR="00AE71CB" w:rsidRPr="00AC0267">
        <w:rPr>
          <w:rFonts w:ascii="Arial" w:hAnsi="Arial" w:cs="Arial"/>
          <w:szCs w:val="24"/>
        </w:rPr>
        <w:t xml:space="preserve"> you are leaving but will be back shortly. </w:t>
      </w:r>
    </w:p>
    <w:p w14:paraId="605F3149" w14:textId="6F9C0D4F" w:rsidR="00AC0267" w:rsidRDefault="009D7B47" w:rsidP="00AC0267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szCs w:val="24"/>
        </w:rPr>
      </w:pPr>
      <w:r w:rsidRPr="00AC0267">
        <w:rPr>
          <w:rFonts w:ascii="Arial" w:hAnsi="Arial" w:cs="Arial"/>
          <w:szCs w:val="24"/>
        </w:rPr>
        <w:t xml:space="preserve">When helping a person with a guide dog, it may be </w:t>
      </w:r>
      <w:r w:rsidR="001470E7" w:rsidRPr="00AC0267">
        <w:rPr>
          <w:rFonts w:ascii="Arial" w:hAnsi="Arial" w:cs="Arial"/>
          <w:szCs w:val="24"/>
        </w:rPr>
        <w:t>helpful to</w:t>
      </w:r>
      <w:r w:rsidRPr="00AC0267">
        <w:rPr>
          <w:rFonts w:ascii="Arial" w:hAnsi="Arial" w:cs="Arial"/>
          <w:szCs w:val="24"/>
        </w:rPr>
        <w:t xml:space="preserve"> navigate with a cart. This way, the person with sight loss</w:t>
      </w:r>
      <w:r w:rsidR="006077C6" w:rsidRPr="00AC0267">
        <w:rPr>
          <w:rFonts w:ascii="Arial" w:hAnsi="Arial" w:cs="Arial"/>
          <w:szCs w:val="24"/>
        </w:rPr>
        <w:t xml:space="preserve"> can</w:t>
      </w:r>
      <w:r w:rsidRPr="00AC0267">
        <w:rPr>
          <w:rFonts w:ascii="Arial" w:hAnsi="Arial" w:cs="Arial"/>
          <w:szCs w:val="24"/>
        </w:rPr>
        <w:t xml:space="preserve"> hold onto something and follow the store staff, while also keeping control of their guide dog</w:t>
      </w:r>
      <w:r w:rsidR="00FA34DE" w:rsidRPr="00AC0267">
        <w:rPr>
          <w:rFonts w:ascii="Arial" w:hAnsi="Arial" w:cs="Arial"/>
          <w:szCs w:val="24"/>
        </w:rPr>
        <w:t>.</w:t>
      </w:r>
    </w:p>
    <w:p w14:paraId="7F5E5D62" w14:textId="57156430" w:rsidR="009D7B47" w:rsidRPr="00AC0267" w:rsidRDefault="009D7B47" w:rsidP="004E6BFD">
      <w:pPr>
        <w:pStyle w:val="ListParagraph"/>
        <w:numPr>
          <w:ilvl w:val="0"/>
          <w:numId w:val="11"/>
        </w:numPr>
        <w:spacing w:after="240" w:line="240" w:lineRule="auto"/>
        <w:contextualSpacing w:val="0"/>
        <w:rPr>
          <w:rFonts w:ascii="Arial" w:hAnsi="Arial" w:cs="Arial"/>
          <w:szCs w:val="24"/>
        </w:rPr>
      </w:pPr>
      <w:r w:rsidRPr="00AC0267">
        <w:rPr>
          <w:rFonts w:ascii="Arial" w:hAnsi="Arial" w:cs="Arial"/>
          <w:szCs w:val="24"/>
        </w:rPr>
        <w:t xml:space="preserve">When interacting with a guide dog team, never touch the guide dog or guide dog harness. Do not pet, feed, or otherwise distract the guide dog. </w:t>
      </w:r>
      <w:bookmarkStart w:id="2" w:name="_Toc98234153"/>
      <w:bookmarkStart w:id="3" w:name="_Toc101884101"/>
    </w:p>
    <w:p w14:paraId="71A48372" w14:textId="77777777" w:rsidR="00F53455" w:rsidRDefault="009D7B47" w:rsidP="00E17DAC">
      <w:pPr>
        <w:pStyle w:val="Heading3"/>
      </w:pPr>
      <w:r w:rsidRPr="00C923F3">
        <w:t>Accessible Payment Terminals</w:t>
      </w:r>
      <w:bookmarkEnd w:id="2"/>
      <w:bookmarkEnd w:id="3"/>
    </w:p>
    <w:p w14:paraId="2A595E09" w14:textId="4A220ABC" w:rsidR="005C3437" w:rsidRPr="00AE71CB" w:rsidRDefault="00422735" w:rsidP="00AE71CB">
      <w:pPr>
        <w:rPr>
          <w:rFonts w:ascii="Arial" w:hAnsi="Arial" w:cs="Arial"/>
          <w:szCs w:val="24"/>
        </w:rPr>
      </w:pPr>
      <w:r w:rsidRPr="00AE71CB">
        <w:rPr>
          <w:rFonts w:ascii="Arial" w:hAnsi="Arial" w:cs="Arial"/>
          <w:szCs w:val="24"/>
        </w:rPr>
        <w:t>Payment terminals are</w:t>
      </w:r>
      <w:r w:rsidR="00634245">
        <w:rPr>
          <w:rFonts w:ascii="Arial" w:hAnsi="Arial" w:cs="Arial"/>
          <w:szCs w:val="24"/>
        </w:rPr>
        <w:t xml:space="preserve"> a</w:t>
      </w:r>
      <w:r w:rsidRPr="00AE71CB">
        <w:rPr>
          <w:rFonts w:ascii="Arial" w:hAnsi="Arial" w:cs="Arial"/>
          <w:szCs w:val="24"/>
        </w:rPr>
        <w:t xml:space="preserve"> necessity across </w:t>
      </w:r>
      <w:r w:rsidR="006549E8" w:rsidRPr="00AE71CB">
        <w:rPr>
          <w:rFonts w:ascii="Arial" w:hAnsi="Arial" w:cs="Arial"/>
          <w:szCs w:val="24"/>
        </w:rPr>
        <w:t>all businesses for customers to finish their transaction, but there are several things you and your employees can do.</w:t>
      </w:r>
      <w:r w:rsidR="006E6E1F" w:rsidRPr="00AE71CB">
        <w:rPr>
          <w:rFonts w:ascii="Arial" w:hAnsi="Arial" w:cs="Arial"/>
          <w:szCs w:val="24"/>
        </w:rPr>
        <w:t xml:space="preserve"> New technology </w:t>
      </w:r>
      <w:r w:rsidR="00131EAA" w:rsidRPr="00AE71CB">
        <w:rPr>
          <w:rFonts w:ascii="Arial" w:hAnsi="Arial" w:cs="Arial"/>
          <w:szCs w:val="24"/>
        </w:rPr>
        <w:t>is also being developed to make the payment process more ac</w:t>
      </w:r>
      <w:r w:rsidR="00EB0544" w:rsidRPr="00AE71CB">
        <w:rPr>
          <w:rFonts w:ascii="Arial" w:hAnsi="Arial" w:cs="Arial"/>
          <w:szCs w:val="24"/>
        </w:rPr>
        <w:t>c</w:t>
      </w:r>
      <w:r w:rsidR="00131EAA" w:rsidRPr="00AE71CB">
        <w:rPr>
          <w:rFonts w:ascii="Arial" w:hAnsi="Arial" w:cs="Arial"/>
          <w:szCs w:val="24"/>
        </w:rPr>
        <w:t>essible.</w:t>
      </w:r>
    </w:p>
    <w:p w14:paraId="1DFA33C3" w14:textId="7C7ADB53" w:rsidR="00AC0267" w:rsidRDefault="00945133" w:rsidP="00AC0267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szCs w:val="24"/>
        </w:rPr>
      </w:pPr>
      <w:r w:rsidRPr="00F05638">
        <w:rPr>
          <w:noProof/>
        </w:rPr>
        <w:lastRenderedPageBreak/>
        <w:drawing>
          <wp:anchor distT="0" distB="0" distL="114300" distR="114300" simplePos="0" relativeHeight="251658241" behindDoc="0" locked="0" layoutInCell="1" allowOverlap="1" wp14:anchorId="58420A2D" wp14:editId="29E9BB78">
            <wp:simplePos x="0" y="0"/>
            <wp:positionH relativeFrom="column">
              <wp:posOffset>3037205</wp:posOffset>
            </wp:positionH>
            <wp:positionV relativeFrom="paragraph">
              <wp:posOffset>114300</wp:posOffset>
            </wp:positionV>
            <wp:extent cx="3154045" cy="1943100"/>
            <wp:effectExtent l="0" t="0" r="8255" b="0"/>
            <wp:wrapSquare wrapText="bothSides"/>
            <wp:docPr id="18" name="Picture 18" descr="Two people standing at the checkout counter at a store, with a plexiglass barrier and payment terminal between them. The plexiglass barrier is yellow along the edges making it easier to distinguish where the barrier 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wo people standing at the checkout counter at a store, with a plexiglass barrier and payment terminal between them. The plexiglass barrier is yellow along the edges making it easier to distinguish where the barrier is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0" t="331" r="1322"/>
                    <a:stretch/>
                  </pic:blipFill>
                  <pic:spPr bwMode="auto">
                    <a:xfrm>
                      <a:off x="0" y="0"/>
                      <a:ext cx="315404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B47" w:rsidRPr="00AC0267">
        <w:rPr>
          <w:rFonts w:ascii="Arial" w:hAnsi="Arial" w:cs="Arial"/>
          <w:szCs w:val="24"/>
        </w:rPr>
        <w:t xml:space="preserve">Ask if the person requires assistance with payment, when at the checkout. </w:t>
      </w:r>
    </w:p>
    <w:p w14:paraId="22A08021" w14:textId="6CA165B1" w:rsidR="00AC0267" w:rsidRDefault="00CA45D2" w:rsidP="00AC0267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szCs w:val="24"/>
        </w:rPr>
      </w:pPr>
      <w:r w:rsidRPr="00AC0267">
        <w:rPr>
          <w:rFonts w:ascii="Arial" w:hAnsi="Arial" w:cs="Arial"/>
          <w:szCs w:val="24"/>
        </w:rPr>
        <w:t>T</w:t>
      </w:r>
      <w:r w:rsidR="009D7B47" w:rsidRPr="00AC0267">
        <w:rPr>
          <w:rFonts w:ascii="Arial" w:hAnsi="Arial" w:cs="Arial"/>
          <w:szCs w:val="24"/>
        </w:rPr>
        <w:t>ell customers with sight loss what their total purchase will cost</w:t>
      </w:r>
      <w:r w:rsidR="00A45CD4">
        <w:rPr>
          <w:rFonts w:ascii="Arial" w:hAnsi="Arial" w:cs="Arial"/>
          <w:szCs w:val="24"/>
        </w:rPr>
        <w:t>.</w:t>
      </w:r>
      <w:r w:rsidR="009D7B47" w:rsidRPr="00AC0267">
        <w:rPr>
          <w:rFonts w:ascii="Arial" w:hAnsi="Arial" w:cs="Arial"/>
          <w:szCs w:val="24"/>
        </w:rPr>
        <w:t xml:space="preserve"> </w:t>
      </w:r>
    </w:p>
    <w:p w14:paraId="026045FD" w14:textId="4542C5C3" w:rsidR="00AC0267" w:rsidRDefault="006F6F14" w:rsidP="00AC0267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szCs w:val="24"/>
        </w:rPr>
      </w:pPr>
      <w:r w:rsidRPr="00AC0267">
        <w:rPr>
          <w:rFonts w:ascii="Arial" w:hAnsi="Arial" w:cs="Arial"/>
          <w:szCs w:val="24"/>
        </w:rPr>
        <w:t>E</w:t>
      </w:r>
      <w:r w:rsidR="00CA45D2" w:rsidRPr="00AC0267">
        <w:rPr>
          <w:rFonts w:ascii="Arial" w:hAnsi="Arial" w:cs="Arial"/>
          <w:szCs w:val="24"/>
        </w:rPr>
        <w:t>xplain the layout of the payment terminal</w:t>
      </w:r>
      <w:r w:rsidR="00CC7386" w:rsidRPr="00AC0267">
        <w:rPr>
          <w:rFonts w:ascii="Arial" w:hAnsi="Arial" w:cs="Arial"/>
          <w:szCs w:val="24"/>
        </w:rPr>
        <w:t xml:space="preserve"> including:</w:t>
      </w:r>
      <w:r w:rsidR="009D7B47" w:rsidRPr="00AC0267">
        <w:rPr>
          <w:rFonts w:ascii="Arial" w:hAnsi="Arial" w:cs="Arial"/>
          <w:szCs w:val="24"/>
        </w:rPr>
        <w:t xml:space="preserve"> tap functions, </w:t>
      </w:r>
      <w:r w:rsidR="00CC7386" w:rsidRPr="00AC0267">
        <w:rPr>
          <w:rFonts w:ascii="Arial" w:hAnsi="Arial" w:cs="Arial"/>
          <w:szCs w:val="24"/>
        </w:rPr>
        <w:t>the location of</w:t>
      </w:r>
      <w:r w:rsidR="009D7B47" w:rsidRPr="00AC0267">
        <w:rPr>
          <w:rFonts w:ascii="Arial" w:hAnsi="Arial" w:cs="Arial"/>
          <w:szCs w:val="24"/>
        </w:rPr>
        <w:t xml:space="preserve"> tactile buttons, or </w:t>
      </w:r>
      <w:r w:rsidR="00B65529">
        <w:rPr>
          <w:rFonts w:ascii="Arial" w:hAnsi="Arial" w:cs="Arial"/>
          <w:szCs w:val="24"/>
        </w:rPr>
        <w:t xml:space="preserve">if </w:t>
      </w:r>
      <w:r w:rsidR="009D7B47" w:rsidRPr="00AC0267">
        <w:rPr>
          <w:rFonts w:ascii="Arial" w:hAnsi="Arial" w:cs="Arial"/>
          <w:szCs w:val="24"/>
        </w:rPr>
        <w:t xml:space="preserve">it’s a touchscreen. </w:t>
      </w:r>
    </w:p>
    <w:p w14:paraId="42699FC6" w14:textId="46C053F5" w:rsidR="00AC0267" w:rsidRDefault="00F15AF4" w:rsidP="00AC0267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szCs w:val="24"/>
        </w:rPr>
      </w:pPr>
      <w:r w:rsidRPr="00AC0267">
        <w:rPr>
          <w:rFonts w:ascii="Arial" w:hAnsi="Arial" w:cs="Arial"/>
          <w:szCs w:val="24"/>
        </w:rPr>
        <w:t>Temporarily remove cover</w:t>
      </w:r>
      <w:r w:rsidR="002B5B9E" w:rsidRPr="00AC0267">
        <w:rPr>
          <w:rFonts w:ascii="Arial" w:hAnsi="Arial" w:cs="Arial"/>
          <w:szCs w:val="24"/>
        </w:rPr>
        <w:t xml:space="preserve"> of</w:t>
      </w:r>
      <w:r w:rsidRPr="00AC0267">
        <w:rPr>
          <w:rFonts w:ascii="Arial" w:hAnsi="Arial" w:cs="Arial"/>
          <w:szCs w:val="24"/>
        </w:rPr>
        <w:t xml:space="preserve"> </w:t>
      </w:r>
      <w:r w:rsidR="00B65529">
        <w:rPr>
          <w:rFonts w:ascii="Arial" w:hAnsi="Arial" w:cs="Arial"/>
          <w:szCs w:val="24"/>
        </w:rPr>
        <w:t xml:space="preserve">the </w:t>
      </w:r>
      <w:r w:rsidR="009D7B47" w:rsidRPr="00AC0267">
        <w:rPr>
          <w:rFonts w:ascii="Arial" w:hAnsi="Arial" w:cs="Arial"/>
          <w:szCs w:val="24"/>
        </w:rPr>
        <w:t xml:space="preserve">Point-of-Sale machine, so the customer can access the keypad. </w:t>
      </w:r>
    </w:p>
    <w:p w14:paraId="0BC7FDEE" w14:textId="57D2BDFD" w:rsidR="009D7B47" w:rsidRPr="00AC0267" w:rsidRDefault="00696ECA" w:rsidP="00AC0267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szCs w:val="24"/>
        </w:rPr>
      </w:pPr>
      <w:r w:rsidRPr="00AC0267">
        <w:rPr>
          <w:rFonts w:ascii="Arial" w:hAnsi="Arial" w:cs="Arial"/>
          <w:szCs w:val="24"/>
        </w:rPr>
        <w:t>I</w:t>
      </w:r>
      <w:r w:rsidR="009D7B47" w:rsidRPr="00AC0267">
        <w:rPr>
          <w:rFonts w:ascii="Arial" w:hAnsi="Arial" w:cs="Arial"/>
          <w:szCs w:val="24"/>
        </w:rPr>
        <w:t xml:space="preserve">dentify </w:t>
      </w:r>
      <w:r w:rsidRPr="00AC0267">
        <w:rPr>
          <w:rFonts w:ascii="Arial" w:hAnsi="Arial" w:cs="Arial"/>
          <w:szCs w:val="24"/>
        </w:rPr>
        <w:t>if</w:t>
      </w:r>
      <w:r w:rsidR="009D7B47" w:rsidRPr="00AC0267">
        <w:rPr>
          <w:rFonts w:ascii="Arial" w:hAnsi="Arial" w:cs="Arial"/>
          <w:szCs w:val="24"/>
        </w:rPr>
        <w:t xml:space="preserve"> a plexiglass barrier is being used</w:t>
      </w:r>
      <w:r w:rsidRPr="00AC0267">
        <w:rPr>
          <w:rFonts w:ascii="Arial" w:hAnsi="Arial" w:cs="Arial"/>
          <w:szCs w:val="24"/>
        </w:rPr>
        <w:t xml:space="preserve"> and</w:t>
      </w:r>
      <w:r w:rsidR="009D7B47" w:rsidRPr="00AC0267">
        <w:rPr>
          <w:rFonts w:ascii="Arial" w:hAnsi="Arial" w:cs="Arial"/>
          <w:szCs w:val="24"/>
        </w:rPr>
        <w:t xml:space="preserve"> where the opening </w:t>
      </w:r>
      <w:r w:rsidRPr="00AC0267">
        <w:rPr>
          <w:rFonts w:ascii="Arial" w:hAnsi="Arial" w:cs="Arial"/>
          <w:szCs w:val="24"/>
        </w:rPr>
        <w:t>is. Consider</w:t>
      </w:r>
      <w:r w:rsidR="00F30CAF" w:rsidRPr="00AC0267">
        <w:rPr>
          <w:rFonts w:ascii="Arial" w:hAnsi="Arial" w:cs="Arial"/>
          <w:szCs w:val="24"/>
        </w:rPr>
        <w:t xml:space="preserve"> </w:t>
      </w:r>
      <w:r w:rsidR="009D7B47" w:rsidRPr="00AC0267">
        <w:rPr>
          <w:rFonts w:ascii="Arial" w:hAnsi="Arial" w:cs="Arial"/>
          <w:szCs w:val="24"/>
        </w:rPr>
        <w:t>high contrast</w:t>
      </w:r>
      <w:r w:rsidR="00F30CAF" w:rsidRPr="00AC0267">
        <w:rPr>
          <w:rFonts w:ascii="Arial" w:hAnsi="Arial" w:cs="Arial"/>
          <w:szCs w:val="24"/>
        </w:rPr>
        <w:t xml:space="preserve">, </w:t>
      </w:r>
      <w:r w:rsidR="009D7B47" w:rsidRPr="00AC0267">
        <w:rPr>
          <w:rFonts w:ascii="Arial" w:hAnsi="Arial" w:cs="Arial"/>
          <w:szCs w:val="24"/>
        </w:rPr>
        <w:t xml:space="preserve">bright tape around the edges, to identify the plexiglass barrier. </w:t>
      </w:r>
    </w:p>
    <w:p w14:paraId="0269B2FB" w14:textId="77777777" w:rsidR="00465438" w:rsidRDefault="00465438" w:rsidP="00465438">
      <w:pPr>
        <w:spacing w:after="0" w:line="240" w:lineRule="auto"/>
        <w:rPr>
          <w:rFonts w:ascii="Arial" w:hAnsi="Arial" w:cs="Arial"/>
          <w:szCs w:val="24"/>
        </w:rPr>
      </w:pPr>
    </w:p>
    <w:p w14:paraId="3287C5F3" w14:textId="77777777" w:rsidR="00246500" w:rsidRDefault="00246500" w:rsidP="00465438">
      <w:pPr>
        <w:spacing w:after="0" w:line="240" w:lineRule="auto"/>
        <w:rPr>
          <w:rFonts w:ascii="Arial" w:hAnsi="Arial" w:cs="Arial"/>
          <w:szCs w:val="24"/>
        </w:rPr>
      </w:pPr>
    </w:p>
    <w:p w14:paraId="6E6681DC" w14:textId="4B19DB4B" w:rsidR="00465438" w:rsidRPr="0000432B" w:rsidRDefault="002A3F47" w:rsidP="0033568B">
      <w:pPr>
        <w:spacing w:after="120" w:line="240" w:lineRule="auto"/>
        <w:contextualSpacing/>
        <w:rPr>
          <w:rFonts w:ascii="Arial" w:hAnsi="Arial" w:cs="Arial"/>
          <w:b/>
          <w:bCs/>
          <w:sz w:val="28"/>
          <w:szCs w:val="28"/>
        </w:rPr>
      </w:pPr>
      <w:r w:rsidRPr="0000432B">
        <w:rPr>
          <w:rFonts w:ascii="Arial" w:hAnsi="Arial" w:cs="Arial"/>
          <w:b/>
          <w:bCs/>
          <w:sz w:val="28"/>
          <w:szCs w:val="28"/>
        </w:rPr>
        <w:t xml:space="preserve">If you would like more information about </w:t>
      </w:r>
      <w:r w:rsidR="00973CED" w:rsidRPr="0000432B">
        <w:rPr>
          <w:rFonts w:ascii="Arial" w:hAnsi="Arial" w:cs="Arial"/>
          <w:b/>
          <w:bCs/>
          <w:sz w:val="28"/>
          <w:szCs w:val="28"/>
        </w:rPr>
        <w:t>creating an accessible business, please see our comprehensive CNIB Business Education Guide</w:t>
      </w:r>
      <w:r w:rsidR="00E825F1">
        <w:rPr>
          <w:rFonts w:ascii="Arial" w:hAnsi="Arial" w:cs="Arial"/>
          <w:b/>
          <w:bCs/>
          <w:sz w:val="28"/>
          <w:szCs w:val="28"/>
        </w:rPr>
        <w:t>.</w:t>
      </w:r>
    </w:p>
    <w:p w14:paraId="4AFE4CB9" w14:textId="77777777" w:rsidR="0000432B" w:rsidRDefault="0000432B" w:rsidP="0033568B">
      <w:pPr>
        <w:spacing w:after="120" w:line="240" w:lineRule="auto"/>
        <w:rPr>
          <w:rFonts w:ascii="Arial" w:hAnsi="Arial" w:cs="Arial"/>
          <w:szCs w:val="24"/>
        </w:rPr>
      </w:pPr>
    </w:p>
    <w:p w14:paraId="6DAC958F" w14:textId="5BE0BC40" w:rsidR="00E77330" w:rsidRPr="00E77330" w:rsidRDefault="008B5995" w:rsidP="005D39E9">
      <w:pPr>
        <w:pStyle w:val="Heading3"/>
      </w:pPr>
      <w:r w:rsidRPr="00E77330">
        <w:t xml:space="preserve">Additional Resources and </w:t>
      </w:r>
      <w:r w:rsidR="00753E28">
        <w:t xml:space="preserve">Services </w:t>
      </w:r>
    </w:p>
    <w:p w14:paraId="29473D8A" w14:textId="31B23A8E" w:rsidR="00417AD6" w:rsidRPr="005D33EB" w:rsidRDefault="00000000" w:rsidP="005D33EB">
      <w:pPr>
        <w:pStyle w:val="ListParagraph"/>
        <w:numPr>
          <w:ilvl w:val="0"/>
          <w:numId w:val="17"/>
        </w:numPr>
        <w:spacing w:after="120"/>
        <w:rPr>
          <w:rFonts w:ascii="Arial" w:hAnsi="Arial" w:cs="Arial"/>
          <w:szCs w:val="24"/>
        </w:rPr>
      </w:pPr>
      <w:hyperlink r:id="rId14" w:history="1">
        <w:r w:rsidR="00CD2AE1" w:rsidRPr="00D81FD0">
          <w:rPr>
            <w:rStyle w:val="Hyperlink"/>
            <w:rFonts w:ascii="Arial" w:hAnsi="Arial" w:cs="Arial"/>
          </w:rPr>
          <w:t>Accessible Payment Terminals</w:t>
        </w:r>
      </w:hyperlink>
      <w:r w:rsidR="00CD2AE1" w:rsidRPr="005D33EB">
        <w:rPr>
          <w:rFonts w:ascii="Arial" w:hAnsi="Arial" w:cs="Arial"/>
        </w:rPr>
        <w:t xml:space="preserve"> </w:t>
      </w:r>
    </w:p>
    <w:p w14:paraId="10E677DA" w14:textId="6BAE1F16" w:rsidR="001947FC" w:rsidRPr="00D5045A" w:rsidRDefault="00000000" w:rsidP="005D33EB">
      <w:pPr>
        <w:pStyle w:val="ListParagraph"/>
        <w:numPr>
          <w:ilvl w:val="0"/>
          <w:numId w:val="17"/>
        </w:numPr>
        <w:spacing w:after="120"/>
        <w:rPr>
          <w:rFonts w:ascii="Arial" w:hAnsi="Arial" w:cs="Arial"/>
          <w:szCs w:val="24"/>
        </w:rPr>
      </w:pPr>
      <w:hyperlink r:id="rId15" w:history="1">
        <w:r w:rsidR="00D87D11" w:rsidRPr="00D81FD0">
          <w:rPr>
            <w:rStyle w:val="Hyperlink"/>
            <w:rFonts w:ascii="Arial" w:hAnsi="Arial" w:cs="Arial"/>
            <w:szCs w:val="24"/>
          </w:rPr>
          <w:t>Accessible Built Environment</w:t>
        </w:r>
      </w:hyperlink>
    </w:p>
    <w:p w14:paraId="02E4AD17" w14:textId="69F157D2" w:rsidR="00D5045A" w:rsidRPr="005D33EB" w:rsidRDefault="00000000" w:rsidP="005D33EB">
      <w:pPr>
        <w:pStyle w:val="ListParagraph"/>
        <w:numPr>
          <w:ilvl w:val="0"/>
          <w:numId w:val="17"/>
        </w:numPr>
        <w:spacing w:after="120"/>
        <w:rPr>
          <w:rFonts w:ascii="Arial" w:hAnsi="Arial" w:cs="Arial"/>
          <w:szCs w:val="24"/>
        </w:rPr>
      </w:pPr>
      <w:hyperlink r:id="rId16" w:history="1">
        <w:r w:rsidR="00D5045A" w:rsidRPr="00D81FD0">
          <w:rPr>
            <w:rStyle w:val="Hyperlink"/>
            <w:rFonts w:ascii="Arial" w:eastAsia="Arial" w:hAnsi="Arial" w:cs="Arial"/>
            <w:szCs w:val="24"/>
          </w:rPr>
          <w:t>Accessible Materials</w:t>
        </w:r>
      </w:hyperlink>
      <w:r w:rsidR="00D5045A">
        <w:rPr>
          <w:rFonts w:ascii="Arial" w:eastAsia="Arial" w:hAnsi="Arial" w:cs="Arial"/>
          <w:color w:val="000000" w:themeColor="text1"/>
          <w:szCs w:val="24"/>
        </w:rPr>
        <w:t xml:space="preserve"> </w:t>
      </w:r>
    </w:p>
    <w:p w14:paraId="09C0FF51" w14:textId="4DDBFB6E" w:rsidR="00FC433B" w:rsidRPr="00FC433B" w:rsidRDefault="00000000" w:rsidP="00FC433B">
      <w:pPr>
        <w:pStyle w:val="ListParagraph"/>
        <w:numPr>
          <w:ilvl w:val="0"/>
          <w:numId w:val="17"/>
        </w:numPr>
        <w:spacing w:after="160"/>
        <w:rPr>
          <w:rStyle w:val="Hyperlink"/>
          <w:rFonts w:ascii="Arial" w:eastAsiaTheme="minorEastAsia" w:hAnsi="Arial" w:cs="Arial"/>
          <w:color w:val="000000" w:themeColor="text1"/>
          <w:szCs w:val="24"/>
          <w:u w:val="none"/>
        </w:rPr>
      </w:pPr>
      <w:hyperlink r:id="rId17" w:history="1">
        <w:r w:rsidR="007F1265" w:rsidRPr="005D33EB">
          <w:rPr>
            <w:rStyle w:val="Hyperlink"/>
            <w:rFonts w:ascii="Arial" w:eastAsiaTheme="minorEastAsia" w:hAnsi="Arial" w:cs="Arial"/>
            <w:szCs w:val="24"/>
          </w:rPr>
          <w:t>Accessible Customer Service Video Series</w:t>
        </w:r>
      </w:hyperlink>
    </w:p>
    <w:p w14:paraId="208C4639" w14:textId="719FC704" w:rsidR="00FC433B" w:rsidRPr="00D81FD0" w:rsidRDefault="00000000" w:rsidP="00E40FEC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hyperlink r:id="rId18" w:history="1">
        <w:r w:rsidR="00E40FEC" w:rsidRPr="00D81FD0">
          <w:rPr>
            <w:rStyle w:val="Hyperlink"/>
            <w:rFonts w:ascii="Arial" w:hAnsi="Arial" w:cs="Arial"/>
          </w:rPr>
          <w:t>Clear Print</w:t>
        </w:r>
        <w:r w:rsidR="00D81FD0" w:rsidRPr="00D81FD0">
          <w:rPr>
            <w:rStyle w:val="Hyperlink"/>
            <w:rFonts w:ascii="Arial" w:hAnsi="Arial" w:cs="Arial"/>
          </w:rPr>
          <w:t xml:space="preserve"> Accessibility</w:t>
        </w:r>
        <w:r w:rsidR="00E40FEC" w:rsidRPr="00D81FD0">
          <w:rPr>
            <w:rStyle w:val="Hyperlink"/>
            <w:rFonts w:ascii="Arial" w:hAnsi="Arial" w:cs="Arial"/>
          </w:rPr>
          <w:t xml:space="preserve"> Guidelines</w:t>
        </w:r>
      </w:hyperlink>
      <w:r w:rsidR="00E40FEC" w:rsidRPr="00D81FD0">
        <w:rPr>
          <w:rFonts w:ascii="Arial" w:hAnsi="Arial" w:cs="Arial"/>
        </w:rPr>
        <w:t xml:space="preserve"> </w:t>
      </w:r>
    </w:p>
    <w:p w14:paraId="58A0897D" w14:textId="088D3B98" w:rsidR="007F1265" w:rsidRDefault="00000000" w:rsidP="00430627">
      <w:pPr>
        <w:pStyle w:val="ListParagraph"/>
        <w:numPr>
          <w:ilvl w:val="0"/>
          <w:numId w:val="17"/>
        </w:numPr>
        <w:spacing w:after="120"/>
        <w:rPr>
          <w:rFonts w:ascii="Arial" w:hAnsi="Arial" w:cs="Arial"/>
          <w:szCs w:val="24"/>
        </w:rPr>
      </w:pPr>
      <w:hyperlink r:id="rId19" w:history="1">
        <w:r w:rsidR="009A640B" w:rsidRPr="00D81FD0">
          <w:rPr>
            <w:rStyle w:val="Hyperlink"/>
            <w:rFonts w:ascii="Arial" w:hAnsi="Arial" w:cs="Arial"/>
            <w:szCs w:val="24"/>
          </w:rPr>
          <w:t xml:space="preserve">CNIB </w:t>
        </w:r>
        <w:r w:rsidR="00D47464" w:rsidRPr="00D81FD0">
          <w:rPr>
            <w:rStyle w:val="Hyperlink"/>
            <w:rFonts w:ascii="Arial" w:hAnsi="Arial" w:cs="Arial"/>
            <w:szCs w:val="24"/>
          </w:rPr>
          <w:t>Business to Busi</w:t>
        </w:r>
        <w:r w:rsidR="0084110C" w:rsidRPr="00D81FD0">
          <w:rPr>
            <w:rStyle w:val="Hyperlink"/>
            <w:rFonts w:ascii="Arial" w:hAnsi="Arial" w:cs="Arial"/>
            <w:szCs w:val="24"/>
          </w:rPr>
          <w:t>ness Services</w:t>
        </w:r>
      </w:hyperlink>
      <w:r w:rsidR="0084110C">
        <w:rPr>
          <w:rFonts w:ascii="Arial" w:hAnsi="Arial" w:cs="Arial"/>
          <w:szCs w:val="24"/>
        </w:rPr>
        <w:t xml:space="preserve"> </w:t>
      </w:r>
    </w:p>
    <w:p w14:paraId="17F653F1" w14:textId="5DDA9511" w:rsidR="00430627" w:rsidRDefault="00000000" w:rsidP="00430627">
      <w:pPr>
        <w:pStyle w:val="ListParagraph"/>
        <w:numPr>
          <w:ilvl w:val="0"/>
          <w:numId w:val="17"/>
        </w:numPr>
        <w:spacing w:after="120"/>
        <w:rPr>
          <w:rFonts w:ascii="Arial" w:hAnsi="Arial" w:cs="Arial"/>
          <w:szCs w:val="24"/>
        </w:rPr>
      </w:pPr>
      <w:hyperlink r:id="rId20" w:history="1">
        <w:r w:rsidR="00430627" w:rsidRPr="00D81FD0">
          <w:rPr>
            <w:rStyle w:val="Hyperlink"/>
            <w:rFonts w:ascii="Arial" w:hAnsi="Arial" w:cs="Arial"/>
            <w:szCs w:val="24"/>
          </w:rPr>
          <w:t>Canadian Guide Dog Legislation</w:t>
        </w:r>
      </w:hyperlink>
      <w:r w:rsidR="00430627">
        <w:rPr>
          <w:rFonts w:ascii="Arial" w:hAnsi="Arial" w:cs="Arial"/>
          <w:szCs w:val="24"/>
        </w:rPr>
        <w:t xml:space="preserve"> </w:t>
      </w:r>
    </w:p>
    <w:p w14:paraId="0EE8022E" w14:textId="77777777" w:rsidR="00D2176E" w:rsidRDefault="00000000" w:rsidP="00430627">
      <w:pPr>
        <w:pStyle w:val="ListParagraph"/>
        <w:numPr>
          <w:ilvl w:val="0"/>
          <w:numId w:val="17"/>
        </w:numPr>
        <w:spacing w:after="120"/>
        <w:rPr>
          <w:rFonts w:ascii="Arial" w:hAnsi="Arial" w:cs="Arial"/>
          <w:szCs w:val="24"/>
        </w:rPr>
      </w:pPr>
      <w:hyperlink r:id="rId21" w:history="1">
        <w:r w:rsidR="00E23AC8" w:rsidRPr="00D81FD0">
          <w:rPr>
            <w:rStyle w:val="Hyperlink"/>
            <w:rFonts w:ascii="Arial" w:hAnsi="Arial" w:cs="Arial"/>
            <w:szCs w:val="24"/>
          </w:rPr>
          <w:t>Sighted Guide Technique Video Series</w:t>
        </w:r>
      </w:hyperlink>
    </w:p>
    <w:p w14:paraId="26FE55A1" w14:textId="76BADBBF" w:rsidR="00E23AC8" w:rsidRPr="00430627" w:rsidRDefault="00000000" w:rsidP="00430627">
      <w:pPr>
        <w:pStyle w:val="ListParagraph"/>
        <w:numPr>
          <w:ilvl w:val="0"/>
          <w:numId w:val="17"/>
        </w:numPr>
        <w:spacing w:after="120"/>
        <w:rPr>
          <w:rFonts w:ascii="Arial" w:hAnsi="Arial" w:cs="Arial"/>
          <w:szCs w:val="24"/>
        </w:rPr>
      </w:pPr>
      <w:hyperlink r:id="rId22" w:history="1">
        <w:r w:rsidR="00C16CAF" w:rsidRPr="00C16CAF">
          <w:rPr>
            <w:rStyle w:val="Hyperlink"/>
            <w:rFonts w:ascii="Arial" w:hAnsi="Arial" w:cs="Arial"/>
            <w:szCs w:val="24"/>
          </w:rPr>
          <w:t xml:space="preserve">White Cane Factsheet </w:t>
        </w:r>
      </w:hyperlink>
      <w:r w:rsidR="00E23AC8">
        <w:rPr>
          <w:rFonts w:ascii="Arial" w:hAnsi="Arial" w:cs="Arial"/>
          <w:szCs w:val="24"/>
        </w:rPr>
        <w:t xml:space="preserve"> </w:t>
      </w:r>
    </w:p>
    <w:p w14:paraId="12655C4B" w14:textId="316F3766" w:rsidR="009D7B47" w:rsidRPr="00F05638" w:rsidRDefault="009D7B47" w:rsidP="0033568B">
      <w:pPr>
        <w:spacing w:after="0" w:line="240" w:lineRule="auto"/>
        <w:contextualSpacing/>
        <w:rPr>
          <w:rFonts w:ascii="Arial" w:hAnsi="Arial" w:cs="Arial"/>
          <w:sz w:val="12"/>
          <w:szCs w:val="12"/>
          <w:shd w:val="clear" w:color="auto" w:fill="FFFFFF"/>
        </w:rPr>
      </w:pPr>
    </w:p>
    <w:p w14:paraId="64CED6AD" w14:textId="57C5195B" w:rsidR="008F14C5" w:rsidRDefault="00F45C24" w:rsidP="00DF64C5">
      <w:pPr>
        <w:spacing w:after="0" w:line="240" w:lineRule="auto"/>
        <w:contextualSpacing/>
      </w:pPr>
      <w:r w:rsidRPr="00F05638"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58243" behindDoc="1" locked="0" layoutInCell="1" allowOverlap="1" wp14:anchorId="46395AC1" wp14:editId="7919D7F5">
            <wp:simplePos x="0" y="0"/>
            <wp:positionH relativeFrom="column">
              <wp:posOffset>224155</wp:posOffset>
            </wp:positionH>
            <wp:positionV relativeFrom="paragraph">
              <wp:posOffset>172085</wp:posOffset>
            </wp:positionV>
            <wp:extent cx="2034540" cy="1615440"/>
            <wp:effectExtent l="0" t="0" r="3810" b="3810"/>
            <wp:wrapSquare wrapText="bothSides"/>
            <wp:docPr id="17" name="Picture 3" descr="QR Code to scan with your camera that will open an Interest Form for CNIB Come to Work to contact you. ">
              <a:extLst xmlns:a="http://schemas.openxmlformats.org/drawingml/2006/main">
                <a:ext uri="{FF2B5EF4-FFF2-40B4-BE49-F238E27FC236}">
                  <a16:creationId xmlns:a16="http://schemas.microsoft.com/office/drawing/2014/main" id="{9ED84F98-8831-4C9C-BA33-1A31D72D453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 descr="QR Code to scan with your camera that will open an Interest Form for CNIB Come to Work to contact you. ">
                      <a:extLst>
                        <a:ext uri="{FF2B5EF4-FFF2-40B4-BE49-F238E27FC236}">
                          <a16:creationId xmlns:a16="http://schemas.microsoft.com/office/drawing/2014/main" id="{9ED84F98-8831-4C9C-BA33-1A31D72D453A}"/>
                        </a:ext>
                      </a:extLst>
                    </pic:cNvPr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869D3" w14:textId="39DF4A94" w:rsidR="00394567" w:rsidRPr="00E825F1" w:rsidRDefault="00B56DEF" w:rsidP="00E825F1">
      <w:pPr>
        <w:spacing w:after="120" w:line="240" w:lineRule="auto"/>
        <w:ind w:right="1260"/>
        <w:rPr>
          <w:rFonts w:ascii="Arial" w:hAnsi="Arial" w:cs="Arial"/>
          <w:b/>
          <w:bCs/>
          <w:sz w:val="28"/>
          <w:szCs w:val="28"/>
        </w:rPr>
      </w:pPr>
      <w:r w:rsidRPr="00E825F1">
        <w:rPr>
          <w:rFonts w:ascii="Arial" w:hAnsi="Arial" w:cs="Arial"/>
          <w:b/>
          <w:bCs/>
          <w:sz w:val="28"/>
          <w:szCs w:val="28"/>
        </w:rPr>
        <w:t xml:space="preserve">Contact </w:t>
      </w:r>
      <w:r w:rsidR="008D34BF" w:rsidRPr="00E825F1">
        <w:rPr>
          <w:rFonts w:ascii="Arial" w:hAnsi="Arial" w:cs="Arial"/>
          <w:b/>
          <w:bCs/>
          <w:sz w:val="28"/>
          <w:szCs w:val="28"/>
        </w:rPr>
        <w:t>us</w:t>
      </w:r>
      <w:r w:rsidR="006F6E37" w:rsidRPr="00E825F1">
        <w:rPr>
          <w:rFonts w:ascii="Arial" w:hAnsi="Arial" w:cs="Arial"/>
          <w:b/>
          <w:bCs/>
          <w:sz w:val="28"/>
          <w:szCs w:val="28"/>
        </w:rPr>
        <w:t xml:space="preserve"> for</w:t>
      </w:r>
      <w:r w:rsidR="00283AEF" w:rsidRPr="00E825F1">
        <w:rPr>
          <w:rFonts w:ascii="Arial" w:hAnsi="Arial" w:cs="Arial"/>
          <w:b/>
          <w:bCs/>
          <w:sz w:val="28"/>
          <w:szCs w:val="28"/>
        </w:rPr>
        <w:t xml:space="preserve"> further support on how to make your business accessible to people with sight loss</w:t>
      </w:r>
      <w:r w:rsidR="006F6E37" w:rsidRPr="00E825F1">
        <w:rPr>
          <w:rFonts w:ascii="Arial" w:hAnsi="Arial" w:cs="Arial"/>
          <w:b/>
          <w:bCs/>
          <w:sz w:val="28"/>
          <w:szCs w:val="28"/>
        </w:rPr>
        <w:t>.</w:t>
      </w:r>
    </w:p>
    <w:p w14:paraId="54E4E33E" w14:textId="759386CC" w:rsidR="00572370" w:rsidRPr="00E825F1" w:rsidRDefault="00572370" w:rsidP="00E825F1">
      <w:pPr>
        <w:spacing w:before="240" w:after="120" w:line="240" w:lineRule="auto"/>
        <w:rPr>
          <w:rFonts w:ascii="Arial" w:hAnsi="Arial" w:cs="Arial"/>
          <w:b/>
          <w:bCs/>
          <w:sz w:val="28"/>
          <w:szCs w:val="28"/>
        </w:rPr>
      </w:pPr>
      <w:r w:rsidRPr="00E825F1">
        <w:rPr>
          <w:rFonts w:ascii="Arial" w:hAnsi="Arial" w:cs="Arial"/>
          <w:b/>
          <w:bCs/>
          <w:sz w:val="28"/>
          <w:szCs w:val="28"/>
        </w:rPr>
        <w:t xml:space="preserve">Email: </w:t>
      </w:r>
      <w:hyperlink r:id="rId24" w:history="1">
        <w:r w:rsidRPr="00E825F1">
          <w:rPr>
            <w:rStyle w:val="Hyperlink"/>
            <w:rFonts w:ascii="Arial" w:hAnsi="Arial" w:cs="Arial"/>
            <w:b/>
            <w:bCs/>
            <w:sz w:val="28"/>
            <w:szCs w:val="28"/>
          </w:rPr>
          <w:t>advocacy@cnib.ca</w:t>
        </w:r>
      </w:hyperlink>
    </w:p>
    <w:p w14:paraId="2BADED09" w14:textId="7B98E737" w:rsidR="00572370" w:rsidRPr="00E825F1" w:rsidRDefault="00572370" w:rsidP="00E825F1">
      <w:pPr>
        <w:spacing w:before="240" w:after="120" w:line="240" w:lineRule="auto"/>
        <w:rPr>
          <w:rFonts w:ascii="Arial" w:hAnsi="Arial" w:cs="Arial"/>
          <w:b/>
          <w:bCs/>
          <w:sz w:val="28"/>
          <w:szCs w:val="28"/>
        </w:rPr>
      </w:pPr>
      <w:r w:rsidRPr="00E825F1">
        <w:rPr>
          <w:rFonts w:ascii="Arial" w:hAnsi="Arial" w:cs="Arial"/>
          <w:b/>
          <w:bCs/>
          <w:sz w:val="28"/>
          <w:szCs w:val="28"/>
        </w:rPr>
        <w:t xml:space="preserve">Phone: </w:t>
      </w:r>
      <w:r w:rsidR="00246500" w:rsidRPr="00E825F1">
        <w:rPr>
          <w:rFonts w:ascii="Arial" w:hAnsi="Arial" w:cs="Arial"/>
          <w:b/>
          <w:bCs/>
          <w:sz w:val="28"/>
          <w:szCs w:val="28"/>
        </w:rPr>
        <w:t xml:space="preserve"> </w:t>
      </w:r>
      <w:r w:rsidR="00246500" w:rsidRPr="00E825F1">
        <w:rPr>
          <w:rFonts w:ascii="Arial" w:hAnsi="Arial" w:cs="Arial"/>
          <w:b/>
          <w:bCs/>
          <w:sz w:val="28"/>
          <w:szCs w:val="28"/>
          <w:lang w:val="fr-CA"/>
        </w:rPr>
        <w:t>1-800-</w:t>
      </w:r>
      <w:r w:rsidR="00D5790C">
        <w:rPr>
          <w:rFonts w:ascii="Arial" w:hAnsi="Arial" w:cs="Arial"/>
          <w:b/>
          <w:bCs/>
          <w:sz w:val="28"/>
          <w:szCs w:val="28"/>
          <w:lang w:val="fr-CA"/>
        </w:rPr>
        <w:t>563</w:t>
      </w:r>
      <w:r w:rsidR="00246500" w:rsidRPr="00E825F1">
        <w:rPr>
          <w:rFonts w:ascii="Arial" w:hAnsi="Arial" w:cs="Arial"/>
          <w:b/>
          <w:bCs/>
          <w:sz w:val="28"/>
          <w:szCs w:val="28"/>
          <w:lang w:val="fr-CA"/>
        </w:rPr>
        <w:t>-</w:t>
      </w:r>
      <w:r w:rsidR="00D5790C">
        <w:rPr>
          <w:rFonts w:ascii="Arial" w:hAnsi="Arial" w:cs="Arial"/>
          <w:b/>
          <w:bCs/>
          <w:sz w:val="28"/>
          <w:szCs w:val="28"/>
          <w:lang w:val="fr-CA"/>
        </w:rPr>
        <w:t>2642</w:t>
      </w:r>
    </w:p>
    <w:p w14:paraId="5002A27B" w14:textId="77777777" w:rsidR="006F6E37" w:rsidRDefault="006F6E37" w:rsidP="00F45C24">
      <w:pPr>
        <w:spacing w:after="0" w:line="240" w:lineRule="auto"/>
        <w:ind w:left="5130" w:right="1260"/>
        <w:contextualSpacing/>
      </w:pPr>
    </w:p>
    <w:sectPr w:rsidR="006F6E37" w:rsidSect="00567766">
      <w:headerReference w:type="default" r:id="rId25"/>
      <w:headerReference w:type="first" r:id="rId26"/>
      <w:pgSz w:w="12240" w:h="15840"/>
      <w:pgMar w:top="1440" w:right="1440" w:bottom="1440" w:left="1440" w:header="27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1AE0C" w14:textId="77777777" w:rsidR="001B0B7C" w:rsidRDefault="001B0B7C" w:rsidP="005D260D">
      <w:pPr>
        <w:spacing w:after="0" w:line="240" w:lineRule="auto"/>
      </w:pPr>
      <w:r>
        <w:separator/>
      </w:r>
    </w:p>
  </w:endnote>
  <w:endnote w:type="continuationSeparator" w:id="0">
    <w:p w14:paraId="6D2F379C" w14:textId="77777777" w:rsidR="001B0B7C" w:rsidRDefault="001B0B7C" w:rsidP="005D260D">
      <w:pPr>
        <w:spacing w:after="0" w:line="240" w:lineRule="auto"/>
      </w:pPr>
      <w:r>
        <w:continuationSeparator/>
      </w:r>
    </w:p>
  </w:endnote>
  <w:endnote w:type="continuationNotice" w:id="1">
    <w:p w14:paraId="789AFCDA" w14:textId="77777777" w:rsidR="001B0B7C" w:rsidRDefault="001B0B7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E0A52" w14:textId="77777777" w:rsidR="001B0B7C" w:rsidRDefault="001B0B7C" w:rsidP="005D260D">
      <w:pPr>
        <w:spacing w:after="0" w:line="240" w:lineRule="auto"/>
      </w:pPr>
      <w:r>
        <w:separator/>
      </w:r>
    </w:p>
  </w:footnote>
  <w:footnote w:type="continuationSeparator" w:id="0">
    <w:p w14:paraId="6DEBBC2D" w14:textId="77777777" w:rsidR="001B0B7C" w:rsidRDefault="001B0B7C" w:rsidP="005D260D">
      <w:pPr>
        <w:spacing w:after="0" w:line="240" w:lineRule="auto"/>
      </w:pPr>
      <w:r>
        <w:continuationSeparator/>
      </w:r>
    </w:p>
  </w:footnote>
  <w:footnote w:type="continuationNotice" w:id="1">
    <w:p w14:paraId="76B8CAC4" w14:textId="77777777" w:rsidR="001B0B7C" w:rsidRDefault="001B0B7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0D4DB" w14:textId="77777777" w:rsidR="005D260D" w:rsidRPr="0086350B" w:rsidRDefault="0086350B" w:rsidP="00051EB1">
    <w:pPr>
      <w:pStyle w:val="Header"/>
      <w:ind w:left="-1170"/>
      <w:jc w:val="center"/>
    </w:pPr>
    <w:r>
      <w:rPr>
        <w:noProof/>
      </w:rPr>
      <w:drawing>
        <wp:inline distT="0" distB="0" distL="0" distR="0" wp14:anchorId="1F3902FB" wp14:editId="6934203D">
          <wp:extent cx="7448550" cy="648970"/>
          <wp:effectExtent l="0" t="0" r="0" b="0"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Second 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1465" cy="649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44F5A" w14:textId="38EF8005" w:rsidR="00AB28EE" w:rsidRDefault="00215014" w:rsidP="00051EB1">
    <w:pPr>
      <w:pStyle w:val="Header"/>
      <w:ind w:left="-1170"/>
      <w:jc w:val="center"/>
    </w:pPr>
    <w:r w:rsidRPr="00215014">
      <w:rPr>
        <w:rFonts w:ascii="Arial" w:eastAsia="Arial" w:hAnsi="Arial" w:cs="Arial"/>
        <w:noProof/>
        <w:color w:val="000000" w:themeColor="text1"/>
        <w:szCs w:val="24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54319BE" wp14:editId="00353FFF">
              <wp:simplePos x="0" y="0"/>
              <wp:positionH relativeFrom="column">
                <wp:posOffset>1028700</wp:posOffset>
              </wp:positionH>
              <wp:positionV relativeFrom="paragraph">
                <wp:posOffset>235585</wp:posOffset>
              </wp:positionV>
              <wp:extent cx="4914900" cy="89852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4900" cy="898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6C81B1" w14:textId="607C5389" w:rsidR="00215014" w:rsidRPr="00750E54" w:rsidRDefault="00215014" w:rsidP="00215014">
                          <w:pPr>
                            <w:contextualSpacing/>
                            <w:rPr>
                              <w:rFonts w:ascii="Arial" w:eastAsia="Arial" w:hAnsi="Arial" w:cs="Arial"/>
                              <w:b/>
                              <w:bCs/>
                              <w:color w:val="000000" w:themeColor="text1"/>
                              <w:sz w:val="48"/>
                              <w:szCs w:val="48"/>
                            </w:rPr>
                          </w:pPr>
                          <w:r w:rsidRPr="00750E54">
                            <w:rPr>
                              <w:rFonts w:ascii="Arial" w:eastAsia="Arial" w:hAnsi="Arial" w:cs="Arial"/>
                              <w:b/>
                              <w:bCs/>
                              <w:color w:val="000000" w:themeColor="text1"/>
                              <w:sz w:val="48"/>
                              <w:szCs w:val="48"/>
                            </w:rPr>
                            <w:t xml:space="preserve">Quick Guide: Supporting </w:t>
                          </w:r>
                          <w:r w:rsidR="001F6753" w:rsidRPr="00750E54">
                            <w:rPr>
                              <w:rFonts w:ascii="Arial" w:eastAsia="Arial" w:hAnsi="Arial" w:cs="Arial"/>
                              <w:b/>
                              <w:bCs/>
                              <w:color w:val="000000" w:themeColor="text1"/>
                              <w:sz w:val="48"/>
                              <w:szCs w:val="48"/>
                            </w:rPr>
                            <w:t xml:space="preserve">Customers </w:t>
                          </w:r>
                          <w:r w:rsidRPr="00750E54">
                            <w:rPr>
                              <w:rFonts w:ascii="Arial" w:eastAsia="Arial" w:hAnsi="Arial" w:cs="Arial"/>
                              <w:b/>
                              <w:bCs/>
                              <w:color w:val="000000" w:themeColor="text1"/>
                              <w:sz w:val="48"/>
                              <w:szCs w:val="48"/>
                            </w:rPr>
                            <w:t>with Sight Loss</w:t>
                          </w:r>
                        </w:p>
                        <w:p w14:paraId="2FB5206B" w14:textId="3EBED487" w:rsidR="00215014" w:rsidRPr="009020E7" w:rsidRDefault="00215014">
                          <w:pPr>
                            <w:rPr>
                              <w:lang w:val="en-C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4319B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81pt;margin-top:18.55pt;width:387pt;height:70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" filled="f" stroked="f">
              <v:textbox>
                <w:txbxContent>
                  <w:p w14:paraId="3B6C81B1" w14:textId="607C5389" w:rsidR="00215014" w:rsidRPr="00750E54" w:rsidRDefault="00215014" w:rsidP="00215014">
                    <w:pPr>
                      <w:contextualSpacing/>
                      <w:rPr>
                        <w:rFonts w:ascii="Arial" w:eastAsia="Arial" w:hAnsi="Arial" w:cs="Arial"/>
                        <w:b/>
                        <w:bCs/>
                        <w:color w:val="000000" w:themeColor="text1"/>
                        <w:sz w:val="48"/>
                        <w:szCs w:val="48"/>
                      </w:rPr>
                    </w:pPr>
                    <w:r w:rsidRPr="00750E54">
                      <w:rPr>
                        <w:rFonts w:ascii="Arial" w:eastAsia="Arial" w:hAnsi="Arial" w:cs="Arial"/>
                        <w:b/>
                        <w:bCs/>
                        <w:color w:val="000000" w:themeColor="text1"/>
                        <w:sz w:val="48"/>
                        <w:szCs w:val="48"/>
                      </w:rPr>
                      <w:t xml:space="preserve">Quick Guide: Supporting </w:t>
                    </w:r>
                    <w:r w:rsidR="001F6753" w:rsidRPr="00750E54">
                      <w:rPr>
                        <w:rFonts w:ascii="Arial" w:eastAsia="Arial" w:hAnsi="Arial" w:cs="Arial"/>
                        <w:b/>
                        <w:bCs/>
                        <w:color w:val="000000" w:themeColor="text1"/>
                        <w:sz w:val="48"/>
                        <w:szCs w:val="48"/>
                      </w:rPr>
                      <w:t xml:space="preserve">Customers </w:t>
                    </w:r>
                    <w:r w:rsidRPr="00750E54">
                      <w:rPr>
                        <w:rFonts w:ascii="Arial" w:eastAsia="Arial" w:hAnsi="Arial" w:cs="Arial"/>
                        <w:b/>
                        <w:bCs/>
                        <w:color w:val="000000" w:themeColor="text1"/>
                        <w:sz w:val="48"/>
                        <w:szCs w:val="48"/>
                      </w:rPr>
                      <w:t>with Sight Loss</w:t>
                    </w:r>
                  </w:p>
                  <w:p w14:paraId="2FB5206B" w14:textId="3EBED487" w:rsidR="00215014" w:rsidRPr="009020E7" w:rsidRDefault="00215014">
                    <w:pPr>
                      <w:rPr>
                        <w:lang w:val="en-CA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8F14C5">
      <w:rPr>
        <w:noProof/>
      </w:rPr>
      <w:drawing>
        <wp:inline distT="0" distB="0" distL="0" distR="0" wp14:anchorId="0FC5A1D3" wp14:editId="2BDDD114">
          <wp:extent cx="7434072" cy="1291432"/>
          <wp:effectExtent l="0" t="0" r="0" b="4445"/>
          <wp:docPr id="6" name="Picture 6" descr="CNIB in paintbrush stro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NIB_Blank Letterhead_EN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4072" cy="12914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E3878"/>
    <w:multiLevelType w:val="hybridMultilevel"/>
    <w:tmpl w:val="2E62E57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52B40"/>
    <w:multiLevelType w:val="hybridMultilevel"/>
    <w:tmpl w:val="EB7694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5A0575"/>
    <w:multiLevelType w:val="hybridMultilevel"/>
    <w:tmpl w:val="0DF82B7A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BAB252C"/>
    <w:multiLevelType w:val="hybridMultilevel"/>
    <w:tmpl w:val="FFFFFFFF"/>
    <w:lvl w:ilvl="0" w:tplc="8E50F58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A8A32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944F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32F7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BEED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7AD1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9081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3847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B6F1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C61FA6"/>
    <w:multiLevelType w:val="hybridMultilevel"/>
    <w:tmpl w:val="D236F2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4311DB"/>
    <w:multiLevelType w:val="hybridMultilevel"/>
    <w:tmpl w:val="5184CC6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153225"/>
    <w:multiLevelType w:val="hybridMultilevel"/>
    <w:tmpl w:val="D0C825D4"/>
    <w:lvl w:ilvl="0" w:tplc="10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7" w15:restartNumberingAfterBreak="0">
    <w:nsid w:val="2FA16339"/>
    <w:multiLevelType w:val="hybridMultilevel"/>
    <w:tmpl w:val="95544F9A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60E7C87"/>
    <w:multiLevelType w:val="hybridMultilevel"/>
    <w:tmpl w:val="D65621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875A08"/>
    <w:multiLevelType w:val="hybridMultilevel"/>
    <w:tmpl w:val="72D60E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B10F62"/>
    <w:multiLevelType w:val="hybridMultilevel"/>
    <w:tmpl w:val="FFFFFFFF"/>
    <w:lvl w:ilvl="0" w:tplc="A97A26A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F0223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16B4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86DD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FCA1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C05A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5E16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FA2D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5663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7F7087"/>
    <w:multiLevelType w:val="hybridMultilevel"/>
    <w:tmpl w:val="58AC5458"/>
    <w:lvl w:ilvl="0" w:tplc="1758ECC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9AEA0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100E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4F8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547A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C413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F8E2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0CAC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C6A3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7307E5"/>
    <w:multiLevelType w:val="hybridMultilevel"/>
    <w:tmpl w:val="1D9066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9A2456"/>
    <w:multiLevelType w:val="hybridMultilevel"/>
    <w:tmpl w:val="4E72C6F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7F1E3D"/>
    <w:multiLevelType w:val="hybridMultilevel"/>
    <w:tmpl w:val="9B302B34"/>
    <w:lvl w:ilvl="0" w:tplc="DB5AA0E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656DC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886C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1EE8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B60C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1044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9E6C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4E35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25620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6761F1"/>
    <w:multiLevelType w:val="hybridMultilevel"/>
    <w:tmpl w:val="3AA414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E87848"/>
    <w:multiLevelType w:val="hybridMultilevel"/>
    <w:tmpl w:val="8B0A9242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51281387">
    <w:abstractNumId w:val="1"/>
  </w:num>
  <w:num w:numId="2" w16cid:durableId="643777975">
    <w:abstractNumId w:val="10"/>
  </w:num>
  <w:num w:numId="3" w16cid:durableId="1032611118">
    <w:abstractNumId w:val="3"/>
  </w:num>
  <w:num w:numId="4" w16cid:durableId="1977837097">
    <w:abstractNumId w:val="11"/>
  </w:num>
  <w:num w:numId="5" w16cid:durableId="162207898">
    <w:abstractNumId w:val="14"/>
  </w:num>
  <w:num w:numId="6" w16cid:durableId="297076798">
    <w:abstractNumId w:val="2"/>
  </w:num>
  <w:num w:numId="7" w16cid:durableId="1826316005">
    <w:abstractNumId w:val="7"/>
  </w:num>
  <w:num w:numId="8" w16cid:durableId="1039205193">
    <w:abstractNumId w:val="15"/>
  </w:num>
  <w:num w:numId="9" w16cid:durableId="957032858">
    <w:abstractNumId w:val="9"/>
  </w:num>
  <w:num w:numId="10" w16cid:durableId="1066074387">
    <w:abstractNumId w:val="16"/>
  </w:num>
  <w:num w:numId="11" w16cid:durableId="624433821">
    <w:abstractNumId w:val="4"/>
  </w:num>
  <w:num w:numId="12" w16cid:durableId="1290428248">
    <w:abstractNumId w:val="0"/>
  </w:num>
  <w:num w:numId="13" w16cid:durableId="1610547722">
    <w:abstractNumId w:val="13"/>
  </w:num>
  <w:num w:numId="14" w16cid:durableId="950087063">
    <w:abstractNumId w:val="5"/>
  </w:num>
  <w:num w:numId="15" w16cid:durableId="161629280">
    <w:abstractNumId w:val="12"/>
  </w:num>
  <w:num w:numId="16" w16cid:durableId="665985420">
    <w:abstractNumId w:val="6"/>
  </w:num>
  <w:num w:numId="17" w16cid:durableId="6614869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D260D"/>
    <w:rsid w:val="0000432B"/>
    <w:rsid w:val="00010A00"/>
    <w:rsid w:val="000279A5"/>
    <w:rsid w:val="00030A41"/>
    <w:rsid w:val="00037995"/>
    <w:rsid w:val="00041CA8"/>
    <w:rsid w:val="00051EB1"/>
    <w:rsid w:val="000528B8"/>
    <w:rsid w:val="00053010"/>
    <w:rsid w:val="00073669"/>
    <w:rsid w:val="00093A95"/>
    <w:rsid w:val="0009555E"/>
    <w:rsid w:val="000B2E84"/>
    <w:rsid w:val="000D2FB6"/>
    <w:rsid w:val="000D6AF4"/>
    <w:rsid w:val="000E58E0"/>
    <w:rsid w:val="0010371C"/>
    <w:rsid w:val="001050F4"/>
    <w:rsid w:val="0011046F"/>
    <w:rsid w:val="00117C89"/>
    <w:rsid w:val="00117CB8"/>
    <w:rsid w:val="00121D20"/>
    <w:rsid w:val="00131EAA"/>
    <w:rsid w:val="00135A0C"/>
    <w:rsid w:val="0014069F"/>
    <w:rsid w:val="001470E7"/>
    <w:rsid w:val="001774F8"/>
    <w:rsid w:val="0017761A"/>
    <w:rsid w:val="00190AA7"/>
    <w:rsid w:val="00190AB1"/>
    <w:rsid w:val="001947FC"/>
    <w:rsid w:val="001948DB"/>
    <w:rsid w:val="001A3544"/>
    <w:rsid w:val="001B0B7C"/>
    <w:rsid w:val="001B1F99"/>
    <w:rsid w:val="001B2D76"/>
    <w:rsid w:val="001C48DA"/>
    <w:rsid w:val="001D6607"/>
    <w:rsid w:val="001F56FC"/>
    <w:rsid w:val="001F59B0"/>
    <w:rsid w:val="001F6753"/>
    <w:rsid w:val="00214272"/>
    <w:rsid w:val="00215014"/>
    <w:rsid w:val="00234429"/>
    <w:rsid w:val="00246500"/>
    <w:rsid w:val="00261EC1"/>
    <w:rsid w:val="00283AEF"/>
    <w:rsid w:val="002875CA"/>
    <w:rsid w:val="00292A67"/>
    <w:rsid w:val="002A1954"/>
    <w:rsid w:val="002A3F47"/>
    <w:rsid w:val="002A64CE"/>
    <w:rsid w:val="002B5B9E"/>
    <w:rsid w:val="002E4A60"/>
    <w:rsid w:val="002F2B2E"/>
    <w:rsid w:val="00305B17"/>
    <w:rsid w:val="00320307"/>
    <w:rsid w:val="00324B75"/>
    <w:rsid w:val="0033568B"/>
    <w:rsid w:val="003477DE"/>
    <w:rsid w:val="00357514"/>
    <w:rsid w:val="003672B8"/>
    <w:rsid w:val="00367992"/>
    <w:rsid w:val="00394567"/>
    <w:rsid w:val="003A1B7D"/>
    <w:rsid w:val="003A48E2"/>
    <w:rsid w:val="003F34FD"/>
    <w:rsid w:val="00406954"/>
    <w:rsid w:val="00414EFF"/>
    <w:rsid w:val="00417A58"/>
    <w:rsid w:val="00417AD6"/>
    <w:rsid w:val="00422735"/>
    <w:rsid w:val="00426234"/>
    <w:rsid w:val="00430627"/>
    <w:rsid w:val="00465438"/>
    <w:rsid w:val="004767B8"/>
    <w:rsid w:val="00486766"/>
    <w:rsid w:val="004A7AF1"/>
    <w:rsid w:val="004B40C2"/>
    <w:rsid w:val="004B5C91"/>
    <w:rsid w:val="004C599B"/>
    <w:rsid w:val="004E508A"/>
    <w:rsid w:val="004E6BFD"/>
    <w:rsid w:val="005130A6"/>
    <w:rsid w:val="005224FB"/>
    <w:rsid w:val="00533BC0"/>
    <w:rsid w:val="00536B40"/>
    <w:rsid w:val="005455A7"/>
    <w:rsid w:val="005649FE"/>
    <w:rsid w:val="00566B61"/>
    <w:rsid w:val="00567766"/>
    <w:rsid w:val="00572370"/>
    <w:rsid w:val="00573985"/>
    <w:rsid w:val="00585038"/>
    <w:rsid w:val="00586DE9"/>
    <w:rsid w:val="005C3437"/>
    <w:rsid w:val="005D260D"/>
    <w:rsid w:val="005D3384"/>
    <w:rsid w:val="005D33EB"/>
    <w:rsid w:val="005D39E9"/>
    <w:rsid w:val="005E662B"/>
    <w:rsid w:val="00600FBE"/>
    <w:rsid w:val="006049C1"/>
    <w:rsid w:val="00605D5C"/>
    <w:rsid w:val="006077C6"/>
    <w:rsid w:val="00617639"/>
    <w:rsid w:val="00634245"/>
    <w:rsid w:val="006549E8"/>
    <w:rsid w:val="0066119A"/>
    <w:rsid w:val="00696ECA"/>
    <w:rsid w:val="006B53F2"/>
    <w:rsid w:val="006D1B55"/>
    <w:rsid w:val="006D1CDA"/>
    <w:rsid w:val="006E6E1F"/>
    <w:rsid w:val="006F6E37"/>
    <w:rsid w:val="006F6F14"/>
    <w:rsid w:val="00701D7C"/>
    <w:rsid w:val="007021C5"/>
    <w:rsid w:val="00720BBF"/>
    <w:rsid w:val="0073790C"/>
    <w:rsid w:val="00750E54"/>
    <w:rsid w:val="007522FA"/>
    <w:rsid w:val="00753E28"/>
    <w:rsid w:val="0075719D"/>
    <w:rsid w:val="00785BF9"/>
    <w:rsid w:val="007904B6"/>
    <w:rsid w:val="00796F0B"/>
    <w:rsid w:val="007C1099"/>
    <w:rsid w:val="007C51E1"/>
    <w:rsid w:val="007E176C"/>
    <w:rsid w:val="007E4342"/>
    <w:rsid w:val="007E6B21"/>
    <w:rsid w:val="007F1265"/>
    <w:rsid w:val="007F5E70"/>
    <w:rsid w:val="007F6B60"/>
    <w:rsid w:val="0080561B"/>
    <w:rsid w:val="00841047"/>
    <w:rsid w:val="0084110C"/>
    <w:rsid w:val="00852C8A"/>
    <w:rsid w:val="008634CB"/>
    <w:rsid w:val="0086350B"/>
    <w:rsid w:val="00873662"/>
    <w:rsid w:val="00877683"/>
    <w:rsid w:val="0089255C"/>
    <w:rsid w:val="008953F0"/>
    <w:rsid w:val="008B5995"/>
    <w:rsid w:val="008D1559"/>
    <w:rsid w:val="008D28DF"/>
    <w:rsid w:val="008D34BF"/>
    <w:rsid w:val="008F14C5"/>
    <w:rsid w:val="009020E7"/>
    <w:rsid w:val="0092139B"/>
    <w:rsid w:val="00944DDE"/>
    <w:rsid w:val="00945133"/>
    <w:rsid w:val="00953752"/>
    <w:rsid w:val="00957526"/>
    <w:rsid w:val="00973CED"/>
    <w:rsid w:val="00977FED"/>
    <w:rsid w:val="00982BBD"/>
    <w:rsid w:val="0098505B"/>
    <w:rsid w:val="009A54B8"/>
    <w:rsid w:val="009A640B"/>
    <w:rsid w:val="009A6634"/>
    <w:rsid w:val="009B0F2D"/>
    <w:rsid w:val="009D221C"/>
    <w:rsid w:val="009D7B47"/>
    <w:rsid w:val="00A273AE"/>
    <w:rsid w:val="00A37BD2"/>
    <w:rsid w:val="00A45815"/>
    <w:rsid w:val="00A45CD4"/>
    <w:rsid w:val="00A45EB8"/>
    <w:rsid w:val="00A8225A"/>
    <w:rsid w:val="00A93812"/>
    <w:rsid w:val="00A97803"/>
    <w:rsid w:val="00AB28EE"/>
    <w:rsid w:val="00AC0267"/>
    <w:rsid w:val="00AE71CB"/>
    <w:rsid w:val="00B2157E"/>
    <w:rsid w:val="00B21E05"/>
    <w:rsid w:val="00B27254"/>
    <w:rsid w:val="00B55526"/>
    <w:rsid w:val="00B56DEF"/>
    <w:rsid w:val="00B65529"/>
    <w:rsid w:val="00B756B1"/>
    <w:rsid w:val="00B80EC9"/>
    <w:rsid w:val="00B870E6"/>
    <w:rsid w:val="00BA58EA"/>
    <w:rsid w:val="00BD3E28"/>
    <w:rsid w:val="00BE0C4C"/>
    <w:rsid w:val="00BF1677"/>
    <w:rsid w:val="00C0064F"/>
    <w:rsid w:val="00C16A8A"/>
    <w:rsid w:val="00C16CAF"/>
    <w:rsid w:val="00C26715"/>
    <w:rsid w:val="00C314AB"/>
    <w:rsid w:val="00C44BFC"/>
    <w:rsid w:val="00C63B57"/>
    <w:rsid w:val="00C7133C"/>
    <w:rsid w:val="00C768DA"/>
    <w:rsid w:val="00C92387"/>
    <w:rsid w:val="00C923F3"/>
    <w:rsid w:val="00C97D61"/>
    <w:rsid w:val="00CA45D2"/>
    <w:rsid w:val="00CB63A7"/>
    <w:rsid w:val="00CC7386"/>
    <w:rsid w:val="00CC768D"/>
    <w:rsid w:val="00CD2AE1"/>
    <w:rsid w:val="00CD41D8"/>
    <w:rsid w:val="00D008D8"/>
    <w:rsid w:val="00D056E2"/>
    <w:rsid w:val="00D06F55"/>
    <w:rsid w:val="00D1459F"/>
    <w:rsid w:val="00D2176E"/>
    <w:rsid w:val="00D4255A"/>
    <w:rsid w:val="00D425BD"/>
    <w:rsid w:val="00D47464"/>
    <w:rsid w:val="00D500B6"/>
    <w:rsid w:val="00D5045A"/>
    <w:rsid w:val="00D5790C"/>
    <w:rsid w:val="00D678C8"/>
    <w:rsid w:val="00D81FD0"/>
    <w:rsid w:val="00D82E73"/>
    <w:rsid w:val="00D87D11"/>
    <w:rsid w:val="00D913D7"/>
    <w:rsid w:val="00D9249C"/>
    <w:rsid w:val="00D96BC0"/>
    <w:rsid w:val="00DA1E5D"/>
    <w:rsid w:val="00DA2E1C"/>
    <w:rsid w:val="00DB1978"/>
    <w:rsid w:val="00DB1C1C"/>
    <w:rsid w:val="00DC492A"/>
    <w:rsid w:val="00DC7D0E"/>
    <w:rsid w:val="00DD2184"/>
    <w:rsid w:val="00DD2518"/>
    <w:rsid w:val="00DF01F5"/>
    <w:rsid w:val="00DF14C1"/>
    <w:rsid w:val="00DF1738"/>
    <w:rsid w:val="00DF64C5"/>
    <w:rsid w:val="00DF75B9"/>
    <w:rsid w:val="00E01D14"/>
    <w:rsid w:val="00E02DD4"/>
    <w:rsid w:val="00E17DAC"/>
    <w:rsid w:val="00E23AC8"/>
    <w:rsid w:val="00E40FEC"/>
    <w:rsid w:val="00E6130C"/>
    <w:rsid w:val="00E77330"/>
    <w:rsid w:val="00E825F1"/>
    <w:rsid w:val="00EB0544"/>
    <w:rsid w:val="00ED4E28"/>
    <w:rsid w:val="00EE25FF"/>
    <w:rsid w:val="00EE65CD"/>
    <w:rsid w:val="00EF73C4"/>
    <w:rsid w:val="00F15AF4"/>
    <w:rsid w:val="00F17E92"/>
    <w:rsid w:val="00F2554F"/>
    <w:rsid w:val="00F30CAF"/>
    <w:rsid w:val="00F33620"/>
    <w:rsid w:val="00F45C24"/>
    <w:rsid w:val="00F53455"/>
    <w:rsid w:val="00F543EA"/>
    <w:rsid w:val="00F632B9"/>
    <w:rsid w:val="00F719E2"/>
    <w:rsid w:val="00F95B2B"/>
    <w:rsid w:val="00FA34DE"/>
    <w:rsid w:val="00FC433B"/>
    <w:rsid w:val="00FD0487"/>
    <w:rsid w:val="00FD0518"/>
    <w:rsid w:val="00FD410F"/>
    <w:rsid w:val="00FE2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A288D0"/>
  <w15:chartTrackingRefBased/>
  <w15:docId w15:val="{FDD87C77-458C-4D00-B7E2-ECD7C4EB0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35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4272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17DAC"/>
    <w:pPr>
      <w:keepNext/>
      <w:keepLines/>
      <w:spacing w:after="120" w:line="240" w:lineRule="auto"/>
      <w:outlineLvl w:val="2"/>
    </w:pPr>
    <w:rPr>
      <w:rFonts w:ascii="Arial" w:eastAsiaTheme="majorEastAsia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26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260D"/>
    <w:rPr>
      <w:rFonts w:ascii="Verdana" w:hAnsi="Verdana"/>
      <w:sz w:val="24"/>
    </w:rPr>
  </w:style>
  <w:style w:type="paragraph" w:styleId="Footer">
    <w:name w:val="footer"/>
    <w:basedOn w:val="Normal"/>
    <w:link w:val="FooterChar"/>
    <w:uiPriority w:val="99"/>
    <w:unhideWhenUsed/>
    <w:rsid w:val="005D26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260D"/>
    <w:rPr>
      <w:rFonts w:ascii="Verdana" w:hAnsi="Verdana"/>
      <w:sz w:val="24"/>
    </w:rPr>
  </w:style>
  <w:style w:type="paragraph" w:customStyle="1" w:styleId="BasicParagraph">
    <w:name w:val="[Basic Paragraph]"/>
    <w:basedOn w:val="Normal"/>
    <w:uiPriority w:val="99"/>
    <w:rsid w:val="005D260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</w:rPr>
  </w:style>
  <w:style w:type="paragraph" w:styleId="ListParagraph">
    <w:name w:val="List Paragraph"/>
    <w:basedOn w:val="Normal"/>
    <w:uiPriority w:val="34"/>
    <w:qFormat/>
    <w:rsid w:val="00D913D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6350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ormaltextrun">
    <w:name w:val="normaltextrun"/>
    <w:basedOn w:val="DefaultParagraphFont"/>
    <w:rsid w:val="004767B8"/>
  </w:style>
  <w:style w:type="character" w:customStyle="1" w:styleId="Heading2Char">
    <w:name w:val="Heading 2 Char"/>
    <w:basedOn w:val="DefaultParagraphFont"/>
    <w:link w:val="Heading2"/>
    <w:uiPriority w:val="9"/>
    <w:rsid w:val="0021427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17DAC"/>
    <w:rPr>
      <w:rFonts w:ascii="Arial" w:eastAsiaTheme="majorEastAsia" w:hAnsi="Arial" w:cs="Arial"/>
      <w:b/>
      <w:bCs/>
      <w:sz w:val="28"/>
      <w:szCs w:val="28"/>
    </w:rPr>
  </w:style>
  <w:style w:type="table" w:styleId="TableGrid">
    <w:name w:val="Table Grid"/>
    <w:basedOn w:val="TableNormal"/>
    <w:uiPriority w:val="59"/>
    <w:rsid w:val="0021427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">
    <w:name w:val="paragraph"/>
    <w:basedOn w:val="Normal"/>
    <w:rsid w:val="00533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CA"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9D7B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D7B47"/>
    <w:pPr>
      <w:spacing w:after="160" w:line="240" w:lineRule="auto"/>
    </w:pPr>
    <w:rPr>
      <w:rFonts w:asciiTheme="minorHAnsi" w:eastAsiaTheme="minorEastAsia" w:hAnsiTheme="minorHAnsi"/>
      <w:sz w:val="20"/>
      <w:szCs w:val="20"/>
      <w:lang w:val="en-CA"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D7B47"/>
    <w:rPr>
      <w:rFonts w:eastAsiaTheme="minorEastAsia"/>
      <w:sz w:val="20"/>
      <w:szCs w:val="20"/>
      <w:lang w:val="en-CA" w:eastAsia="zh-CN"/>
    </w:rPr>
  </w:style>
  <w:style w:type="character" w:styleId="Hyperlink">
    <w:name w:val="Hyperlink"/>
    <w:basedOn w:val="DefaultParagraphFont"/>
    <w:uiPriority w:val="99"/>
    <w:unhideWhenUsed/>
    <w:rsid w:val="009D7B4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255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4110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cnib.ca/sites/default/files/2020-08/Clear%20Print%20Guidelines%202020.pdf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channel/UCo7oxsNL4gjNh55UUcnzAFg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youtube.com/playlist?list=PLpAOW00xNyyay1XTHjYwwDCPQggHGVNM6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cnib-beyondprint.ca/" TargetMode="External"/><Relationship Id="rId20" Type="http://schemas.openxmlformats.org/officeDocument/2006/relationships/hyperlink" Target="https://cnib.ca/en/guide-dog-legislation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advocacy@cnib.ca" TargetMode="External"/><Relationship Id="rId5" Type="http://schemas.openxmlformats.org/officeDocument/2006/relationships/numbering" Target="numbering.xml"/><Relationship Id="rId15" Type="http://schemas.openxmlformats.org/officeDocument/2006/relationships/hyperlink" Target="Clearingourpath.ca" TargetMode="External"/><Relationship Id="rId23" Type="http://schemas.openxmlformats.org/officeDocument/2006/relationships/image" Target="media/image4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frontier-cnib.ca/business-to-business-services.php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nib.ca/en/accessible-payment-terminals" TargetMode="External"/><Relationship Id="rId22" Type="http://schemas.openxmlformats.org/officeDocument/2006/relationships/hyperlink" Target="https://cnib.ca/sites/default/files/2022-05/White%20Cane%20Factsheet%20%28Adults%29%20FINAL_ENG.docx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8A6B366251864ABEAE647F26E2A856" ma:contentTypeVersion="9" ma:contentTypeDescription="Create a new document." ma:contentTypeScope="" ma:versionID="4361da47f7ff5dc4a92470a85a377456">
  <xsd:schema xmlns:xsd="http://www.w3.org/2001/XMLSchema" xmlns:xs="http://www.w3.org/2001/XMLSchema" xmlns:p="http://schemas.microsoft.com/office/2006/metadata/properties" xmlns:ns2="f8f57bde-bb56-4122-8a5d-a585ccfd4e4f" targetNamespace="http://schemas.microsoft.com/office/2006/metadata/properties" ma:root="true" ma:fieldsID="2b02ae3c4cf7aa2c50329e604fd8f7ae" ns2:_="">
    <xsd:import namespace="f8f57bde-bb56-4122-8a5d-a585ccfd4e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f57bde-bb56-4122-8a5d-a585ccfd4e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69303CA-6316-4911-BBFD-95EEC65D18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f57bde-bb56-4122-8a5d-a585ccfd4e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9FA81C-5C30-408D-8D59-ACE6B30D659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660AB46-D85E-4224-9B26-6E12AB90F0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56A91C2-D27F-499B-A1EC-AEDAF3FE014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1081</TotalTime>
  <Pages>3</Pages>
  <Words>935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6253</CharactersWithSpaces>
  <SharedDoc>false</SharedDoc>
  <HLinks>
    <vt:vector size="6" baseType="variant">
      <vt:variant>
        <vt:i4>524293</vt:i4>
      </vt:variant>
      <vt:variant>
        <vt:i4>0</vt:i4>
      </vt:variant>
      <vt:variant>
        <vt:i4>0</vt:i4>
      </vt:variant>
      <vt:variant>
        <vt:i4>5</vt:i4>
      </vt:variant>
      <vt:variant>
        <vt:lpwstr>https://www.cnib.ca/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Cameron Spark</dc:creator>
  <cp:keywords/>
  <dc:description/>
  <cp:lastModifiedBy>Kate Riccomini</cp:lastModifiedBy>
  <cp:revision>196</cp:revision>
  <cp:lastPrinted>2022-04-27T17:54:00Z</cp:lastPrinted>
  <dcterms:created xsi:type="dcterms:W3CDTF">2022-04-26T15:25:00Z</dcterms:created>
  <dcterms:modified xsi:type="dcterms:W3CDTF">2022-10-26T16:33:00Z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0x010100498A6B366251864ABEAE647F26E2A856</vt:lpwstr>
  </property>
  <property fmtid="{D5CDD505-2E9C-101B-9397-08002B2CF9AE}" pid="3" name="Order">
    <vt:r8>85600</vt:r8>
  </property>
</Properties>
</file>