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86FA" w14:textId="77777777" w:rsidR="00B03C7E" w:rsidRDefault="00583B68" w:rsidP="00B74BD8">
      <w:pPr>
        <w:tabs>
          <w:tab w:val="left" w:pos="-270"/>
        </w:tabs>
        <w:spacing w:line="180" w:lineRule="auto"/>
        <w:rPr>
          <w:rFonts w:ascii="Arial Black" w:hAnsi="Arial Black" w:cs="Arial"/>
          <w:sz w:val="36"/>
          <w:szCs w:val="28"/>
        </w:rPr>
      </w:pPr>
      <w:r>
        <w:rPr>
          <w:rFonts w:ascii="Arial Black" w:hAnsi="Arial Black"/>
          <w:sz w:val="82"/>
          <w:szCs w:val="82"/>
        </w:rPr>
        <w:t>Housin</w:t>
      </w:r>
      <w:r w:rsidR="00E54743">
        <w:rPr>
          <w:rFonts w:ascii="Arial Black" w:hAnsi="Arial Black"/>
          <w:sz w:val="82"/>
          <w:szCs w:val="82"/>
        </w:rPr>
        <w:t>g</w:t>
      </w:r>
    </w:p>
    <w:p w14:paraId="02D49899" w14:textId="00F2C627" w:rsidR="00583B68" w:rsidRPr="00B74BD8" w:rsidRDefault="00583B68" w:rsidP="00B74BD8">
      <w:pPr>
        <w:tabs>
          <w:tab w:val="left" w:pos="-270"/>
        </w:tabs>
        <w:spacing w:line="180" w:lineRule="auto"/>
        <w:rPr>
          <w:rFonts w:ascii="Arial Black" w:hAnsi="Arial Black"/>
          <w:sz w:val="82"/>
          <w:szCs w:val="82"/>
        </w:rPr>
      </w:pPr>
      <w:r w:rsidRPr="001F66CD">
        <w:rPr>
          <w:rFonts w:ascii="Arial Black" w:hAnsi="Arial Black" w:cs="Arial"/>
          <w:sz w:val="36"/>
          <w:szCs w:val="28"/>
        </w:rPr>
        <w:t>Know Your Rights – Legal Information Handbook</w:t>
      </w:r>
    </w:p>
    <w:p w14:paraId="30EECECB" w14:textId="77777777" w:rsidR="00583B68" w:rsidRPr="00D5638A" w:rsidRDefault="00583B68" w:rsidP="00583B68">
      <w:pPr>
        <w:pStyle w:val="NoSpacing"/>
        <w:rPr>
          <w:rFonts w:cs="Arial"/>
        </w:rPr>
      </w:pPr>
      <w:r>
        <w:rPr>
          <w:noProof/>
        </w:rPr>
        <w:drawing>
          <wp:anchor distT="0" distB="0" distL="114300" distR="114300" simplePos="0" relativeHeight="251658241" behindDoc="0" locked="0" layoutInCell="1" allowOverlap="1" wp14:anchorId="2563BE39" wp14:editId="7E855231">
            <wp:simplePos x="0" y="0"/>
            <wp:positionH relativeFrom="column">
              <wp:posOffset>2540</wp:posOffset>
            </wp:positionH>
            <wp:positionV relativeFrom="paragraph">
              <wp:posOffset>0</wp:posOffset>
            </wp:positionV>
            <wp:extent cx="7760970" cy="646557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60970" cy="6465570"/>
                    </a:xfrm>
                    <a:prstGeom prst="rect">
                      <a:avLst/>
                    </a:prstGeom>
                  </pic:spPr>
                </pic:pic>
              </a:graphicData>
            </a:graphic>
            <wp14:sizeRelH relativeFrom="page">
              <wp14:pctWidth>0</wp14:pctWidth>
            </wp14:sizeRelH>
            <wp14:sizeRelV relativeFrom="page">
              <wp14:pctHeight>0</wp14:pctHeight>
            </wp14:sizeRelV>
          </wp:anchor>
        </w:drawing>
      </w:r>
    </w:p>
    <w:p w14:paraId="548017D7" w14:textId="77777777" w:rsidR="00583B68" w:rsidRPr="00D5638A" w:rsidRDefault="00583B68" w:rsidP="00583B68">
      <w:pPr>
        <w:pStyle w:val="NoSpacing"/>
        <w:jc w:val="right"/>
        <w:rPr>
          <w:rFonts w:cs="Arial"/>
          <w:b/>
        </w:rPr>
      </w:pPr>
      <w:r>
        <w:rPr>
          <w:b/>
          <w:bCs/>
          <w:noProof/>
        </w:rPr>
        <w:drawing>
          <wp:inline distT="0" distB="0" distL="0" distR="0" wp14:anchorId="5BAF1890" wp14:editId="674E2267">
            <wp:extent cx="2171700" cy="793994"/>
            <wp:effectExtent l="0" t="0" r="0" b="6350"/>
            <wp:docPr id="5" name="Picture 5"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061" cy="802170"/>
                    </a:xfrm>
                    <a:prstGeom prst="rect">
                      <a:avLst/>
                    </a:prstGeom>
                    <a:noFill/>
                    <a:ln>
                      <a:noFill/>
                    </a:ln>
                  </pic:spPr>
                </pic:pic>
              </a:graphicData>
            </a:graphic>
          </wp:inline>
        </w:drawing>
      </w:r>
    </w:p>
    <w:p w14:paraId="09A34712" w14:textId="00F7C654" w:rsidR="00FF1E54" w:rsidRPr="006A4501" w:rsidRDefault="00CF74D2" w:rsidP="006A4501">
      <w:pPr>
        <w:rPr>
          <w:rFonts w:cs="Arial"/>
          <w:b/>
          <w:bCs/>
        </w:rPr>
      </w:pPr>
      <w:r>
        <w:rPr>
          <w:rFonts w:cs="Arial"/>
          <w:b/>
          <w:bCs/>
        </w:rPr>
        <w:t>A</w:t>
      </w:r>
      <w:r w:rsidR="006A4501">
        <w:rPr>
          <w:rFonts w:cs="Arial"/>
          <w:b/>
          <w:bCs/>
        </w:rPr>
        <w:t>ugust</w:t>
      </w:r>
      <w:r>
        <w:rPr>
          <w:rFonts w:cs="Arial"/>
          <w:b/>
          <w:bCs/>
        </w:rPr>
        <w:t xml:space="preserve"> 202</w:t>
      </w:r>
      <w:r w:rsidR="006A4501">
        <w:rPr>
          <w:rFonts w:cs="Arial"/>
          <w:b/>
          <w:bCs/>
        </w:rPr>
        <w:t>2</w:t>
      </w:r>
    </w:p>
    <w:p w14:paraId="3393A197" w14:textId="77777777" w:rsidR="006A4501" w:rsidRPr="0055252B" w:rsidRDefault="006A4501" w:rsidP="006A4501">
      <w:pPr>
        <w:spacing w:after="240"/>
        <w:rPr>
          <w:b/>
        </w:rPr>
      </w:pPr>
      <w:bookmarkStart w:id="0" w:name="_Hlk112153611"/>
      <w:r w:rsidRPr="0055252B">
        <w:rPr>
          <w:b/>
        </w:rPr>
        <w:lastRenderedPageBreak/>
        <w:t>Disclaimer</w:t>
      </w:r>
    </w:p>
    <w:p w14:paraId="41AADEBE" w14:textId="19754BEE" w:rsidR="006A4501" w:rsidRPr="0055252B" w:rsidRDefault="006A4501" w:rsidP="006A4501">
      <w:pPr>
        <w:widowControl w:val="0"/>
        <w:autoSpaceDE w:val="0"/>
        <w:autoSpaceDN w:val="0"/>
        <w:spacing w:before="0" w:after="240"/>
        <w:ind w:right="740"/>
        <w:rPr>
          <w:rFonts w:eastAsia="Arial" w:cs="Arial"/>
        </w:rPr>
      </w:pPr>
      <w:r w:rsidRPr="0055252B">
        <w:rPr>
          <w:rFonts w:eastAsia="Arial" w:cs="Arial"/>
        </w:rPr>
        <w:t xml:space="preserve">This content is provided as general information and is not legal advice. If you need advice about a specific legal problem, contact a lawyer or a community legal </w:t>
      </w:r>
      <w:r w:rsidR="0022681F">
        <w:rPr>
          <w:rFonts w:eastAsia="Arial" w:cs="Arial"/>
        </w:rPr>
        <w:t>service</w:t>
      </w:r>
      <w:r w:rsidRPr="0055252B">
        <w:rPr>
          <w:rFonts w:eastAsia="Arial" w:cs="Arial"/>
        </w:rPr>
        <w:t>.</w:t>
      </w:r>
    </w:p>
    <w:p w14:paraId="53300467" w14:textId="77777777" w:rsidR="006A4501" w:rsidRPr="0055252B" w:rsidRDefault="006A4501" w:rsidP="006A4501">
      <w:pPr>
        <w:spacing w:after="240"/>
      </w:pPr>
      <w:r w:rsidRPr="0055252B">
        <w:rPr>
          <w:b/>
          <w:bCs/>
        </w:rPr>
        <w:t>Acknowledgements</w:t>
      </w:r>
    </w:p>
    <w:p w14:paraId="7425B40A" w14:textId="77777777" w:rsidR="006A4501" w:rsidRPr="0055252B" w:rsidRDefault="006A4501" w:rsidP="006A4501">
      <w:pPr>
        <w:tabs>
          <w:tab w:val="left" w:pos="8190"/>
        </w:tabs>
        <w:spacing w:after="240"/>
        <w:rPr>
          <w:shd w:val="clear" w:color="auto" w:fill="FFFFFF"/>
        </w:rPr>
      </w:pPr>
      <w:r w:rsidRPr="0055252B">
        <w:rPr>
          <w:shd w:val="clear" w:color="auto" w:fill="FFFFFF"/>
        </w:rPr>
        <w:t xml:space="preserve">Thank you to the </w:t>
      </w:r>
      <w:hyperlink r:id="rId10" w:history="1">
        <w:r w:rsidRPr="000D1567">
          <w:rPr>
            <w:rStyle w:val="Hyperlink"/>
            <w:shd w:val="clear" w:color="auto" w:fill="FFFFFF"/>
          </w:rPr>
          <w:t>Law Foundation of Newfoundland and Labrador</w:t>
        </w:r>
      </w:hyperlink>
      <w:r>
        <w:rPr>
          <w:shd w:val="clear" w:color="auto" w:fill="FFFFFF"/>
        </w:rPr>
        <w:t xml:space="preserve"> </w:t>
      </w:r>
      <w:r w:rsidRPr="0055252B">
        <w:rPr>
          <w:shd w:val="clear" w:color="auto" w:fill="FFFFFF"/>
        </w:rPr>
        <w:t xml:space="preserve">and </w:t>
      </w:r>
      <w:hyperlink r:id="rId11" w:history="1">
        <w:r w:rsidRPr="0055252B">
          <w:rPr>
            <w:b/>
            <w:color w:val="0563C1" w:themeColor="hyperlink"/>
            <w:u w:val="single"/>
            <w:shd w:val="clear" w:color="auto" w:fill="FFFFFF"/>
          </w:rPr>
          <w:t>The Law Foundation of Ontario</w:t>
        </w:r>
      </w:hyperlink>
      <w:r w:rsidRPr="0055252B">
        <w:rPr>
          <w:shd w:val="clear" w:color="auto" w:fill="FFFFFF"/>
        </w:rPr>
        <w:t xml:space="preserve"> for making the Know Your Rights – Ne</w:t>
      </w:r>
      <w:r>
        <w:rPr>
          <w:shd w:val="clear" w:color="auto" w:fill="FFFFFF"/>
        </w:rPr>
        <w:t>wfoundland and Labrador</w:t>
      </w:r>
      <w:r w:rsidRPr="0055252B">
        <w:rPr>
          <w:shd w:val="clear" w:color="auto" w:fill="FFFFFF"/>
        </w:rPr>
        <w:t xml:space="preserve"> </w:t>
      </w:r>
      <w:r>
        <w:rPr>
          <w:shd w:val="clear" w:color="auto" w:fill="FFFFFF"/>
        </w:rPr>
        <w:t>P</w:t>
      </w:r>
      <w:r w:rsidRPr="0055252B">
        <w:rPr>
          <w:shd w:val="clear" w:color="auto" w:fill="FFFFFF"/>
        </w:rPr>
        <w:t xml:space="preserve">roject possible. </w:t>
      </w:r>
      <w:r w:rsidRPr="0055252B">
        <w:rPr>
          <w:color w:val="000000"/>
        </w:rPr>
        <w:t xml:space="preserve">While financially supported by a grant from the </w:t>
      </w:r>
      <w:r>
        <w:rPr>
          <w:color w:val="000000"/>
        </w:rPr>
        <w:t>Law Foundation of Newfoundland and Labrador</w:t>
      </w:r>
      <w:r w:rsidRPr="0055252B">
        <w:rPr>
          <w:color w:val="000000"/>
        </w:rPr>
        <w:t xml:space="preserve"> and a grant from The Law Foundation of Ontario</w:t>
      </w:r>
      <w:r>
        <w:rPr>
          <w:color w:val="000000"/>
        </w:rPr>
        <w:t>’s Access to Justice Fund</w:t>
      </w:r>
      <w:r w:rsidRPr="0055252B">
        <w:rPr>
          <w:color w:val="000000"/>
        </w:rPr>
        <w:t>, CNIB is solely responsible for all content.</w:t>
      </w:r>
    </w:p>
    <w:p w14:paraId="6578CE8E" w14:textId="77777777" w:rsidR="006A4501" w:rsidRPr="0055252B" w:rsidRDefault="006A4501" w:rsidP="006A4501">
      <w:pPr>
        <w:tabs>
          <w:tab w:val="left" w:pos="8190"/>
        </w:tabs>
        <w:spacing w:after="100" w:afterAutospacing="1"/>
        <w:rPr>
          <w:shd w:val="clear" w:color="auto" w:fill="FFFFFF"/>
        </w:rPr>
      </w:pPr>
      <w:r>
        <w:rPr>
          <w:noProof/>
        </w:rPr>
        <w:drawing>
          <wp:inline distT="0" distB="0" distL="0" distR="0" wp14:anchorId="7C3AA80F" wp14:editId="714E3F2F">
            <wp:extent cx="3076575" cy="1730610"/>
            <wp:effectExtent l="0" t="0" r="0" b="3175"/>
            <wp:docPr id="1" name="Picture 1" descr="Law Foundation of Newfoundland and Labrad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aw Foundation of Newfoundland and Labrador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4390" cy="1740631"/>
                    </a:xfrm>
                    <a:prstGeom prst="rect">
                      <a:avLst/>
                    </a:prstGeom>
                    <a:noFill/>
                    <a:ln>
                      <a:noFill/>
                    </a:ln>
                  </pic:spPr>
                </pic:pic>
              </a:graphicData>
            </a:graphic>
          </wp:inline>
        </w:drawing>
      </w:r>
      <w:r w:rsidRPr="0055252B">
        <w:rPr>
          <w:rFonts w:asciiTheme="minorHAnsi" w:hAnsiTheme="minorHAnsi"/>
          <w:noProof/>
          <w:color w:val="0F0F0F"/>
          <w:sz w:val="28"/>
          <w:szCs w:val="28"/>
          <w:shd w:val="clear" w:color="auto" w:fill="FFFFFF"/>
        </w:rPr>
        <w:drawing>
          <wp:inline distT="0" distB="0" distL="0" distR="0" wp14:anchorId="61DAD21A" wp14:editId="22BB1C2B">
            <wp:extent cx="2905125" cy="1494445"/>
            <wp:effectExtent l="0" t="0" r="0" b="0"/>
            <wp:docPr id="2" name="Picture 2" descr="The Law Foundation of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Law Foundation of Ontario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5125" cy="1494445"/>
                    </a:xfrm>
                    <a:prstGeom prst="rect">
                      <a:avLst/>
                    </a:prstGeom>
                  </pic:spPr>
                </pic:pic>
              </a:graphicData>
            </a:graphic>
          </wp:inline>
        </w:drawing>
      </w:r>
    </w:p>
    <w:p w14:paraId="6698FF37" w14:textId="08E9FD1F" w:rsidR="006A4501" w:rsidRDefault="006A4501" w:rsidP="006A4501">
      <w:pPr>
        <w:tabs>
          <w:tab w:val="left" w:pos="8190"/>
        </w:tabs>
        <w:spacing w:after="360"/>
        <w:rPr>
          <w:shd w:val="clear" w:color="auto" w:fill="FFFFFF"/>
        </w:rPr>
      </w:pPr>
      <w:r w:rsidRPr="0055252B">
        <w:rPr>
          <w:shd w:val="clear" w:color="auto" w:fill="FFFFFF"/>
        </w:rPr>
        <w:t>Thank you also to th</w:t>
      </w:r>
      <w:r>
        <w:rPr>
          <w:shd w:val="clear" w:color="auto" w:fill="FFFFFF"/>
        </w:rPr>
        <w:t xml:space="preserve">e Public Legal Information Association of NL (PLIAN) </w:t>
      </w:r>
      <w:r w:rsidRPr="0055252B">
        <w:rPr>
          <w:shd w:val="clear" w:color="auto" w:fill="FFFFFF"/>
        </w:rPr>
        <w:t xml:space="preserve">for </w:t>
      </w:r>
      <w:r>
        <w:rPr>
          <w:shd w:val="clear" w:color="auto" w:fill="FFFFFF"/>
        </w:rPr>
        <w:t>their</w:t>
      </w:r>
      <w:r w:rsidRPr="0055252B">
        <w:rPr>
          <w:shd w:val="clear" w:color="auto" w:fill="FFFFFF"/>
        </w:rPr>
        <w:t xml:space="preserve"> dedication and provision of in-kind legal research.   </w:t>
      </w:r>
    </w:p>
    <w:p w14:paraId="1683D4D3" w14:textId="77777777" w:rsidR="006A4501" w:rsidRPr="0055252B" w:rsidRDefault="006A4501" w:rsidP="006A4501">
      <w:pPr>
        <w:tabs>
          <w:tab w:val="left" w:pos="3960"/>
          <w:tab w:val="left" w:pos="8190"/>
        </w:tabs>
        <w:spacing w:after="360"/>
        <w:jc w:val="center"/>
        <w:rPr>
          <w:shd w:val="clear" w:color="auto" w:fill="FFFFFF"/>
        </w:rPr>
      </w:pPr>
      <w:r>
        <w:rPr>
          <w:noProof/>
        </w:rPr>
        <w:drawing>
          <wp:inline distT="0" distB="0" distL="0" distR="0" wp14:anchorId="7F346699" wp14:editId="1850F8A4">
            <wp:extent cx="2952750" cy="1095375"/>
            <wp:effectExtent l="0" t="0" r="0" b="9525"/>
            <wp:docPr id="6" name="Graphic 6" descr="Public Legal Information Association of NL (PLI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blic Legal Information Association of NL (PLIAN) Logo"/>
                    <pic:cNvPicPr/>
                  </pic:nvPicPr>
                  <pic:blipFill>
                    <a:blip r:embed="rId14">
                      <a:extLst>
                        <a:ext uri="{96DAC541-7B7A-43D3-8B79-37D633B846F1}">
                          <asvg:svgBlip xmlns:asvg="http://schemas.microsoft.com/office/drawing/2016/SVG/main" r:embed="rId15"/>
                        </a:ext>
                      </a:extLst>
                    </a:blip>
                    <a:stretch>
                      <a:fillRect/>
                    </a:stretch>
                  </pic:blipFill>
                  <pic:spPr>
                    <a:xfrm>
                      <a:off x="0" y="0"/>
                      <a:ext cx="2952750" cy="1095375"/>
                    </a:xfrm>
                    <a:prstGeom prst="rect">
                      <a:avLst/>
                    </a:prstGeom>
                  </pic:spPr>
                </pic:pic>
              </a:graphicData>
            </a:graphic>
          </wp:inline>
        </w:drawing>
      </w:r>
    </w:p>
    <w:p w14:paraId="5A884F15" w14:textId="77777777" w:rsidR="006A4501" w:rsidRPr="0055252B" w:rsidRDefault="006A4501" w:rsidP="006A4501">
      <w:pPr>
        <w:tabs>
          <w:tab w:val="left" w:pos="8190"/>
        </w:tabs>
        <w:spacing w:after="360"/>
        <w:rPr>
          <w:shd w:val="clear" w:color="auto" w:fill="FFFFFF"/>
        </w:rPr>
      </w:pPr>
      <w:r w:rsidRPr="0055252B">
        <w:rPr>
          <w:shd w:val="clear" w:color="auto" w:fill="FFFFFF"/>
        </w:rPr>
        <w:t>Thank you as well to the many individual volunteers who contributed to the development of this legal information handbook, particularly the Focus Group and Working Group participants.</w:t>
      </w:r>
    </w:p>
    <w:p w14:paraId="3A4ECDD1" w14:textId="77777777" w:rsidR="006A4501" w:rsidRPr="0014768E" w:rsidRDefault="006A4501" w:rsidP="006A4501">
      <w:pPr>
        <w:tabs>
          <w:tab w:val="left" w:pos="8190"/>
        </w:tabs>
        <w:spacing w:after="240"/>
        <w:rPr>
          <w:shd w:val="clear" w:color="auto" w:fill="FFFFFF"/>
        </w:rPr>
      </w:pPr>
      <w:r w:rsidRPr="0055252B">
        <w:rPr>
          <w:shd w:val="clear" w:color="auto" w:fill="FFFFFF"/>
        </w:rPr>
        <w:t>To learn more about the Know Your Rights</w:t>
      </w:r>
      <w:r>
        <w:rPr>
          <w:shd w:val="clear" w:color="auto" w:fill="FFFFFF"/>
        </w:rPr>
        <w:t xml:space="preserve"> – Newfoundland and Labrador</w:t>
      </w:r>
      <w:r w:rsidRPr="0055252B">
        <w:rPr>
          <w:shd w:val="clear" w:color="auto" w:fill="FFFFFF"/>
        </w:rPr>
        <w:t xml:space="preserve"> </w:t>
      </w:r>
      <w:r>
        <w:rPr>
          <w:shd w:val="clear" w:color="auto" w:fill="FFFFFF"/>
        </w:rPr>
        <w:t>P</w:t>
      </w:r>
      <w:r w:rsidRPr="0055252B">
        <w:rPr>
          <w:shd w:val="clear" w:color="auto" w:fill="FFFFFF"/>
        </w:rPr>
        <w:t xml:space="preserve">roject, please visit our </w:t>
      </w:r>
      <w:bookmarkStart w:id="1" w:name="_Hlk111556002"/>
      <w:r>
        <w:rPr>
          <w:shd w:val="clear" w:color="auto" w:fill="FFFFFF"/>
        </w:rPr>
        <w:fldChar w:fldCharType="begin"/>
      </w:r>
      <w:r>
        <w:rPr>
          <w:shd w:val="clear" w:color="auto" w:fill="FFFFFF"/>
        </w:rPr>
        <w:instrText xml:space="preserve"> HYPERLINK "https://cnib.ca/en/support-us/advocate/know-your-rights?region=nl" </w:instrText>
      </w:r>
      <w:r>
        <w:rPr>
          <w:shd w:val="clear" w:color="auto" w:fill="FFFFFF"/>
        </w:rPr>
        <w:fldChar w:fldCharType="separate"/>
      </w:r>
      <w:r w:rsidRPr="00E961A8">
        <w:rPr>
          <w:rStyle w:val="Hyperlink"/>
          <w:shd w:val="clear" w:color="auto" w:fill="FFFFFF"/>
        </w:rPr>
        <w:t>Know Your Rights – Newfoundland and Labrador</w:t>
      </w:r>
      <w:r>
        <w:rPr>
          <w:shd w:val="clear" w:color="auto" w:fill="FFFFFF"/>
        </w:rPr>
        <w:fldChar w:fldCharType="end"/>
      </w:r>
      <w:r>
        <w:rPr>
          <w:shd w:val="clear" w:color="auto" w:fill="FFFFFF"/>
        </w:rPr>
        <w:t xml:space="preserve"> </w:t>
      </w:r>
      <w:r w:rsidRPr="0055252B">
        <w:rPr>
          <w:shd w:val="clear" w:color="auto" w:fill="FFFFFF"/>
        </w:rPr>
        <w:t>webpage</w:t>
      </w:r>
      <w:bookmarkEnd w:id="1"/>
      <w:r w:rsidRPr="0055252B">
        <w:rPr>
          <w:shd w:val="clear" w:color="auto" w:fill="FFFFFF"/>
        </w:rPr>
        <w:t>.</w:t>
      </w:r>
      <w:bookmarkEnd w:id="0"/>
    </w:p>
    <w:sdt>
      <w:sdtPr>
        <w:rPr>
          <w:rFonts w:ascii="Arial" w:eastAsiaTheme="minorHAnsi" w:hAnsi="Arial" w:cstheme="minorBidi"/>
          <w:color w:val="auto"/>
          <w:sz w:val="24"/>
          <w:szCs w:val="24"/>
        </w:rPr>
        <w:id w:val="158279598"/>
        <w:docPartObj>
          <w:docPartGallery w:val="Table of Contents"/>
          <w:docPartUnique/>
        </w:docPartObj>
      </w:sdtPr>
      <w:sdtEndPr>
        <w:rPr>
          <w:b/>
          <w:bCs/>
          <w:noProof/>
        </w:rPr>
      </w:sdtEndPr>
      <w:sdtContent>
        <w:p w14:paraId="631CE749" w14:textId="144A62A9" w:rsidR="002972BB" w:rsidRPr="002972BB" w:rsidRDefault="002972BB">
          <w:pPr>
            <w:pStyle w:val="TOCHeading"/>
            <w:rPr>
              <w:rFonts w:ascii="Arial" w:hAnsi="Arial" w:cs="Arial"/>
              <w:b/>
              <w:bCs/>
              <w:color w:val="auto"/>
            </w:rPr>
          </w:pPr>
          <w:r w:rsidRPr="002972BB">
            <w:rPr>
              <w:rFonts w:ascii="Arial" w:hAnsi="Arial" w:cs="Arial"/>
              <w:b/>
              <w:bCs/>
              <w:color w:val="auto"/>
            </w:rPr>
            <w:t>Table of Contents</w:t>
          </w:r>
        </w:p>
        <w:p w14:paraId="6EEEF0CD" w14:textId="7B685FCD" w:rsidR="00CE50EA" w:rsidRDefault="002972BB">
          <w:pPr>
            <w:pStyle w:val="TOC1"/>
            <w:rPr>
              <w:rFonts w:asciiTheme="minorHAnsi" w:eastAsiaTheme="minorEastAsia" w:hAnsiTheme="minorHAnsi"/>
              <w:b w:val="0"/>
              <w:sz w:val="22"/>
              <w:szCs w:val="22"/>
              <w:lang w:val="en-CA" w:eastAsia="en-CA"/>
            </w:rPr>
          </w:pPr>
          <w:r>
            <w:fldChar w:fldCharType="begin"/>
          </w:r>
          <w:r>
            <w:instrText xml:space="preserve"> TOC \o "1-3" \h \z \u </w:instrText>
          </w:r>
          <w:r>
            <w:fldChar w:fldCharType="separate"/>
          </w:r>
          <w:hyperlink w:anchor="_Toc114694051" w:history="1">
            <w:r w:rsidR="00CE50EA" w:rsidRPr="00DB0D4F">
              <w:rPr>
                <w:rStyle w:val="Hyperlink"/>
              </w:rPr>
              <w:t>My Legal Rights</w:t>
            </w:r>
            <w:r w:rsidR="00CE50EA">
              <w:rPr>
                <w:webHidden/>
              </w:rPr>
              <w:tab/>
            </w:r>
            <w:r w:rsidR="00CE50EA">
              <w:rPr>
                <w:webHidden/>
              </w:rPr>
              <w:fldChar w:fldCharType="begin"/>
            </w:r>
            <w:r w:rsidR="00CE50EA">
              <w:rPr>
                <w:webHidden/>
              </w:rPr>
              <w:instrText xml:space="preserve"> PAGEREF _Toc114694051 \h </w:instrText>
            </w:r>
            <w:r w:rsidR="00CE50EA">
              <w:rPr>
                <w:webHidden/>
              </w:rPr>
            </w:r>
            <w:r w:rsidR="00CE50EA">
              <w:rPr>
                <w:webHidden/>
              </w:rPr>
              <w:fldChar w:fldCharType="separate"/>
            </w:r>
            <w:r w:rsidR="00CE50EA">
              <w:rPr>
                <w:webHidden/>
              </w:rPr>
              <w:t>5</w:t>
            </w:r>
            <w:r w:rsidR="00CE50EA">
              <w:rPr>
                <w:webHidden/>
              </w:rPr>
              <w:fldChar w:fldCharType="end"/>
            </w:r>
          </w:hyperlink>
        </w:p>
        <w:p w14:paraId="5F98D33E" w14:textId="4FC557CB" w:rsidR="00CE50EA" w:rsidRDefault="00000000">
          <w:pPr>
            <w:pStyle w:val="TOC3"/>
            <w:tabs>
              <w:tab w:val="right" w:leader="dot" w:pos="10516"/>
            </w:tabs>
            <w:rPr>
              <w:rFonts w:asciiTheme="minorHAnsi" w:eastAsiaTheme="minorEastAsia" w:hAnsiTheme="minorHAnsi"/>
              <w:noProof/>
              <w:sz w:val="22"/>
              <w:szCs w:val="22"/>
              <w:lang w:val="en-CA" w:eastAsia="en-CA"/>
            </w:rPr>
          </w:pPr>
          <w:hyperlink w:anchor="_Toc114694052" w:history="1">
            <w:r w:rsidR="00CE50EA" w:rsidRPr="00DB0D4F">
              <w:rPr>
                <w:rStyle w:val="Hyperlink"/>
                <w:noProof/>
              </w:rPr>
              <w:t>Q: What legal rights do I have when it comes to housing in Newfoundland and Labrador?</w:t>
            </w:r>
            <w:r w:rsidR="00CE50EA">
              <w:rPr>
                <w:noProof/>
                <w:webHidden/>
              </w:rPr>
              <w:tab/>
            </w:r>
            <w:r w:rsidR="00CE50EA">
              <w:rPr>
                <w:noProof/>
                <w:webHidden/>
              </w:rPr>
              <w:fldChar w:fldCharType="begin"/>
            </w:r>
            <w:r w:rsidR="00CE50EA">
              <w:rPr>
                <w:noProof/>
                <w:webHidden/>
              </w:rPr>
              <w:instrText xml:space="preserve"> PAGEREF _Toc114694052 \h </w:instrText>
            </w:r>
            <w:r w:rsidR="00CE50EA">
              <w:rPr>
                <w:noProof/>
                <w:webHidden/>
              </w:rPr>
            </w:r>
            <w:r w:rsidR="00CE50EA">
              <w:rPr>
                <w:noProof/>
                <w:webHidden/>
              </w:rPr>
              <w:fldChar w:fldCharType="separate"/>
            </w:r>
            <w:r w:rsidR="00CE50EA">
              <w:rPr>
                <w:noProof/>
                <w:webHidden/>
              </w:rPr>
              <w:t>5</w:t>
            </w:r>
            <w:r w:rsidR="00CE50EA">
              <w:rPr>
                <w:noProof/>
                <w:webHidden/>
              </w:rPr>
              <w:fldChar w:fldCharType="end"/>
            </w:r>
          </w:hyperlink>
        </w:p>
        <w:p w14:paraId="04ECEB96" w14:textId="2FEE9DF4" w:rsidR="00CE50EA" w:rsidRDefault="00000000">
          <w:pPr>
            <w:pStyle w:val="TOC3"/>
            <w:tabs>
              <w:tab w:val="right" w:leader="dot" w:pos="10516"/>
            </w:tabs>
            <w:rPr>
              <w:rFonts w:asciiTheme="minorHAnsi" w:eastAsiaTheme="minorEastAsia" w:hAnsiTheme="minorHAnsi"/>
              <w:noProof/>
              <w:sz w:val="22"/>
              <w:szCs w:val="22"/>
              <w:lang w:val="en-CA" w:eastAsia="en-CA"/>
            </w:rPr>
          </w:pPr>
          <w:hyperlink w:anchor="_Toc114694053" w:history="1">
            <w:r w:rsidR="00CE50EA" w:rsidRPr="00DB0D4F">
              <w:rPr>
                <w:rStyle w:val="Hyperlink"/>
                <w:noProof/>
              </w:rPr>
              <w:t>Duty to Accommodate and Undue Hardship</w:t>
            </w:r>
            <w:r w:rsidR="00CE50EA">
              <w:rPr>
                <w:noProof/>
                <w:webHidden/>
              </w:rPr>
              <w:tab/>
            </w:r>
            <w:r w:rsidR="00CE50EA">
              <w:rPr>
                <w:noProof/>
                <w:webHidden/>
              </w:rPr>
              <w:fldChar w:fldCharType="begin"/>
            </w:r>
            <w:r w:rsidR="00CE50EA">
              <w:rPr>
                <w:noProof/>
                <w:webHidden/>
              </w:rPr>
              <w:instrText xml:space="preserve"> PAGEREF _Toc114694053 \h </w:instrText>
            </w:r>
            <w:r w:rsidR="00CE50EA">
              <w:rPr>
                <w:noProof/>
                <w:webHidden/>
              </w:rPr>
            </w:r>
            <w:r w:rsidR="00CE50EA">
              <w:rPr>
                <w:noProof/>
                <w:webHidden/>
              </w:rPr>
              <w:fldChar w:fldCharType="separate"/>
            </w:r>
            <w:r w:rsidR="00CE50EA">
              <w:rPr>
                <w:noProof/>
                <w:webHidden/>
              </w:rPr>
              <w:t>6</w:t>
            </w:r>
            <w:r w:rsidR="00CE50EA">
              <w:rPr>
                <w:noProof/>
                <w:webHidden/>
              </w:rPr>
              <w:fldChar w:fldCharType="end"/>
            </w:r>
          </w:hyperlink>
        </w:p>
        <w:p w14:paraId="101688DA" w14:textId="5BDD5BD0" w:rsidR="00CE50EA" w:rsidRDefault="00000000">
          <w:pPr>
            <w:pStyle w:val="TOC3"/>
            <w:tabs>
              <w:tab w:val="right" w:leader="dot" w:pos="10516"/>
            </w:tabs>
            <w:rPr>
              <w:rFonts w:asciiTheme="minorHAnsi" w:eastAsiaTheme="minorEastAsia" w:hAnsiTheme="minorHAnsi"/>
              <w:noProof/>
              <w:sz w:val="22"/>
              <w:szCs w:val="22"/>
              <w:lang w:val="en-CA" w:eastAsia="en-CA"/>
            </w:rPr>
          </w:pPr>
          <w:hyperlink w:anchor="_Toc114694054" w:history="1">
            <w:r w:rsidR="00CE50EA" w:rsidRPr="00DB0D4F">
              <w:rPr>
                <w:rStyle w:val="Hyperlink"/>
                <w:noProof/>
              </w:rPr>
              <w:t>Q: Are there any housing arrangements where I don’t have important legal rights?</w:t>
            </w:r>
            <w:r w:rsidR="00CE50EA">
              <w:rPr>
                <w:noProof/>
                <w:webHidden/>
              </w:rPr>
              <w:tab/>
            </w:r>
            <w:r w:rsidR="00CE50EA">
              <w:rPr>
                <w:noProof/>
                <w:webHidden/>
              </w:rPr>
              <w:fldChar w:fldCharType="begin"/>
            </w:r>
            <w:r w:rsidR="00CE50EA">
              <w:rPr>
                <w:noProof/>
                <w:webHidden/>
              </w:rPr>
              <w:instrText xml:space="preserve"> PAGEREF _Toc114694054 \h </w:instrText>
            </w:r>
            <w:r w:rsidR="00CE50EA">
              <w:rPr>
                <w:noProof/>
                <w:webHidden/>
              </w:rPr>
            </w:r>
            <w:r w:rsidR="00CE50EA">
              <w:rPr>
                <w:noProof/>
                <w:webHidden/>
              </w:rPr>
              <w:fldChar w:fldCharType="separate"/>
            </w:r>
            <w:r w:rsidR="00CE50EA">
              <w:rPr>
                <w:noProof/>
                <w:webHidden/>
              </w:rPr>
              <w:t>7</w:t>
            </w:r>
            <w:r w:rsidR="00CE50EA">
              <w:rPr>
                <w:noProof/>
                <w:webHidden/>
              </w:rPr>
              <w:fldChar w:fldCharType="end"/>
            </w:r>
          </w:hyperlink>
        </w:p>
        <w:p w14:paraId="4B8CBEE1" w14:textId="066B5921" w:rsidR="00CE50EA" w:rsidRDefault="00000000">
          <w:pPr>
            <w:pStyle w:val="TOC3"/>
            <w:tabs>
              <w:tab w:val="right" w:leader="dot" w:pos="10516"/>
            </w:tabs>
            <w:rPr>
              <w:rFonts w:asciiTheme="minorHAnsi" w:eastAsiaTheme="minorEastAsia" w:hAnsiTheme="minorHAnsi"/>
              <w:noProof/>
              <w:sz w:val="22"/>
              <w:szCs w:val="22"/>
              <w:lang w:val="en-CA" w:eastAsia="en-CA"/>
            </w:rPr>
          </w:pPr>
          <w:hyperlink w:anchor="_Toc114694055" w:history="1">
            <w:r w:rsidR="00CE50EA" w:rsidRPr="00DB0D4F">
              <w:rPr>
                <w:rStyle w:val="Hyperlink"/>
                <w:noProof/>
              </w:rPr>
              <w:t>Q: Where do my legal rights come from?</w:t>
            </w:r>
            <w:r w:rsidR="00CE50EA">
              <w:rPr>
                <w:noProof/>
                <w:webHidden/>
              </w:rPr>
              <w:tab/>
            </w:r>
            <w:r w:rsidR="00CE50EA">
              <w:rPr>
                <w:noProof/>
                <w:webHidden/>
              </w:rPr>
              <w:fldChar w:fldCharType="begin"/>
            </w:r>
            <w:r w:rsidR="00CE50EA">
              <w:rPr>
                <w:noProof/>
                <w:webHidden/>
              </w:rPr>
              <w:instrText xml:space="preserve"> PAGEREF _Toc114694055 \h </w:instrText>
            </w:r>
            <w:r w:rsidR="00CE50EA">
              <w:rPr>
                <w:noProof/>
                <w:webHidden/>
              </w:rPr>
            </w:r>
            <w:r w:rsidR="00CE50EA">
              <w:rPr>
                <w:noProof/>
                <w:webHidden/>
              </w:rPr>
              <w:fldChar w:fldCharType="separate"/>
            </w:r>
            <w:r w:rsidR="00CE50EA">
              <w:rPr>
                <w:noProof/>
                <w:webHidden/>
              </w:rPr>
              <w:t>7</w:t>
            </w:r>
            <w:r w:rsidR="00CE50EA">
              <w:rPr>
                <w:noProof/>
                <w:webHidden/>
              </w:rPr>
              <w:fldChar w:fldCharType="end"/>
            </w:r>
          </w:hyperlink>
        </w:p>
        <w:p w14:paraId="7183939A" w14:textId="6CB5148A" w:rsidR="00CE50EA" w:rsidRDefault="00000000">
          <w:pPr>
            <w:pStyle w:val="TOC3"/>
            <w:tabs>
              <w:tab w:val="right" w:leader="dot" w:pos="10516"/>
            </w:tabs>
            <w:rPr>
              <w:rFonts w:asciiTheme="minorHAnsi" w:eastAsiaTheme="minorEastAsia" w:hAnsiTheme="minorHAnsi"/>
              <w:noProof/>
              <w:sz w:val="22"/>
              <w:szCs w:val="22"/>
              <w:lang w:val="en-CA" w:eastAsia="en-CA"/>
            </w:rPr>
          </w:pPr>
          <w:hyperlink w:anchor="_Toc114694056" w:history="1">
            <w:r w:rsidR="00CE50EA" w:rsidRPr="00DB0D4F">
              <w:rPr>
                <w:rStyle w:val="Hyperlink"/>
                <w:noProof/>
              </w:rPr>
              <w:t>Q: Who must comply with Newfoundland and Labrador’s housing laws?</w:t>
            </w:r>
            <w:r w:rsidR="00CE50EA">
              <w:rPr>
                <w:noProof/>
                <w:webHidden/>
              </w:rPr>
              <w:tab/>
            </w:r>
            <w:r w:rsidR="00CE50EA">
              <w:rPr>
                <w:noProof/>
                <w:webHidden/>
              </w:rPr>
              <w:fldChar w:fldCharType="begin"/>
            </w:r>
            <w:r w:rsidR="00CE50EA">
              <w:rPr>
                <w:noProof/>
                <w:webHidden/>
              </w:rPr>
              <w:instrText xml:space="preserve"> PAGEREF _Toc114694056 \h </w:instrText>
            </w:r>
            <w:r w:rsidR="00CE50EA">
              <w:rPr>
                <w:noProof/>
                <w:webHidden/>
              </w:rPr>
            </w:r>
            <w:r w:rsidR="00CE50EA">
              <w:rPr>
                <w:noProof/>
                <w:webHidden/>
              </w:rPr>
              <w:fldChar w:fldCharType="separate"/>
            </w:r>
            <w:r w:rsidR="00CE50EA">
              <w:rPr>
                <w:noProof/>
                <w:webHidden/>
              </w:rPr>
              <w:t>8</w:t>
            </w:r>
            <w:r w:rsidR="00CE50EA">
              <w:rPr>
                <w:noProof/>
                <w:webHidden/>
              </w:rPr>
              <w:fldChar w:fldCharType="end"/>
            </w:r>
          </w:hyperlink>
        </w:p>
        <w:p w14:paraId="5FC2814A" w14:textId="48B6AF6D" w:rsidR="00CE50EA" w:rsidRDefault="00000000">
          <w:pPr>
            <w:pStyle w:val="TOC3"/>
            <w:tabs>
              <w:tab w:val="right" w:leader="dot" w:pos="10516"/>
            </w:tabs>
            <w:rPr>
              <w:rFonts w:asciiTheme="minorHAnsi" w:eastAsiaTheme="minorEastAsia" w:hAnsiTheme="minorHAnsi"/>
              <w:noProof/>
              <w:sz w:val="22"/>
              <w:szCs w:val="22"/>
              <w:lang w:val="en-CA" w:eastAsia="en-CA"/>
            </w:rPr>
          </w:pPr>
          <w:hyperlink w:anchor="_Toc114694057" w:history="1">
            <w:r w:rsidR="00CE50EA" w:rsidRPr="00DB0D4F">
              <w:rPr>
                <w:rStyle w:val="Hyperlink"/>
                <w:noProof/>
              </w:rPr>
              <w:t>Q: What can I do to enforce my legal rights?</w:t>
            </w:r>
            <w:r w:rsidR="00CE50EA">
              <w:rPr>
                <w:noProof/>
                <w:webHidden/>
              </w:rPr>
              <w:tab/>
            </w:r>
            <w:r w:rsidR="00CE50EA">
              <w:rPr>
                <w:noProof/>
                <w:webHidden/>
              </w:rPr>
              <w:fldChar w:fldCharType="begin"/>
            </w:r>
            <w:r w:rsidR="00CE50EA">
              <w:rPr>
                <w:noProof/>
                <w:webHidden/>
              </w:rPr>
              <w:instrText xml:space="preserve"> PAGEREF _Toc114694057 \h </w:instrText>
            </w:r>
            <w:r w:rsidR="00CE50EA">
              <w:rPr>
                <w:noProof/>
                <w:webHidden/>
              </w:rPr>
            </w:r>
            <w:r w:rsidR="00CE50EA">
              <w:rPr>
                <w:noProof/>
                <w:webHidden/>
              </w:rPr>
              <w:fldChar w:fldCharType="separate"/>
            </w:r>
            <w:r w:rsidR="00CE50EA">
              <w:rPr>
                <w:noProof/>
                <w:webHidden/>
              </w:rPr>
              <w:t>8</w:t>
            </w:r>
            <w:r w:rsidR="00CE50EA">
              <w:rPr>
                <w:noProof/>
                <w:webHidden/>
              </w:rPr>
              <w:fldChar w:fldCharType="end"/>
            </w:r>
          </w:hyperlink>
        </w:p>
        <w:p w14:paraId="43E6E7F2" w14:textId="6D9DDF4F" w:rsidR="00CE50EA" w:rsidRDefault="00000000">
          <w:pPr>
            <w:pStyle w:val="TOC1"/>
            <w:rPr>
              <w:rFonts w:asciiTheme="minorHAnsi" w:eastAsiaTheme="minorEastAsia" w:hAnsiTheme="minorHAnsi"/>
              <w:b w:val="0"/>
              <w:sz w:val="22"/>
              <w:szCs w:val="22"/>
              <w:lang w:val="en-CA" w:eastAsia="en-CA"/>
            </w:rPr>
          </w:pPr>
          <w:hyperlink w:anchor="_Toc114694058" w:history="1">
            <w:r w:rsidR="00CE50EA" w:rsidRPr="00DB0D4F">
              <w:rPr>
                <w:rStyle w:val="Hyperlink"/>
              </w:rPr>
              <w:t>Common Scenarios</w:t>
            </w:r>
            <w:r w:rsidR="00CE50EA">
              <w:rPr>
                <w:webHidden/>
              </w:rPr>
              <w:tab/>
            </w:r>
            <w:r w:rsidR="00CE50EA">
              <w:rPr>
                <w:webHidden/>
              </w:rPr>
              <w:fldChar w:fldCharType="begin"/>
            </w:r>
            <w:r w:rsidR="00CE50EA">
              <w:rPr>
                <w:webHidden/>
              </w:rPr>
              <w:instrText xml:space="preserve"> PAGEREF _Toc114694058 \h </w:instrText>
            </w:r>
            <w:r w:rsidR="00CE50EA">
              <w:rPr>
                <w:webHidden/>
              </w:rPr>
            </w:r>
            <w:r w:rsidR="00CE50EA">
              <w:rPr>
                <w:webHidden/>
              </w:rPr>
              <w:fldChar w:fldCharType="separate"/>
            </w:r>
            <w:r w:rsidR="00CE50EA">
              <w:rPr>
                <w:webHidden/>
              </w:rPr>
              <w:t>10</w:t>
            </w:r>
            <w:r w:rsidR="00CE50EA">
              <w:rPr>
                <w:webHidden/>
              </w:rPr>
              <w:fldChar w:fldCharType="end"/>
            </w:r>
          </w:hyperlink>
        </w:p>
        <w:p w14:paraId="0C5D169E" w14:textId="13057142" w:rsidR="00CE50EA"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4694059" w:history="1">
            <w:r w:rsidR="00CE50EA" w:rsidRPr="00DB0D4F">
              <w:rPr>
                <w:rStyle w:val="Hyperlink"/>
                <w:noProof/>
              </w:rPr>
              <w:t>Looking for Housing</w:t>
            </w:r>
            <w:r w:rsidR="00CE50EA">
              <w:rPr>
                <w:noProof/>
                <w:webHidden/>
              </w:rPr>
              <w:tab/>
            </w:r>
            <w:r w:rsidR="00CE50EA">
              <w:rPr>
                <w:noProof/>
                <w:webHidden/>
              </w:rPr>
              <w:fldChar w:fldCharType="begin"/>
            </w:r>
            <w:r w:rsidR="00CE50EA">
              <w:rPr>
                <w:noProof/>
                <w:webHidden/>
              </w:rPr>
              <w:instrText xml:space="preserve"> PAGEREF _Toc114694059 \h </w:instrText>
            </w:r>
            <w:r w:rsidR="00CE50EA">
              <w:rPr>
                <w:noProof/>
                <w:webHidden/>
              </w:rPr>
            </w:r>
            <w:r w:rsidR="00CE50EA">
              <w:rPr>
                <w:noProof/>
                <w:webHidden/>
              </w:rPr>
              <w:fldChar w:fldCharType="separate"/>
            </w:r>
            <w:r w:rsidR="00CE50EA">
              <w:rPr>
                <w:noProof/>
                <w:webHidden/>
              </w:rPr>
              <w:t>10</w:t>
            </w:r>
            <w:r w:rsidR="00CE50EA">
              <w:rPr>
                <w:noProof/>
                <w:webHidden/>
              </w:rPr>
              <w:fldChar w:fldCharType="end"/>
            </w:r>
          </w:hyperlink>
        </w:p>
        <w:p w14:paraId="6A396DDC" w14:textId="2808A35A" w:rsidR="00CE50EA" w:rsidRDefault="00000000">
          <w:pPr>
            <w:pStyle w:val="TOC3"/>
            <w:tabs>
              <w:tab w:val="right" w:leader="dot" w:pos="10516"/>
            </w:tabs>
            <w:rPr>
              <w:rFonts w:asciiTheme="minorHAnsi" w:eastAsiaTheme="minorEastAsia" w:hAnsiTheme="minorHAnsi"/>
              <w:noProof/>
              <w:sz w:val="22"/>
              <w:szCs w:val="22"/>
              <w:lang w:val="en-CA" w:eastAsia="en-CA"/>
            </w:rPr>
          </w:pPr>
          <w:hyperlink w:anchor="_Toc114694060" w:history="1">
            <w:r w:rsidR="00CE50EA" w:rsidRPr="00DB0D4F">
              <w:rPr>
                <w:rStyle w:val="Hyperlink"/>
                <w:noProof/>
              </w:rPr>
              <w:t>Q: I’m trying to complete a housing application form, but it is not in an accessible format. What can I do?</w:t>
            </w:r>
            <w:r w:rsidR="00CE50EA">
              <w:rPr>
                <w:noProof/>
                <w:webHidden/>
              </w:rPr>
              <w:tab/>
            </w:r>
            <w:r w:rsidR="00CE50EA">
              <w:rPr>
                <w:noProof/>
                <w:webHidden/>
              </w:rPr>
              <w:fldChar w:fldCharType="begin"/>
            </w:r>
            <w:r w:rsidR="00CE50EA">
              <w:rPr>
                <w:noProof/>
                <w:webHidden/>
              </w:rPr>
              <w:instrText xml:space="preserve"> PAGEREF _Toc114694060 \h </w:instrText>
            </w:r>
            <w:r w:rsidR="00CE50EA">
              <w:rPr>
                <w:noProof/>
                <w:webHidden/>
              </w:rPr>
            </w:r>
            <w:r w:rsidR="00CE50EA">
              <w:rPr>
                <w:noProof/>
                <w:webHidden/>
              </w:rPr>
              <w:fldChar w:fldCharType="separate"/>
            </w:r>
            <w:r w:rsidR="00CE50EA">
              <w:rPr>
                <w:noProof/>
                <w:webHidden/>
              </w:rPr>
              <w:t>10</w:t>
            </w:r>
            <w:r w:rsidR="00CE50EA">
              <w:rPr>
                <w:noProof/>
                <w:webHidden/>
              </w:rPr>
              <w:fldChar w:fldCharType="end"/>
            </w:r>
          </w:hyperlink>
        </w:p>
        <w:p w14:paraId="38386F2F" w14:textId="1FD166F2" w:rsidR="00CE50EA" w:rsidRDefault="00000000">
          <w:pPr>
            <w:pStyle w:val="TOC3"/>
            <w:tabs>
              <w:tab w:val="right" w:leader="dot" w:pos="10516"/>
            </w:tabs>
            <w:rPr>
              <w:rFonts w:asciiTheme="minorHAnsi" w:eastAsiaTheme="minorEastAsia" w:hAnsiTheme="minorHAnsi"/>
              <w:noProof/>
              <w:sz w:val="22"/>
              <w:szCs w:val="22"/>
              <w:lang w:val="en-CA" w:eastAsia="en-CA"/>
            </w:rPr>
          </w:pPr>
          <w:hyperlink w:anchor="_Toc114694061" w:history="1">
            <w:r w:rsidR="00CE50EA" w:rsidRPr="00DB0D4F">
              <w:rPr>
                <w:rStyle w:val="Hyperlink"/>
                <w:noProof/>
              </w:rPr>
              <w:t>Q: Am I required to disclose my sight loss to a potential landlord?</w:t>
            </w:r>
            <w:r w:rsidR="00CE50EA">
              <w:rPr>
                <w:noProof/>
                <w:webHidden/>
              </w:rPr>
              <w:tab/>
            </w:r>
            <w:r w:rsidR="00CE50EA">
              <w:rPr>
                <w:noProof/>
                <w:webHidden/>
              </w:rPr>
              <w:fldChar w:fldCharType="begin"/>
            </w:r>
            <w:r w:rsidR="00CE50EA">
              <w:rPr>
                <w:noProof/>
                <w:webHidden/>
              </w:rPr>
              <w:instrText xml:space="preserve"> PAGEREF _Toc114694061 \h </w:instrText>
            </w:r>
            <w:r w:rsidR="00CE50EA">
              <w:rPr>
                <w:noProof/>
                <w:webHidden/>
              </w:rPr>
            </w:r>
            <w:r w:rsidR="00CE50EA">
              <w:rPr>
                <w:noProof/>
                <w:webHidden/>
              </w:rPr>
              <w:fldChar w:fldCharType="separate"/>
            </w:r>
            <w:r w:rsidR="00CE50EA">
              <w:rPr>
                <w:noProof/>
                <w:webHidden/>
              </w:rPr>
              <w:t>10</w:t>
            </w:r>
            <w:r w:rsidR="00CE50EA">
              <w:rPr>
                <w:noProof/>
                <w:webHidden/>
              </w:rPr>
              <w:fldChar w:fldCharType="end"/>
            </w:r>
          </w:hyperlink>
        </w:p>
        <w:p w14:paraId="680E24E1" w14:textId="42765CD5" w:rsidR="00CE50EA" w:rsidRDefault="00000000">
          <w:pPr>
            <w:pStyle w:val="TOC3"/>
            <w:tabs>
              <w:tab w:val="right" w:leader="dot" w:pos="10516"/>
            </w:tabs>
            <w:rPr>
              <w:rFonts w:asciiTheme="minorHAnsi" w:eastAsiaTheme="minorEastAsia" w:hAnsiTheme="minorHAnsi"/>
              <w:noProof/>
              <w:sz w:val="22"/>
              <w:szCs w:val="22"/>
              <w:lang w:val="en-CA" w:eastAsia="en-CA"/>
            </w:rPr>
          </w:pPr>
          <w:hyperlink w:anchor="_Toc114694062" w:history="1">
            <w:r w:rsidR="00CE50EA" w:rsidRPr="00DB0D4F">
              <w:rPr>
                <w:rStyle w:val="Hyperlink"/>
                <w:noProof/>
              </w:rPr>
              <w:t>Q: I believe that my housing application was denied because of my sight loss.  What can I do?</w:t>
            </w:r>
            <w:r w:rsidR="00CE50EA">
              <w:rPr>
                <w:noProof/>
                <w:webHidden/>
              </w:rPr>
              <w:tab/>
            </w:r>
            <w:r w:rsidR="00CE50EA">
              <w:rPr>
                <w:noProof/>
                <w:webHidden/>
              </w:rPr>
              <w:fldChar w:fldCharType="begin"/>
            </w:r>
            <w:r w:rsidR="00CE50EA">
              <w:rPr>
                <w:noProof/>
                <w:webHidden/>
              </w:rPr>
              <w:instrText xml:space="preserve"> PAGEREF _Toc114694062 \h </w:instrText>
            </w:r>
            <w:r w:rsidR="00CE50EA">
              <w:rPr>
                <w:noProof/>
                <w:webHidden/>
              </w:rPr>
            </w:r>
            <w:r w:rsidR="00CE50EA">
              <w:rPr>
                <w:noProof/>
                <w:webHidden/>
              </w:rPr>
              <w:fldChar w:fldCharType="separate"/>
            </w:r>
            <w:r w:rsidR="00CE50EA">
              <w:rPr>
                <w:noProof/>
                <w:webHidden/>
              </w:rPr>
              <w:t>11</w:t>
            </w:r>
            <w:r w:rsidR="00CE50EA">
              <w:rPr>
                <w:noProof/>
                <w:webHidden/>
              </w:rPr>
              <w:fldChar w:fldCharType="end"/>
            </w:r>
          </w:hyperlink>
        </w:p>
        <w:p w14:paraId="01A9BE88" w14:textId="46C6FAC0" w:rsidR="00CE50EA" w:rsidRDefault="00000000">
          <w:pPr>
            <w:pStyle w:val="TOC3"/>
            <w:tabs>
              <w:tab w:val="right" w:leader="dot" w:pos="10516"/>
            </w:tabs>
            <w:rPr>
              <w:rFonts w:asciiTheme="minorHAnsi" w:eastAsiaTheme="minorEastAsia" w:hAnsiTheme="minorHAnsi"/>
              <w:noProof/>
              <w:sz w:val="22"/>
              <w:szCs w:val="22"/>
              <w:lang w:val="en-CA" w:eastAsia="en-CA"/>
            </w:rPr>
          </w:pPr>
          <w:hyperlink w:anchor="_Toc114694063" w:history="1">
            <w:r w:rsidR="00CE50EA" w:rsidRPr="00DB0D4F">
              <w:rPr>
                <w:rStyle w:val="Hyperlink"/>
                <w:noProof/>
              </w:rPr>
              <w:t>Q: What if I was denied housing because I have a guide dog?</w:t>
            </w:r>
            <w:r w:rsidR="00CE50EA">
              <w:rPr>
                <w:noProof/>
                <w:webHidden/>
              </w:rPr>
              <w:tab/>
            </w:r>
            <w:r w:rsidR="00CE50EA">
              <w:rPr>
                <w:noProof/>
                <w:webHidden/>
              </w:rPr>
              <w:fldChar w:fldCharType="begin"/>
            </w:r>
            <w:r w:rsidR="00CE50EA">
              <w:rPr>
                <w:noProof/>
                <w:webHidden/>
              </w:rPr>
              <w:instrText xml:space="preserve"> PAGEREF _Toc114694063 \h </w:instrText>
            </w:r>
            <w:r w:rsidR="00CE50EA">
              <w:rPr>
                <w:noProof/>
                <w:webHidden/>
              </w:rPr>
            </w:r>
            <w:r w:rsidR="00CE50EA">
              <w:rPr>
                <w:noProof/>
                <w:webHidden/>
              </w:rPr>
              <w:fldChar w:fldCharType="separate"/>
            </w:r>
            <w:r w:rsidR="00CE50EA">
              <w:rPr>
                <w:noProof/>
                <w:webHidden/>
              </w:rPr>
              <w:t>11</w:t>
            </w:r>
            <w:r w:rsidR="00CE50EA">
              <w:rPr>
                <w:noProof/>
                <w:webHidden/>
              </w:rPr>
              <w:fldChar w:fldCharType="end"/>
            </w:r>
          </w:hyperlink>
        </w:p>
        <w:p w14:paraId="67FF255F" w14:textId="0F26D518" w:rsidR="00CE50EA"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4694064" w:history="1">
            <w:r w:rsidR="00CE50EA" w:rsidRPr="00DB0D4F">
              <w:rPr>
                <w:rStyle w:val="Hyperlink"/>
                <w:noProof/>
              </w:rPr>
              <w:t>Getting Accommodations</w:t>
            </w:r>
            <w:r w:rsidR="00CE50EA">
              <w:rPr>
                <w:noProof/>
                <w:webHidden/>
              </w:rPr>
              <w:tab/>
            </w:r>
            <w:r w:rsidR="00CE50EA">
              <w:rPr>
                <w:noProof/>
                <w:webHidden/>
              </w:rPr>
              <w:fldChar w:fldCharType="begin"/>
            </w:r>
            <w:r w:rsidR="00CE50EA">
              <w:rPr>
                <w:noProof/>
                <w:webHidden/>
              </w:rPr>
              <w:instrText xml:space="preserve"> PAGEREF _Toc114694064 \h </w:instrText>
            </w:r>
            <w:r w:rsidR="00CE50EA">
              <w:rPr>
                <w:noProof/>
                <w:webHidden/>
              </w:rPr>
            </w:r>
            <w:r w:rsidR="00CE50EA">
              <w:rPr>
                <w:noProof/>
                <w:webHidden/>
              </w:rPr>
              <w:fldChar w:fldCharType="separate"/>
            </w:r>
            <w:r w:rsidR="00CE50EA">
              <w:rPr>
                <w:noProof/>
                <w:webHidden/>
              </w:rPr>
              <w:t>12</w:t>
            </w:r>
            <w:r w:rsidR="00CE50EA">
              <w:rPr>
                <w:noProof/>
                <w:webHidden/>
              </w:rPr>
              <w:fldChar w:fldCharType="end"/>
            </w:r>
          </w:hyperlink>
        </w:p>
        <w:p w14:paraId="42498FAB" w14:textId="3563E708" w:rsidR="00CE50EA" w:rsidRDefault="00000000">
          <w:pPr>
            <w:pStyle w:val="TOC3"/>
            <w:tabs>
              <w:tab w:val="right" w:leader="dot" w:pos="10516"/>
            </w:tabs>
            <w:rPr>
              <w:rFonts w:asciiTheme="minorHAnsi" w:eastAsiaTheme="minorEastAsia" w:hAnsiTheme="minorHAnsi"/>
              <w:noProof/>
              <w:sz w:val="22"/>
              <w:szCs w:val="22"/>
              <w:lang w:val="en-CA" w:eastAsia="en-CA"/>
            </w:rPr>
          </w:pPr>
          <w:hyperlink w:anchor="_Toc114694065" w:history="1">
            <w:r w:rsidR="00CE50EA" w:rsidRPr="00DB0D4F">
              <w:rPr>
                <w:rStyle w:val="Hyperlink"/>
                <w:noProof/>
              </w:rPr>
              <w:t>Q: I'd like to make changes to my residence to accommodate my sight loss.  Is my housing provider required to make these accommodations?</w:t>
            </w:r>
            <w:r w:rsidR="00CE50EA">
              <w:rPr>
                <w:noProof/>
                <w:webHidden/>
              </w:rPr>
              <w:tab/>
            </w:r>
            <w:r w:rsidR="00CE50EA">
              <w:rPr>
                <w:noProof/>
                <w:webHidden/>
              </w:rPr>
              <w:fldChar w:fldCharType="begin"/>
            </w:r>
            <w:r w:rsidR="00CE50EA">
              <w:rPr>
                <w:noProof/>
                <w:webHidden/>
              </w:rPr>
              <w:instrText xml:space="preserve"> PAGEREF _Toc114694065 \h </w:instrText>
            </w:r>
            <w:r w:rsidR="00CE50EA">
              <w:rPr>
                <w:noProof/>
                <w:webHidden/>
              </w:rPr>
            </w:r>
            <w:r w:rsidR="00CE50EA">
              <w:rPr>
                <w:noProof/>
                <w:webHidden/>
              </w:rPr>
              <w:fldChar w:fldCharType="separate"/>
            </w:r>
            <w:r w:rsidR="00CE50EA">
              <w:rPr>
                <w:noProof/>
                <w:webHidden/>
              </w:rPr>
              <w:t>12</w:t>
            </w:r>
            <w:r w:rsidR="00CE50EA">
              <w:rPr>
                <w:noProof/>
                <w:webHidden/>
              </w:rPr>
              <w:fldChar w:fldCharType="end"/>
            </w:r>
          </w:hyperlink>
        </w:p>
        <w:p w14:paraId="1B19767B" w14:textId="4B179BBC" w:rsidR="00CE50EA" w:rsidRDefault="00000000">
          <w:pPr>
            <w:pStyle w:val="TOC3"/>
            <w:tabs>
              <w:tab w:val="right" w:leader="dot" w:pos="10516"/>
            </w:tabs>
            <w:rPr>
              <w:rFonts w:asciiTheme="minorHAnsi" w:eastAsiaTheme="minorEastAsia" w:hAnsiTheme="minorHAnsi"/>
              <w:noProof/>
              <w:sz w:val="22"/>
              <w:szCs w:val="22"/>
              <w:lang w:val="en-CA" w:eastAsia="en-CA"/>
            </w:rPr>
          </w:pPr>
          <w:hyperlink w:anchor="_Toc114694066" w:history="1">
            <w:r w:rsidR="00CE50EA" w:rsidRPr="00DB0D4F">
              <w:rPr>
                <w:rStyle w:val="Hyperlink"/>
                <w:noProof/>
              </w:rPr>
              <w:t>Q: The amenities/facilities in the building that I live in (e.g., laundry, etc.) are not accessible to people with sight loss. What can I do?</w:t>
            </w:r>
            <w:r w:rsidR="00CE50EA">
              <w:rPr>
                <w:noProof/>
                <w:webHidden/>
              </w:rPr>
              <w:tab/>
            </w:r>
            <w:r w:rsidR="00CE50EA">
              <w:rPr>
                <w:noProof/>
                <w:webHidden/>
              </w:rPr>
              <w:fldChar w:fldCharType="begin"/>
            </w:r>
            <w:r w:rsidR="00CE50EA">
              <w:rPr>
                <w:noProof/>
                <w:webHidden/>
              </w:rPr>
              <w:instrText xml:space="preserve"> PAGEREF _Toc114694066 \h </w:instrText>
            </w:r>
            <w:r w:rsidR="00CE50EA">
              <w:rPr>
                <w:noProof/>
                <w:webHidden/>
              </w:rPr>
            </w:r>
            <w:r w:rsidR="00CE50EA">
              <w:rPr>
                <w:noProof/>
                <w:webHidden/>
              </w:rPr>
              <w:fldChar w:fldCharType="separate"/>
            </w:r>
            <w:r w:rsidR="00CE50EA">
              <w:rPr>
                <w:noProof/>
                <w:webHidden/>
              </w:rPr>
              <w:t>12</w:t>
            </w:r>
            <w:r w:rsidR="00CE50EA">
              <w:rPr>
                <w:noProof/>
                <w:webHidden/>
              </w:rPr>
              <w:fldChar w:fldCharType="end"/>
            </w:r>
          </w:hyperlink>
        </w:p>
        <w:p w14:paraId="3AE2FA9E" w14:textId="6FF2324C" w:rsidR="00CE50EA" w:rsidRDefault="00000000">
          <w:pPr>
            <w:pStyle w:val="TOC3"/>
            <w:tabs>
              <w:tab w:val="right" w:leader="dot" w:pos="10516"/>
            </w:tabs>
            <w:rPr>
              <w:rFonts w:asciiTheme="minorHAnsi" w:eastAsiaTheme="minorEastAsia" w:hAnsiTheme="minorHAnsi"/>
              <w:noProof/>
              <w:sz w:val="22"/>
              <w:szCs w:val="22"/>
              <w:lang w:val="en-CA" w:eastAsia="en-CA"/>
            </w:rPr>
          </w:pPr>
          <w:hyperlink w:anchor="_Toc114694067" w:history="1">
            <w:r w:rsidR="00CE50EA" w:rsidRPr="00DB0D4F">
              <w:rPr>
                <w:rStyle w:val="Hyperlink"/>
                <w:noProof/>
              </w:rPr>
              <w:t>Q: Do I have to pay for my housing-related accommodations?</w:t>
            </w:r>
            <w:r w:rsidR="00CE50EA">
              <w:rPr>
                <w:noProof/>
                <w:webHidden/>
              </w:rPr>
              <w:tab/>
            </w:r>
            <w:r w:rsidR="00CE50EA">
              <w:rPr>
                <w:noProof/>
                <w:webHidden/>
              </w:rPr>
              <w:fldChar w:fldCharType="begin"/>
            </w:r>
            <w:r w:rsidR="00CE50EA">
              <w:rPr>
                <w:noProof/>
                <w:webHidden/>
              </w:rPr>
              <w:instrText xml:space="preserve"> PAGEREF _Toc114694067 \h </w:instrText>
            </w:r>
            <w:r w:rsidR="00CE50EA">
              <w:rPr>
                <w:noProof/>
                <w:webHidden/>
              </w:rPr>
            </w:r>
            <w:r w:rsidR="00CE50EA">
              <w:rPr>
                <w:noProof/>
                <w:webHidden/>
              </w:rPr>
              <w:fldChar w:fldCharType="separate"/>
            </w:r>
            <w:r w:rsidR="00CE50EA">
              <w:rPr>
                <w:noProof/>
                <w:webHidden/>
              </w:rPr>
              <w:t>13</w:t>
            </w:r>
            <w:r w:rsidR="00CE50EA">
              <w:rPr>
                <w:noProof/>
                <w:webHidden/>
              </w:rPr>
              <w:fldChar w:fldCharType="end"/>
            </w:r>
          </w:hyperlink>
        </w:p>
        <w:p w14:paraId="30B54023" w14:textId="40DCF0F9" w:rsidR="00CE50EA" w:rsidRDefault="00000000">
          <w:pPr>
            <w:pStyle w:val="TOC3"/>
            <w:tabs>
              <w:tab w:val="right" w:leader="dot" w:pos="10516"/>
            </w:tabs>
            <w:rPr>
              <w:rFonts w:asciiTheme="minorHAnsi" w:eastAsiaTheme="minorEastAsia" w:hAnsiTheme="minorHAnsi"/>
              <w:noProof/>
              <w:sz w:val="22"/>
              <w:szCs w:val="22"/>
              <w:lang w:val="en-CA" w:eastAsia="en-CA"/>
            </w:rPr>
          </w:pPr>
          <w:hyperlink w:anchor="_Toc114694068" w:history="1">
            <w:r w:rsidR="00CE50EA" w:rsidRPr="00DB0D4F">
              <w:rPr>
                <w:rStyle w:val="Hyperlink"/>
                <w:noProof/>
              </w:rPr>
              <w:t>Q:  My housing provider communicates important information about the building (such as fire alarm testing, repairs, or temporary water shut-off) in an inaccessible format. For example, using posters in common areas or by distributing printed flyers. What can I do?</w:t>
            </w:r>
            <w:r w:rsidR="00CE50EA">
              <w:rPr>
                <w:noProof/>
                <w:webHidden/>
              </w:rPr>
              <w:tab/>
            </w:r>
            <w:r w:rsidR="00CE50EA">
              <w:rPr>
                <w:noProof/>
                <w:webHidden/>
              </w:rPr>
              <w:fldChar w:fldCharType="begin"/>
            </w:r>
            <w:r w:rsidR="00CE50EA">
              <w:rPr>
                <w:noProof/>
                <w:webHidden/>
              </w:rPr>
              <w:instrText xml:space="preserve"> PAGEREF _Toc114694068 \h </w:instrText>
            </w:r>
            <w:r w:rsidR="00CE50EA">
              <w:rPr>
                <w:noProof/>
                <w:webHidden/>
              </w:rPr>
            </w:r>
            <w:r w:rsidR="00CE50EA">
              <w:rPr>
                <w:noProof/>
                <w:webHidden/>
              </w:rPr>
              <w:fldChar w:fldCharType="separate"/>
            </w:r>
            <w:r w:rsidR="00CE50EA">
              <w:rPr>
                <w:noProof/>
                <w:webHidden/>
              </w:rPr>
              <w:t>13</w:t>
            </w:r>
            <w:r w:rsidR="00CE50EA">
              <w:rPr>
                <w:noProof/>
                <w:webHidden/>
              </w:rPr>
              <w:fldChar w:fldCharType="end"/>
            </w:r>
          </w:hyperlink>
        </w:p>
        <w:p w14:paraId="346A5628" w14:textId="24132CC6" w:rsidR="00CE50EA" w:rsidRDefault="00000000">
          <w:pPr>
            <w:pStyle w:val="TOC3"/>
            <w:tabs>
              <w:tab w:val="right" w:leader="dot" w:pos="10516"/>
            </w:tabs>
            <w:rPr>
              <w:rFonts w:asciiTheme="minorHAnsi" w:eastAsiaTheme="minorEastAsia" w:hAnsiTheme="minorHAnsi"/>
              <w:noProof/>
              <w:sz w:val="22"/>
              <w:szCs w:val="22"/>
              <w:lang w:val="en-CA" w:eastAsia="en-CA"/>
            </w:rPr>
          </w:pPr>
          <w:hyperlink w:anchor="_Toc114694069" w:history="1">
            <w:r w:rsidR="00CE50EA" w:rsidRPr="00DB0D4F">
              <w:rPr>
                <w:rStyle w:val="Hyperlink"/>
                <w:noProof/>
              </w:rPr>
              <w:t>Q: My housing provider says that my requested accommodations conflict with another law or policy. For example, a policy in a Condominium’s by-laws. Does this mean that the accommodations can't be made?</w:t>
            </w:r>
            <w:r w:rsidR="00CE50EA">
              <w:rPr>
                <w:noProof/>
                <w:webHidden/>
              </w:rPr>
              <w:tab/>
            </w:r>
            <w:r w:rsidR="00CE50EA">
              <w:rPr>
                <w:noProof/>
                <w:webHidden/>
              </w:rPr>
              <w:fldChar w:fldCharType="begin"/>
            </w:r>
            <w:r w:rsidR="00CE50EA">
              <w:rPr>
                <w:noProof/>
                <w:webHidden/>
              </w:rPr>
              <w:instrText xml:space="preserve"> PAGEREF _Toc114694069 \h </w:instrText>
            </w:r>
            <w:r w:rsidR="00CE50EA">
              <w:rPr>
                <w:noProof/>
                <w:webHidden/>
              </w:rPr>
            </w:r>
            <w:r w:rsidR="00CE50EA">
              <w:rPr>
                <w:noProof/>
                <w:webHidden/>
              </w:rPr>
              <w:fldChar w:fldCharType="separate"/>
            </w:r>
            <w:r w:rsidR="00CE50EA">
              <w:rPr>
                <w:noProof/>
                <w:webHidden/>
              </w:rPr>
              <w:t>14</w:t>
            </w:r>
            <w:r w:rsidR="00CE50EA">
              <w:rPr>
                <w:noProof/>
                <w:webHidden/>
              </w:rPr>
              <w:fldChar w:fldCharType="end"/>
            </w:r>
          </w:hyperlink>
        </w:p>
        <w:p w14:paraId="6E781565" w14:textId="0871C856" w:rsidR="00CE50EA" w:rsidRDefault="00000000">
          <w:pPr>
            <w:pStyle w:val="TOC1"/>
            <w:rPr>
              <w:rFonts w:asciiTheme="minorHAnsi" w:eastAsiaTheme="minorEastAsia" w:hAnsiTheme="minorHAnsi"/>
              <w:b w:val="0"/>
              <w:sz w:val="22"/>
              <w:szCs w:val="22"/>
              <w:lang w:val="en-CA" w:eastAsia="en-CA"/>
            </w:rPr>
          </w:pPr>
          <w:hyperlink w:anchor="_Toc114694070" w:history="1">
            <w:r w:rsidR="00CE50EA" w:rsidRPr="00DB0D4F">
              <w:rPr>
                <w:rStyle w:val="Hyperlink"/>
                <w:rFonts w:eastAsiaTheme="majorEastAsia" w:cstheme="majorBidi"/>
                <w:b/>
                <w:lang w:val="en-CA"/>
              </w:rPr>
              <w:t>Getting Help</w:t>
            </w:r>
            <w:r w:rsidR="00CE50EA">
              <w:rPr>
                <w:webHidden/>
              </w:rPr>
              <w:tab/>
            </w:r>
            <w:r w:rsidR="00CE50EA">
              <w:rPr>
                <w:webHidden/>
              </w:rPr>
              <w:fldChar w:fldCharType="begin"/>
            </w:r>
            <w:r w:rsidR="00CE50EA">
              <w:rPr>
                <w:webHidden/>
              </w:rPr>
              <w:instrText xml:space="preserve"> PAGEREF _Toc114694070 \h </w:instrText>
            </w:r>
            <w:r w:rsidR="00CE50EA">
              <w:rPr>
                <w:webHidden/>
              </w:rPr>
            </w:r>
            <w:r w:rsidR="00CE50EA">
              <w:rPr>
                <w:webHidden/>
              </w:rPr>
              <w:fldChar w:fldCharType="separate"/>
            </w:r>
            <w:r w:rsidR="00CE50EA">
              <w:rPr>
                <w:webHidden/>
              </w:rPr>
              <w:t>15</w:t>
            </w:r>
            <w:r w:rsidR="00CE50EA">
              <w:rPr>
                <w:webHidden/>
              </w:rPr>
              <w:fldChar w:fldCharType="end"/>
            </w:r>
          </w:hyperlink>
        </w:p>
        <w:p w14:paraId="0FD9ADDE" w14:textId="4E30F41D" w:rsidR="00CE50EA"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4694071" w:history="1">
            <w:r w:rsidR="00CE50EA" w:rsidRPr="00DB0D4F">
              <w:rPr>
                <w:rStyle w:val="Hyperlink"/>
                <w:rFonts w:eastAsiaTheme="majorEastAsia" w:cstheme="majorBidi"/>
                <w:b/>
                <w:noProof/>
                <w:lang w:val="en-CA"/>
              </w:rPr>
              <w:t>Legal Services and Information</w:t>
            </w:r>
            <w:r w:rsidR="00CE50EA">
              <w:rPr>
                <w:noProof/>
                <w:webHidden/>
              </w:rPr>
              <w:tab/>
            </w:r>
            <w:r w:rsidR="00CE50EA">
              <w:rPr>
                <w:noProof/>
                <w:webHidden/>
              </w:rPr>
              <w:fldChar w:fldCharType="begin"/>
            </w:r>
            <w:r w:rsidR="00CE50EA">
              <w:rPr>
                <w:noProof/>
                <w:webHidden/>
              </w:rPr>
              <w:instrText xml:space="preserve"> PAGEREF _Toc114694071 \h </w:instrText>
            </w:r>
            <w:r w:rsidR="00CE50EA">
              <w:rPr>
                <w:noProof/>
                <w:webHidden/>
              </w:rPr>
            </w:r>
            <w:r w:rsidR="00CE50EA">
              <w:rPr>
                <w:noProof/>
                <w:webHidden/>
              </w:rPr>
              <w:fldChar w:fldCharType="separate"/>
            </w:r>
            <w:r w:rsidR="00CE50EA">
              <w:rPr>
                <w:noProof/>
                <w:webHidden/>
              </w:rPr>
              <w:t>15</w:t>
            </w:r>
            <w:r w:rsidR="00CE50EA">
              <w:rPr>
                <w:noProof/>
                <w:webHidden/>
              </w:rPr>
              <w:fldChar w:fldCharType="end"/>
            </w:r>
          </w:hyperlink>
        </w:p>
        <w:p w14:paraId="2CEFDFF6" w14:textId="0EEC8D60" w:rsidR="00CE50EA"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4694072" w:history="1">
            <w:r w:rsidR="00CE50EA" w:rsidRPr="00DB0D4F">
              <w:rPr>
                <w:rStyle w:val="Hyperlink"/>
                <w:b/>
                <w:bCs/>
                <w:noProof/>
              </w:rPr>
              <w:t>Essential Non-Legal Services</w:t>
            </w:r>
            <w:r w:rsidR="00CE50EA">
              <w:rPr>
                <w:noProof/>
                <w:webHidden/>
              </w:rPr>
              <w:tab/>
            </w:r>
            <w:r w:rsidR="00CE50EA">
              <w:rPr>
                <w:noProof/>
                <w:webHidden/>
              </w:rPr>
              <w:fldChar w:fldCharType="begin"/>
            </w:r>
            <w:r w:rsidR="00CE50EA">
              <w:rPr>
                <w:noProof/>
                <w:webHidden/>
              </w:rPr>
              <w:instrText xml:space="preserve"> PAGEREF _Toc114694072 \h </w:instrText>
            </w:r>
            <w:r w:rsidR="00CE50EA">
              <w:rPr>
                <w:noProof/>
                <w:webHidden/>
              </w:rPr>
            </w:r>
            <w:r w:rsidR="00CE50EA">
              <w:rPr>
                <w:noProof/>
                <w:webHidden/>
              </w:rPr>
              <w:fldChar w:fldCharType="separate"/>
            </w:r>
            <w:r w:rsidR="00CE50EA">
              <w:rPr>
                <w:noProof/>
                <w:webHidden/>
              </w:rPr>
              <w:t>17</w:t>
            </w:r>
            <w:r w:rsidR="00CE50EA">
              <w:rPr>
                <w:noProof/>
                <w:webHidden/>
              </w:rPr>
              <w:fldChar w:fldCharType="end"/>
            </w:r>
          </w:hyperlink>
        </w:p>
        <w:p w14:paraId="096FB0B2" w14:textId="54988680" w:rsidR="00CE50EA"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4694073" w:history="1">
            <w:r w:rsidR="00CE50EA" w:rsidRPr="00DB0D4F">
              <w:rPr>
                <w:rStyle w:val="Hyperlink"/>
                <w:rFonts w:eastAsiaTheme="majorEastAsia" w:cstheme="majorBidi"/>
                <w:b/>
                <w:bCs/>
                <w:noProof/>
                <w:lang w:val="en-CA"/>
              </w:rPr>
              <w:t>CNIB Services (Non-Legal)</w:t>
            </w:r>
            <w:r w:rsidR="00CE50EA">
              <w:rPr>
                <w:noProof/>
                <w:webHidden/>
              </w:rPr>
              <w:tab/>
            </w:r>
            <w:r w:rsidR="00CE50EA">
              <w:rPr>
                <w:noProof/>
                <w:webHidden/>
              </w:rPr>
              <w:fldChar w:fldCharType="begin"/>
            </w:r>
            <w:r w:rsidR="00CE50EA">
              <w:rPr>
                <w:noProof/>
                <w:webHidden/>
              </w:rPr>
              <w:instrText xml:space="preserve"> PAGEREF _Toc114694073 \h </w:instrText>
            </w:r>
            <w:r w:rsidR="00CE50EA">
              <w:rPr>
                <w:noProof/>
                <w:webHidden/>
              </w:rPr>
            </w:r>
            <w:r w:rsidR="00CE50EA">
              <w:rPr>
                <w:noProof/>
                <w:webHidden/>
              </w:rPr>
              <w:fldChar w:fldCharType="separate"/>
            </w:r>
            <w:r w:rsidR="00CE50EA">
              <w:rPr>
                <w:noProof/>
                <w:webHidden/>
              </w:rPr>
              <w:t>17</w:t>
            </w:r>
            <w:r w:rsidR="00CE50EA">
              <w:rPr>
                <w:noProof/>
                <w:webHidden/>
              </w:rPr>
              <w:fldChar w:fldCharType="end"/>
            </w:r>
          </w:hyperlink>
        </w:p>
        <w:p w14:paraId="1CDA455A" w14:textId="424862C2" w:rsidR="00CE50EA"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4694074" w:history="1">
            <w:r w:rsidR="00CE50EA" w:rsidRPr="00DB0D4F">
              <w:rPr>
                <w:rStyle w:val="Hyperlink"/>
                <w:rFonts w:eastAsiaTheme="majorEastAsia" w:cstheme="majorBidi"/>
                <w:b/>
                <w:noProof/>
                <w:lang w:val="en-CA"/>
              </w:rPr>
              <w:t>Vision Loss Rehabilitation</w:t>
            </w:r>
            <w:r w:rsidR="00CE50EA">
              <w:rPr>
                <w:noProof/>
                <w:webHidden/>
              </w:rPr>
              <w:tab/>
            </w:r>
            <w:r w:rsidR="00CE50EA">
              <w:rPr>
                <w:noProof/>
                <w:webHidden/>
              </w:rPr>
              <w:fldChar w:fldCharType="begin"/>
            </w:r>
            <w:r w:rsidR="00CE50EA">
              <w:rPr>
                <w:noProof/>
                <w:webHidden/>
              </w:rPr>
              <w:instrText xml:space="preserve"> PAGEREF _Toc114694074 \h </w:instrText>
            </w:r>
            <w:r w:rsidR="00CE50EA">
              <w:rPr>
                <w:noProof/>
                <w:webHidden/>
              </w:rPr>
            </w:r>
            <w:r w:rsidR="00CE50EA">
              <w:rPr>
                <w:noProof/>
                <w:webHidden/>
              </w:rPr>
              <w:fldChar w:fldCharType="separate"/>
            </w:r>
            <w:r w:rsidR="00CE50EA">
              <w:rPr>
                <w:noProof/>
                <w:webHidden/>
              </w:rPr>
              <w:t>19</w:t>
            </w:r>
            <w:r w:rsidR="00CE50EA">
              <w:rPr>
                <w:noProof/>
                <w:webHidden/>
              </w:rPr>
              <w:fldChar w:fldCharType="end"/>
            </w:r>
          </w:hyperlink>
        </w:p>
        <w:p w14:paraId="7CA3595F" w14:textId="49DC6565" w:rsidR="00CE50EA"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4694075" w:history="1">
            <w:r w:rsidR="00CE50EA" w:rsidRPr="00DB0D4F">
              <w:rPr>
                <w:rStyle w:val="Hyperlink"/>
                <w:rFonts w:eastAsiaTheme="majorEastAsia" w:cstheme="majorBidi"/>
                <w:b/>
                <w:noProof/>
                <w:lang w:val="en-CA"/>
              </w:rPr>
              <w:t>Wayfinding</w:t>
            </w:r>
            <w:r w:rsidR="00CE50EA">
              <w:rPr>
                <w:noProof/>
                <w:webHidden/>
              </w:rPr>
              <w:tab/>
            </w:r>
            <w:r w:rsidR="00CE50EA">
              <w:rPr>
                <w:noProof/>
                <w:webHidden/>
              </w:rPr>
              <w:fldChar w:fldCharType="begin"/>
            </w:r>
            <w:r w:rsidR="00CE50EA">
              <w:rPr>
                <w:noProof/>
                <w:webHidden/>
              </w:rPr>
              <w:instrText xml:space="preserve"> PAGEREF _Toc114694075 \h </w:instrText>
            </w:r>
            <w:r w:rsidR="00CE50EA">
              <w:rPr>
                <w:noProof/>
                <w:webHidden/>
              </w:rPr>
            </w:r>
            <w:r w:rsidR="00CE50EA">
              <w:rPr>
                <w:noProof/>
                <w:webHidden/>
              </w:rPr>
              <w:fldChar w:fldCharType="separate"/>
            </w:r>
            <w:r w:rsidR="00CE50EA">
              <w:rPr>
                <w:noProof/>
                <w:webHidden/>
              </w:rPr>
              <w:t>19</w:t>
            </w:r>
            <w:r w:rsidR="00CE50EA">
              <w:rPr>
                <w:noProof/>
                <w:webHidden/>
              </w:rPr>
              <w:fldChar w:fldCharType="end"/>
            </w:r>
          </w:hyperlink>
        </w:p>
        <w:p w14:paraId="66E1D5A7" w14:textId="21A87CE3" w:rsidR="002972BB" w:rsidRDefault="002972BB">
          <w:r>
            <w:rPr>
              <w:b/>
              <w:bCs/>
              <w:noProof/>
            </w:rPr>
            <w:fldChar w:fldCharType="end"/>
          </w:r>
        </w:p>
      </w:sdtContent>
    </w:sdt>
    <w:p w14:paraId="34657AAD" w14:textId="46B65F55" w:rsidR="002D61E0" w:rsidRDefault="002D61E0">
      <w:pPr>
        <w:rPr>
          <w:rFonts w:cs="Arial"/>
          <w:sz w:val="28"/>
          <w:szCs w:val="28"/>
        </w:rPr>
      </w:pPr>
    </w:p>
    <w:p w14:paraId="2D3A77F2" w14:textId="6E61535B" w:rsidR="00B72C4D" w:rsidRDefault="005B12EE">
      <w:pPr>
        <w:spacing w:line="240" w:lineRule="auto"/>
      </w:pPr>
      <w:r>
        <w:rPr>
          <w:rFonts w:cs="Arial"/>
          <w:sz w:val="28"/>
          <w:szCs w:val="28"/>
        </w:rPr>
        <w:br w:type="page"/>
      </w:r>
    </w:p>
    <w:p w14:paraId="2B967B31" w14:textId="77777777" w:rsidR="00412228" w:rsidRPr="003B1D70" w:rsidRDefault="00412228" w:rsidP="003B1D70">
      <w:pPr>
        <w:pStyle w:val="Heading1"/>
      </w:pPr>
      <w:bookmarkStart w:id="2" w:name="_My_Legal_Rights"/>
      <w:bookmarkStart w:id="3" w:name="_Toc5879907"/>
      <w:bookmarkStart w:id="4" w:name="_Toc16173765"/>
      <w:bookmarkStart w:id="5" w:name="_Toc114694051"/>
      <w:bookmarkStart w:id="6" w:name="_Toc177805"/>
      <w:bookmarkStart w:id="7" w:name="_Toc181611"/>
      <w:bookmarkEnd w:id="2"/>
      <w:r w:rsidRPr="003B1D70">
        <w:t>My Legal Rights</w:t>
      </w:r>
      <w:bookmarkEnd w:id="3"/>
      <w:bookmarkEnd w:id="4"/>
      <w:bookmarkEnd w:id="5"/>
      <w:r w:rsidRPr="003B1D70">
        <w:t xml:space="preserve"> </w:t>
      </w:r>
    </w:p>
    <w:p w14:paraId="27CF3896" w14:textId="7F9EC05F" w:rsidR="00AF0053" w:rsidRPr="0047240C" w:rsidRDefault="00AF0053" w:rsidP="0047240C">
      <w:pPr>
        <w:pStyle w:val="QuestionTitle"/>
      </w:pPr>
      <w:bookmarkStart w:id="8" w:name="_Toc20911755"/>
      <w:bookmarkStart w:id="9" w:name="_Toc114694052"/>
      <w:bookmarkStart w:id="10" w:name="_Toc5879908"/>
      <w:bookmarkStart w:id="11" w:name="_Toc5879913"/>
      <w:bookmarkStart w:id="12" w:name="_Toc177806"/>
      <w:bookmarkStart w:id="13" w:name="_Toc181612"/>
      <w:r w:rsidRPr="0047240C">
        <w:t xml:space="preserve">Q: What legal rights do I have when it comes to housing in </w:t>
      </w:r>
      <w:r w:rsidR="00FF1E54">
        <w:t>New</w:t>
      </w:r>
      <w:r w:rsidR="00851AC2">
        <w:t>foundland and Labrador</w:t>
      </w:r>
      <w:r w:rsidRPr="0047240C">
        <w:t>?</w:t>
      </w:r>
      <w:bookmarkEnd w:id="8"/>
      <w:bookmarkEnd w:id="9"/>
    </w:p>
    <w:p w14:paraId="53BA9CD2" w14:textId="5B2DA3C9" w:rsidR="00AF0053" w:rsidRDefault="00AF0053" w:rsidP="00460BD1">
      <w:r w:rsidRPr="00783989">
        <w:rPr>
          <w:b/>
          <w:bCs/>
        </w:rPr>
        <w:t>A</w:t>
      </w:r>
      <w:r w:rsidRPr="00460BD1">
        <w:rPr>
          <w:bCs/>
        </w:rPr>
        <w:t>:</w:t>
      </w:r>
      <w:r w:rsidRPr="00783989">
        <w:t xml:space="preserve"> Under </w:t>
      </w:r>
      <w:r w:rsidR="00FF1E54">
        <w:t>New</w:t>
      </w:r>
      <w:r w:rsidR="00EF7C29">
        <w:t>foundland and Labrador</w:t>
      </w:r>
      <w:r w:rsidR="006622E4">
        <w:t xml:space="preserve"> human rights</w:t>
      </w:r>
      <w:r w:rsidR="009252D3">
        <w:t xml:space="preserve"> </w:t>
      </w:r>
      <w:r w:rsidRPr="00783989">
        <w:t xml:space="preserve">laws, people with disabilities have important legal rights when it comes to </w:t>
      </w:r>
      <w:r w:rsidR="006622E4">
        <w:t xml:space="preserve">most types of rental </w:t>
      </w:r>
      <w:r w:rsidRPr="00783989">
        <w:t>housing</w:t>
      </w:r>
      <w:r w:rsidR="006622E4">
        <w:t xml:space="preserve"> in Newfoundland and Labrador.  These rights include</w:t>
      </w:r>
      <w:r w:rsidRPr="00783989">
        <w:t>:</w:t>
      </w:r>
    </w:p>
    <w:bookmarkEnd w:id="10"/>
    <w:p w14:paraId="391F0552" w14:textId="36401B6D" w:rsidR="00AF0053" w:rsidRPr="00783989" w:rsidRDefault="006622E4" w:rsidP="003413BC">
      <w:pPr>
        <w:pStyle w:val="ListParagraph"/>
      </w:pPr>
      <w:r>
        <w:t>T</w:t>
      </w:r>
      <w:r w:rsidR="00AF0053" w:rsidRPr="00783989">
        <w:t xml:space="preserve">he right to </w:t>
      </w:r>
      <w:r w:rsidR="00AF0053" w:rsidRPr="007404F7">
        <w:rPr>
          <w:b/>
          <w:bCs/>
        </w:rPr>
        <w:t>equal treatment</w:t>
      </w:r>
      <w:r w:rsidR="00AF0053" w:rsidRPr="00783989">
        <w:t xml:space="preserve"> in housing </w:t>
      </w:r>
      <w:r w:rsidR="009252D3">
        <w:t xml:space="preserve">where you live, or want to live, </w:t>
      </w:r>
      <w:r w:rsidR="00AF0053" w:rsidRPr="007404F7">
        <w:rPr>
          <w:b/>
          <w:bCs/>
        </w:rPr>
        <w:t>without discrimination</w:t>
      </w:r>
      <w:r w:rsidR="00AF0053" w:rsidRPr="00783989">
        <w:t xml:space="preserve"> because of your disability. Your right to equal treatment applies to: </w:t>
      </w:r>
    </w:p>
    <w:p w14:paraId="761BFD3E" w14:textId="77777777" w:rsidR="00AF0053" w:rsidRPr="00783989" w:rsidRDefault="00AF0053" w:rsidP="00A00CD0">
      <w:pPr>
        <w:pStyle w:val="ListParagraph"/>
        <w:numPr>
          <w:ilvl w:val="1"/>
          <w:numId w:val="4"/>
        </w:numPr>
      </w:pPr>
      <w:r w:rsidRPr="00783989">
        <w:t>the process of looking for housing</w:t>
      </w:r>
      <w:r>
        <w:t>,</w:t>
      </w:r>
    </w:p>
    <w:p w14:paraId="2ACF274A" w14:textId="77777777" w:rsidR="00AF0053" w:rsidRPr="00783989" w:rsidRDefault="00AF0053" w:rsidP="00A00CD0">
      <w:pPr>
        <w:pStyle w:val="ListParagraph"/>
        <w:numPr>
          <w:ilvl w:val="1"/>
          <w:numId w:val="4"/>
        </w:numPr>
      </w:pPr>
      <w:r w:rsidRPr="00783989">
        <w:t xml:space="preserve">the rules and procedures related to your housing, </w:t>
      </w:r>
    </w:p>
    <w:p w14:paraId="68230DC8" w14:textId="77777777" w:rsidR="00AF0053" w:rsidRPr="00783989" w:rsidRDefault="00AF0053" w:rsidP="00A00CD0">
      <w:pPr>
        <w:pStyle w:val="ListParagraph"/>
        <w:numPr>
          <w:ilvl w:val="1"/>
          <w:numId w:val="4"/>
        </w:numPr>
      </w:pPr>
      <w:r w:rsidRPr="00783989">
        <w:t xml:space="preserve">the general enjoyment and use of your unit and premises,  </w:t>
      </w:r>
    </w:p>
    <w:p w14:paraId="23D4B1EF" w14:textId="5F95C465" w:rsidR="00AF0053" w:rsidRPr="0089119F" w:rsidRDefault="00AF0053" w:rsidP="00A00CD0">
      <w:pPr>
        <w:pStyle w:val="ListParagraph"/>
        <w:numPr>
          <w:ilvl w:val="1"/>
          <w:numId w:val="4"/>
        </w:numPr>
      </w:pPr>
      <w:r w:rsidRPr="0089119F">
        <w:t xml:space="preserve">the maintenance and repairs of your unit and premises, </w:t>
      </w:r>
      <w:r w:rsidR="005815CE">
        <w:t>and</w:t>
      </w:r>
    </w:p>
    <w:p w14:paraId="31BAF677" w14:textId="77777777" w:rsidR="00AF0053" w:rsidRPr="0089119F" w:rsidRDefault="00AF0053" w:rsidP="00A00CD0">
      <w:pPr>
        <w:pStyle w:val="ListParagraph"/>
        <w:numPr>
          <w:ilvl w:val="1"/>
          <w:numId w:val="4"/>
        </w:numPr>
      </w:pPr>
      <w:r w:rsidRPr="0089119F">
        <w:t>the services and facilities related to your housing.</w:t>
      </w:r>
    </w:p>
    <w:p w14:paraId="09E49855" w14:textId="73FCBB5F" w:rsidR="00C60F65" w:rsidRPr="00C60789" w:rsidRDefault="00230ED7" w:rsidP="00EF7C29">
      <w:pPr>
        <w:pStyle w:val="ListParagraph"/>
      </w:pPr>
      <w:r>
        <w:t>The r</w:t>
      </w:r>
      <w:r w:rsidR="00AF0053" w:rsidRPr="0089119F">
        <w:t xml:space="preserve">ight to receive </w:t>
      </w:r>
      <w:r w:rsidR="00AF0053" w:rsidRPr="0089119F">
        <w:rPr>
          <w:b/>
          <w:bCs/>
        </w:rPr>
        <w:t>accommodations</w:t>
      </w:r>
      <w:r w:rsidR="00AF0053" w:rsidRPr="0089119F">
        <w:t xml:space="preserve"> for your disability from housing providers</w:t>
      </w:r>
      <w:r w:rsidR="009252D3">
        <w:t>,</w:t>
      </w:r>
      <w:r w:rsidR="00AF0053" w:rsidRPr="0089119F">
        <w:t xml:space="preserve"> up to the point of </w:t>
      </w:r>
      <w:r w:rsidR="00AF0053" w:rsidRPr="0089119F">
        <w:rPr>
          <w:b/>
          <w:bCs/>
        </w:rPr>
        <w:t>undue hardship</w:t>
      </w:r>
      <w:r w:rsidR="00AF0053" w:rsidRPr="0089119F">
        <w:t xml:space="preserve">. </w:t>
      </w:r>
      <w:r w:rsidR="009252D3" w:rsidRPr="00EF7C29">
        <w:rPr>
          <w:rFonts w:cs="Arial"/>
        </w:rPr>
        <w:t xml:space="preserve">This right applies to your private living space and to communal areas shared by all residents, such as laundry rooms, foyers, elevators, pools, and outdoor spaces. </w:t>
      </w:r>
    </w:p>
    <w:p w14:paraId="7266B97D" w14:textId="744474CD" w:rsidR="009252D3" w:rsidRDefault="006622E4" w:rsidP="00A00CD0">
      <w:pPr>
        <w:pStyle w:val="ListParagraph"/>
        <w:numPr>
          <w:ilvl w:val="0"/>
          <w:numId w:val="9"/>
        </w:numPr>
      </w:pPr>
      <w:r>
        <w:rPr>
          <w:rFonts w:cs="Arial"/>
        </w:rPr>
        <w:t>T</w:t>
      </w:r>
      <w:r w:rsidR="009252D3" w:rsidRPr="00C60789">
        <w:rPr>
          <w:rFonts w:cs="Arial"/>
        </w:rPr>
        <w:t xml:space="preserve">he right to be free from </w:t>
      </w:r>
      <w:r w:rsidR="009252D3" w:rsidRPr="00C60789">
        <w:rPr>
          <w:rFonts w:cs="Arial"/>
          <w:b/>
          <w:bCs/>
        </w:rPr>
        <w:t xml:space="preserve">harassment </w:t>
      </w:r>
      <w:r w:rsidR="009252D3" w:rsidRPr="00C60789">
        <w:rPr>
          <w:rFonts w:cs="Arial"/>
        </w:rPr>
        <w:t>by your housing provider</w:t>
      </w:r>
      <w:r w:rsidR="00796AA1">
        <w:rPr>
          <w:rFonts w:cs="Arial"/>
        </w:rPr>
        <w:t>.</w:t>
      </w:r>
    </w:p>
    <w:p w14:paraId="3CA7BE7A" w14:textId="48693CC4" w:rsidR="006C59AA" w:rsidRDefault="006622E4" w:rsidP="006C59AA">
      <w:pPr>
        <w:pStyle w:val="ListParagraph"/>
        <w:numPr>
          <w:ilvl w:val="0"/>
          <w:numId w:val="9"/>
        </w:numPr>
      </w:pPr>
      <w:r>
        <w:t>T</w:t>
      </w:r>
      <w:r w:rsidR="006C59AA">
        <w:t>he right to not be discriminated against by a housing provider because you rely upon a service animal, such as a guide dog.  What this means it that a housing provider cannot:</w:t>
      </w:r>
    </w:p>
    <w:p w14:paraId="743893BE" w14:textId="2B46647A" w:rsidR="006C59AA" w:rsidRDefault="006C59AA" w:rsidP="006C59AA">
      <w:pPr>
        <w:pStyle w:val="ListParagraph"/>
        <w:numPr>
          <w:ilvl w:val="1"/>
          <w:numId w:val="9"/>
        </w:numPr>
      </w:pPr>
      <w:r>
        <w:t>Refuse to rent to you because you rely upon a service animal, such as a guide dog</w:t>
      </w:r>
    </w:p>
    <w:p w14:paraId="1F4F9B17" w14:textId="32B27C01" w:rsidR="006C59AA" w:rsidRDefault="00AC4496" w:rsidP="006C59AA">
      <w:pPr>
        <w:pStyle w:val="ListParagraph"/>
        <w:numPr>
          <w:ilvl w:val="1"/>
          <w:numId w:val="9"/>
        </w:numPr>
      </w:pPr>
      <w:r>
        <w:t>Apply a no pets policy to service animals</w:t>
      </w:r>
    </w:p>
    <w:p w14:paraId="044BFF05" w14:textId="46895E55" w:rsidR="00AC4496" w:rsidRDefault="00AC4496" w:rsidP="006C59AA">
      <w:pPr>
        <w:pStyle w:val="ListParagraph"/>
        <w:numPr>
          <w:ilvl w:val="1"/>
          <w:numId w:val="9"/>
        </w:numPr>
      </w:pPr>
      <w:r>
        <w:t xml:space="preserve">Deny </w:t>
      </w:r>
      <w:r w:rsidR="00EF7C29">
        <w:t>you</w:t>
      </w:r>
      <w:r>
        <w:t xml:space="preserve"> an opportunity to view a unit because </w:t>
      </w:r>
      <w:r w:rsidR="00EF7C29">
        <w:t>you rely</w:t>
      </w:r>
      <w:r>
        <w:t xml:space="preserve"> on a service animal</w:t>
      </w:r>
    </w:p>
    <w:p w14:paraId="36F8B399" w14:textId="673B58B6" w:rsidR="004C4392" w:rsidRDefault="00AC4496" w:rsidP="00AD122E">
      <w:pPr>
        <w:pStyle w:val="ListParagraph"/>
        <w:numPr>
          <w:ilvl w:val="1"/>
          <w:numId w:val="9"/>
        </w:numPr>
      </w:pPr>
      <w:r>
        <w:t xml:space="preserve">Prevent </w:t>
      </w:r>
      <w:r w:rsidR="00EF7C29">
        <w:t>you</w:t>
      </w:r>
      <w:r>
        <w:t xml:space="preserve"> from accessing a common area that’s customarily available to other tenants or residents</w:t>
      </w:r>
    </w:p>
    <w:p w14:paraId="30C5B1E5" w14:textId="475B9516" w:rsidR="00EF7C29" w:rsidRDefault="00EF7C29" w:rsidP="00AD122E">
      <w:pPr>
        <w:pStyle w:val="ListParagraph"/>
        <w:numPr>
          <w:ilvl w:val="1"/>
          <w:numId w:val="9"/>
        </w:numPr>
      </w:pPr>
      <w:r>
        <w:t>Charge you a fee for your guide dog</w:t>
      </w:r>
    </w:p>
    <w:p w14:paraId="1F733706" w14:textId="4E085849" w:rsidR="00B05DAF" w:rsidRDefault="00B05DAF" w:rsidP="0078013A">
      <w:pPr>
        <w:pStyle w:val="Box"/>
      </w:pPr>
      <w:r>
        <w:t xml:space="preserve">Under Newfoundland and Labrador’s </w:t>
      </w:r>
      <w:hyperlink r:id="rId16" w:history="1">
        <w:r w:rsidRPr="0078013A">
          <w:rPr>
            <w:rStyle w:val="Hyperlink"/>
          </w:rPr>
          <w:t>Residential Tenancies Act</w:t>
        </w:r>
      </w:hyperlink>
      <w:r>
        <w:t xml:space="preserve">, tenants have additional legal rights, such as the right to </w:t>
      </w:r>
      <w:r w:rsidR="00A81224">
        <w:t>privacy and reasonable enjoyment of the residential premises, common areas and property</w:t>
      </w:r>
      <w:r>
        <w:t xml:space="preserve">.  To learn more about tenants’ rights under the </w:t>
      </w:r>
      <w:r w:rsidRPr="00A81224">
        <w:rPr>
          <w:b/>
          <w:bCs/>
        </w:rPr>
        <w:t>Residential Tenancies Act</w:t>
      </w:r>
      <w:r>
        <w:t xml:space="preserve">, visit </w:t>
      </w:r>
      <w:r w:rsidR="00A81224">
        <w:t xml:space="preserve">Digital Government and Service NL’s webpage, titled </w:t>
      </w:r>
      <w:hyperlink r:id="rId17" w:anchor="gtd" w:history="1">
        <w:r w:rsidR="00A81224" w:rsidRPr="00A81224">
          <w:rPr>
            <w:rStyle w:val="Hyperlink"/>
          </w:rPr>
          <w:t>Landlord &amp; Tenant.</w:t>
        </w:r>
      </w:hyperlink>
    </w:p>
    <w:p w14:paraId="581C8C51" w14:textId="52AB41C6" w:rsidR="00C11F2C" w:rsidRPr="003B1D70" w:rsidRDefault="00C11F2C" w:rsidP="00C014ED">
      <w:pPr>
        <w:pStyle w:val="Heading3"/>
      </w:pPr>
      <w:bookmarkStart w:id="14" w:name="_Toc114694053"/>
      <w:r w:rsidRPr="00BF6AE2">
        <w:t>Duty to Accommodate and Undue Hardship</w:t>
      </w:r>
      <w:bookmarkEnd w:id="14"/>
    </w:p>
    <w:p w14:paraId="3BC77E83" w14:textId="055F3AA7" w:rsidR="00413283" w:rsidRDefault="001C5ED4" w:rsidP="00413283">
      <w:pPr>
        <w:pBdr>
          <w:top w:val="single" w:sz="4" w:space="1" w:color="auto"/>
          <w:left w:val="single" w:sz="4" w:space="4" w:color="auto"/>
          <w:bottom w:val="single" w:sz="4" w:space="1" w:color="auto"/>
          <w:right w:val="single" w:sz="4" w:space="4" w:color="auto"/>
        </w:pBdr>
        <w:shd w:val="clear" w:color="auto" w:fill="FBFBFB"/>
        <w:spacing w:after="240"/>
        <w:rPr>
          <w:lang w:val="en-CA"/>
        </w:rPr>
      </w:pPr>
      <w:r w:rsidRPr="001C5ED4">
        <w:rPr>
          <w:lang w:val="en-CA"/>
        </w:rPr>
        <w:t>A</w:t>
      </w:r>
      <w:r>
        <w:rPr>
          <w:lang w:val="en-CA"/>
        </w:rPr>
        <w:t xml:space="preserve"> housing</w:t>
      </w:r>
      <w:r w:rsidRPr="001C5ED4">
        <w:rPr>
          <w:lang w:val="en-CA"/>
        </w:rPr>
        <w:t xml:space="preserve"> provider’s “duty to </w:t>
      </w:r>
      <w:r w:rsidR="00BF6AE2">
        <w:rPr>
          <w:lang w:val="en-CA"/>
        </w:rPr>
        <w:t>a</w:t>
      </w:r>
      <w:r w:rsidRPr="001C5ED4">
        <w:rPr>
          <w:lang w:val="en-CA"/>
        </w:rPr>
        <w:t>ccommodate” means that they are legally required to provide you with</w:t>
      </w:r>
      <w:r>
        <w:rPr>
          <w:lang w:val="en-CA"/>
        </w:rPr>
        <w:t xml:space="preserve"> </w:t>
      </w:r>
      <w:r w:rsidR="008D56E3">
        <w:rPr>
          <w:lang w:val="en-CA"/>
        </w:rPr>
        <w:t>the supports</w:t>
      </w:r>
      <w:r w:rsidRPr="001C5ED4">
        <w:rPr>
          <w:lang w:val="en-CA"/>
        </w:rPr>
        <w:t xml:space="preserve"> </w:t>
      </w:r>
      <w:r w:rsidR="008D56E3">
        <w:rPr>
          <w:lang w:val="en-CA"/>
        </w:rPr>
        <w:t>you need to</w:t>
      </w:r>
      <w:r w:rsidR="0022681F">
        <w:rPr>
          <w:lang w:val="en-CA"/>
        </w:rPr>
        <w:t xml:space="preserve"> equally</w:t>
      </w:r>
      <w:r w:rsidR="008D56E3">
        <w:rPr>
          <w:lang w:val="en-CA"/>
        </w:rPr>
        <w:t xml:space="preserve"> access and enjoy your living space and common areas</w:t>
      </w:r>
      <w:r w:rsidR="00413283">
        <w:rPr>
          <w:lang w:val="en-CA"/>
        </w:rPr>
        <w:t>, like anyone else</w:t>
      </w:r>
      <w:r w:rsidRPr="001C5ED4">
        <w:rPr>
          <w:lang w:val="en-CA"/>
        </w:rPr>
        <w:t xml:space="preserve">.  The term "accommodation" is not easily defined and will vary from case-to-case, </w:t>
      </w:r>
      <w:r w:rsidRPr="00B851FD">
        <w:rPr>
          <w:rFonts w:cs="Arial"/>
        </w:rPr>
        <w:t>however,</w:t>
      </w:r>
      <w:r w:rsidR="00413283">
        <w:rPr>
          <w:rFonts w:cs="Arial"/>
        </w:rPr>
        <w:t xml:space="preserve"> the development and implementation of accommodations is </w:t>
      </w:r>
      <w:r w:rsidRPr="00B851FD">
        <w:rPr>
          <w:rFonts w:cs="Arial"/>
        </w:rPr>
        <w:t>an individualized process that takes into account the specific needs and circumstances of the person requiring</w:t>
      </w:r>
      <w:r>
        <w:rPr>
          <w:rFonts w:cs="Arial"/>
        </w:rPr>
        <w:t xml:space="preserve"> the</w:t>
      </w:r>
      <w:r w:rsidRPr="00B851FD">
        <w:rPr>
          <w:rFonts w:cs="Arial"/>
        </w:rPr>
        <w:t xml:space="preserve"> accommodation</w:t>
      </w:r>
      <w:r w:rsidR="00552F92">
        <w:rPr>
          <w:lang w:val="en-CA"/>
        </w:rPr>
        <w:t>.</w:t>
      </w:r>
    </w:p>
    <w:p w14:paraId="72C2D1B5" w14:textId="611AA230" w:rsidR="001C5ED4" w:rsidRPr="001C5ED4" w:rsidRDefault="001C5ED4" w:rsidP="00413283">
      <w:pPr>
        <w:pBdr>
          <w:top w:val="single" w:sz="4" w:space="1" w:color="auto"/>
          <w:left w:val="single" w:sz="4" w:space="4" w:color="auto"/>
          <w:bottom w:val="single" w:sz="4" w:space="1" w:color="auto"/>
          <w:right w:val="single" w:sz="4" w:space="4" w:color="auto"/>
        </w:pBdr>
        <w:shd w:val="clear" w:color="auto" w:fill="FBFBFB"/>
        <w:spacing w:after="240"/>
        <w:rPr>
          <w:lang w:val="en-CA"/>
        </w:rPr>
      </w:pPr>
      <w:r w:rsidRPr="001C5ED4">
        <w:rPr>
          <w:lang w:val="en-CA"/>
        </w:rPr>
        <w:t xml:space="preserve">The duty to accommodate, however, does have a limit and this limit is called "undue hardship". “Undue hardship” is a legal term. It means that if a </w:t>
      </w:r>
      <w:r w:rsidR="00552F92">
        <w:rPr>
          <w:lang w:val="en-CA"/>
        </w:rPr>
        <w:t>housing</w:t>
      </w:r>
      <w:r w:rsidRPr="001C5ED4">
        <w:rPr>
          <w:lang w:val="en-CA"/>
        </w:rPr>
        <w:t xml:space="preserve"> provider can show that it is very difficult for them to provide you with a certain type of accommodation, then they don’t have to provide it.</w:t>
      </w:r>
    </w:p>
    <w:p w14:paraId="36F41426" w14:textId="3C7786BB" w:rsidR="001C5ED4" w:rsidRPr="001C5ED4" w:rsidRDefault="001C5ED4" w:rsidP="001C5ED4">
      <w:pPr>
        <w:pBdr>
          <w:top w:val="single" w:sz="4" w:space="1" w:color="auto"/>
          <w:left w:val="single" w:sz="4" w:space="4" w:color="auto"/>
          <w:bottom w:val="single" w:sz="4" w:space="1" w:color="auto"/>
          <w:right w:val="single" w:sz="4" w:space="4" w:color="auto"/>
        </w:pBdr>
        <w:shd w:val="clear" w:color="auto" w:fill="FBFBFB"/>
        <w:spacing w:after="480"/>
        <w:rPr>
          <w:lang w:val="en-CA"/>
        </w:rPr>
      </w:pPr>
      <w:r w:rsidRPr="001C5ED4">
        <w:rPr>
          <w:lang w:val="en-CA"/>
        </w:rPr>
        <w:t xml:space="preserve">It’s usually difficult for a </w:t>
      </w:r>
      <w:r w:rsidR="00552F92">
        <w:rPr>
          <w:lang w:val="en-CA"/>
        </w:rPr>
        <w:t>housing</w:t>
      </w:r>
      <w:r w:rsidRPr="001C5ED4">
        <w:rPr>
          <w:lang w:val="en-CA"/>
        </w:rPr>
        <w:t xml:space="preserve"> provider to claim undue hardship because they have to show clear, direct evidence of undue hardship that is not based upon assumptions or stereotypes.  The determination of what constitutes undue hardship is case-specific, however, some of the commonly considered factors include:</w:t>
      </w:r>
    </w:p>
    <w:p w14:paraId="4CB5D856" w14:textId="168EC3A6" w:rsidR="001C5ED4" w:rsidRPr="001C5ED4" w:rsidRDefault="001C5ED4" w:rsidP="001C5ED4">
      <w:pPr>
        <w:pBdr>
          <w:top w:val="single" w:sz="4" w:space="1" w:color="auto"/>
          <w:left w:val="single" w:sz="4" w:space="4" w:color="auto"/>
          <w:bottom w:val="single" w:sz="4" w:space="1" w:color="auto"/>
          <w:right w:val="single" w:sz="4" w:space="4" w:color="auto"/>
        </w:pBdr>
        <w:shd w:val="clear" w:color="auto" w:fill="FBFBFB"/>
        <w:spacing w:after="480"/>
        <w:rPr>
          <w:lang w:val="en-CA"/>
        </w:rPr>
      </w:pPr>
      <w:r w:rsidRPr="001C5ED4">
        <w:rPr>
          <w:lang w:val="en-CA"/>
        </w:rPr>
        <w:t xml:space="preserve">1.  Whether the cost of the accommodation is so high that it will significantly interfere with the </w:t>
      </w:r>
      <w:r w:rsidRPr="001C5ED4">
        <w:rPr>
          <w:lang w:val="en-CA"/>
        </w:rPr>
        <w:br/>
        <w:t xml:space="preserve">     </w:t>
      </w:r>
      <w:r w:rsidR="00552F92">
        <w:rPr>
          <w:lang w:val="en-CA"/>
        </w:rPr>
        <w:t>housing</w:t>
      </w:r>
      <w:r w:rsidRPr="001C5ED4">
        <w:rPr>
          <w:lang w:val="en-CA"/>
        </w:rPr>
        <w:t xml:space="preserve"> provider's ability to operate</w:t>
      </w:r>
      <w:r w:rsidR="00CF3D7E">
        <w:rPr>
          <w:lang w:val="en-CA"/>
        </w:rPr>
        <w:t xml:space="preserve">. </w:t>
      </w:r>
      <w:r w:rsidR="00CF3D7E" w:rsidRPr="001C5ED4">
        <w:rPr>
          <w:lang w:val="en-CA"/>
        </w:rPr>
        <w:t xml:space="preserve">When calculating cost, consideration should also be </w:t>
      </w:r>
      <w:r w:rsidR="00CF3D7E" w:rsidRPr="001C5ED4">
        <w:rPr>
          <w:lang w:val="en-CA"/>
        </w:rPr>
        <w:br/>
        <w:t xml:space="preserve">     given to outside sources of funding, e.g. grants or subsidies</w:t>
      </w:r>
      <w:r w:rsidR="00BF6AE2">
        <w:rPr>
          <w:lang w:val="en-CA"/>
        </w:rPr>
        <w:t xml:space="preserve">; </w:t>
      </w:r>
    </w:p>
    <w:p w14:paraId="77392F9C" w14:textId="75BE62FB" w:rsidR="001C5ED4" w:rsidRDefault="001C5ED4" w:rsidP="001C5ED4">
      <w:pPr>
        <w:pBdr>
          <w:top w:val="single" w:sz="4" w:space="1" w:color="auto"/>
          <w:left w:val="single" w:sz="4" w:space="4" w:color="auto"/>
          <w:bottom w:val="single" w:sz="4" w:space="1" w:color="auto"/>
          <w:right w:val="single" w:sz="4" w:space="4" w:color="auto"/>
        </w:pBdr>
        <w:shd w:val="clear" w:color="auto" w:fill="FBFBFB"/>
        <w:spacing w:after="480"/>
        <w:rPr>
          <w:lang w:val="en-CA"/>
        </w:rPr>
      </w:pPr>
      <w:r w:rsidRPr="001C5ED4">
        <w:rPr>
          <w:lang w:val="en-CA"/>
        </w:rPr>
        <w:t xml:space="preserve"> 2.  Whether the accommodation will create serious health and safety risks</w:t>
      </w:r>
      <w:r w:rsidR="00EF47F0">
        <w:rPr>
          <w:lang w:val="en-CA"/>
        </w:rPr>
        <w:t>; and</w:t>
      </w:r>
    </w:p>
    <w:p w14:paraId="23E82046" w14:textId="18793CF5" w:rsidR="00EF47F0" w:rsidRPr="001C5ED4" w:rsidRDefault="00EF47F0" w:rsidP="001C5ED4">
      <w:pPr>
        <w:pBdr>
          <w:top w:val="single" w:sz="4" w:space="1" w:color="auto"/>
          <w:left w:val="single" w:sz="4" w:space="4" w:color="auto"/>
          <w:bottom w:val="single" w:sz="4" w:space="1" w:color="auto"/>
          <w:right w:val="single" w:sz="4" w:space="4" w:color="auto"/>
        </w:pBdr>
        <w:shd w:val="clear" w:color="auto" w:fill="FBFBFB"/>
        <w:spacing w:after="480"/>
        <w:rPr>
          <w:lang w:val="en-CA"/>
        </w:rPr>
      </w:pPr>
      <w:r>
        <w:rPr>
          <w:lang w:val="en-CA"/>
        </w:rPr>
        <w:t xml:space="preserve"> 3.  The impact of the accommodation on others.</w:t>
      </w:r>
    </w:p>
    <w:p w14:paraId="1D9E5EDC" w14:textId="3B34BE36" w:rsidR="00455A12" w:rsidRPr="00455A12" w:rsidRDefault="001C5ED4" w:rsidP="00455A12">
      <w:pPr>
        <w:pBdr>
          <w:top w:val="single" w:sz="4" w:space="1" w:color="auto"/>
          <w:left w:val="single" w:sz="4" w:space="4" w:color="auto"/>
          <w:bottom w:val="single" w:sz="4" w:space="1" w:color="auto"/>
          <w:right w:val="single" w:sz="4" w:space="4" w:color="auto"/>
        </w:pBdr>
        <w:shd w:val="clear" w:color="auto" w:fill="FBFBFB"/>
        <w:spacing w:after="480"/>
        <w:rPr>
          <w:lang w:val="en-CA"/>
        </w:rPr>
      </w:pPr>
      <w:r w:rsidRPr="001C5ED4">
        <w:rPr>
          <w:lang w:val="en-CA"/>
        </w:rPr>
        <w:t xml:space="preserve">Even if a </w:t>
      </w:r>
      <w:r w:rsidR="00552F92">
        <w:rPr>
          <w:lang w:val="en-CA"/>
        </w:rPr>
        <w:t>housing</w:t>
      </w:r>
      <w:r w:rsidRPr="001C5ED4">
        <w:rPr>
          <w:lang w:val="en-CA"/>
        </w:rPr>
        <w:t xml:space="preserve"> provider shows that a certain type of accommodation will create undue hardship for them, they may still have a legal duty to provide you with the next best type of accommodation.</w:t>
      </w:r>
      <w:bookmarkStart w:id="15" w:name="_Duty_to_Accommodate"/>
      <w:bookmarkStart w:id="16" w:name="_Toc5879909"/>
      <w:bookmarkStart w:id="17" w:name="_Toc20911758"/>
      <w:bookmarkEnd w:id="15"/>
    </w:p>
    <w:p w14:paraId="0EEF96ED" w14:textId="77777777" w:rsidR="008D0E9F" w:rsidRDefault="008D0E9F" w:rsidP="008D0E9F">
      <w:pPr>
        <w:pStyle w:val="QuestionTitle"/>
      </w:pPr>
      <w:bookmarkStart w:id="18" w:name="_Toc114694054"/>
      <w:r w:rsidRPr="0047240C">
        <w:t xml:space="preserve">Q: </w:t>
      </w:r>
      <w:r>
        <w:t>Are there any housing arrangements where I don’t have important legal rights?</w:t>
      </w:r>
      <w:bookmarkEnd w:id="18"/>
    </w:p>
    <w:p w14:paraId="187DC683" w14:textId="208ED852" w:rsidR="008D0E9F" w:rsidRDefault="008D0E9F" w:rsidP="008D0E9F">
      <w:r w:rsidRPr="00455A12">
        <w:rPr>
          <w:b/>
          <w:bCs/>
        </w:rPr>
        <w:t>A:</w:t>
      </w:r>
      <w:r>
        <w:t xml:space="preserve"> Yes. Newfoundland and Labrador’s </w:t>
      </w:r>
      <w:hyperlink r:id="rId18" w:history="1">
        <w:r w:rsidRPr="00455A12">
          <w:rPr>
            <w:rStyle w:val="Hyperlink"/>
          </w:rPr>
          <w:t>Human Rights Act</w:t>
        </w:r>
      </w:hyperlink>
      <w:r>
        <w:t xml:space="preserve"> does not apply to situations </w:t>
      </w:r>
      <w:r w:rsidR="0005494B">
        <w:t xml:space="preserve">in private residences </w:t>
      </w:r>
      <w:r>
        <w:t>where the</w:t>
      </w:r>
      <w:r w:rsidR="0005494B">
        <w:t xml:space="preserve"> </w:t>
      </w:r>
      <w:r>
        <w:t xml:space="preserve">tenant and landlord will be sharing </w:t>
      </w:r>
      <w:r w:rsidR="0005494B">
        <w:t>living</w:t>
      </w:r>
      <w:r>
        <w:t xml:space="preserve"> areas</w:t>
      </w:r>
      <w:r w:rsidR="00AE7055">
        <w:t>, such as a kitchen</w:t>
      </w:r>
      <w:r>
        <w:t>.  That said, if the private residence is operating a bed and breakfast</w:t>
      </w:r>
      <w:r w:rsidR="0005494B">
        <w:t>,</w:t>
      </w:r>
      <w:r>
        <w:t xml:space="preserve"> or the landlord is renting out a </w:t>
      </w:r>
      <w:r w:rsidR="0005494B">
        <w:t>self-contained unit within the home, for example, a basement apartment with separate eating and living areas</w:t>
      </w:r>
      <w:r>
        <w:t xml:space="preserve">, then the </w:t>
      </w:r>
      <w:r w:rsidRPr="00455A12">
        <w:rPr>
          <w:b/>
          <w:bCs/>
        </w:rPr>
        <w:t>Human Rights Act</w:t>
      </w:r>
      <w:r>
        <w:t xml:space="preserve"> will apply.   </w:t>
      </w:r>
    </w:p>
    <w:p w14:paraId="29B9B701" w14:textId="70E2045A" w:rsidR="00B96B1C" w:rsidRDefault="0094009D" w:rsidP="008D0E9F">
      <w:r>
        <w:t xml:space="preserve">Also, while the </w:t>
      </w:r>
      <w:hyperlink r:id="rId19" w:history="1">
        <w:r w:rsidR="008D0E9F" w:rsidRPr="00455A12">
          <w:rPr>
            <w:rStyle w:val="Hyperlink"/>
          </w:rPr>
          <w:t>Residential Tenancies Act</w:t>
        </w:r>
      </w:hyperlink>
      <w:r w:rsidR="008D0E9F">
        <w:t xml:space="preserve"> appl</w:t>
      </w:r>
      <w:r>
        <w:t>ies to most rental housing in Newfoundland and Labrador, there are certain types of living situations</w:t>
      </w:r>
      <w:r w:rsidR="00B96B1C">
        <w:t xml:space="preserve"> in which the </w:t>
      </w:r>
      <w:r w:rsidR="00B96B1C" w:rsidRPr="00230ED7">
        <w:rPr>
          <w:b/>
          <w:bCs/>
        </w:rPr>
        <w:t>Residential Tenancies Act</w:t>
      </w:r>
      <w:r w:rsidR="00B96B1C">
        <w:t xml:space="preserve"> </w:t>
      </w:r>
      <w:r w:rsidR="00230ED7">
        <w:t>will</w:t>
      </w:r>
      <w:r w:rsidR="00B96B1C">
        <w:t xml:space="preserve"> not apply.  These include (among others): </w:t>
      </w:r>
    </w:p>
    <w:p w14:paraId="52756723" w14:textId="77777777" w:rsidR="00B96B1C" w:rsidRDefault="00B96B1C" w:rsidP="00B96B1C">
      <w:pPr>
        <w:pStyle w:val="ListParagraph"/>
        <w:numPr>
          <w:ilvl w:val="0"/>
          <w:numId w:val="38"/>
        </w:numPr>
      </w:pPr>
      <w:r>
        <w:t>T</w:t>
      </w:r>
      <w:r w:rsidR="0094009D">
        <w:t>emporary shelters</w:t>
      </w:r>
    </w:p>
    <w:p w14:paraId="7E55BEFB" w14:textId="77777777" w:rsidR="00B96B1C" w:rsidRDefault="00B96B1C" w:rsidP="00B96B1C">
      <w:pPr>
        <w:pStyle w:val="ListParagraph"/>
        <w:numPr>
          <w:ilvl w:val="0"/>
          <w:numId w:val="38"/>
        </w:numPr>
      </w:pPr>
      <w:r>
        <w:t>C</w:t>
      </w:r>
      <w:r w:rsidR="0094009D">
        <w:t>ooperative housing</w:t>
      </w:r>
    </w:p>
    <w:p w14:paraId="2C353CD9" w14:textId="316EA8E4" w:rsidR="008D0E9F" w:rsidRDefault="00B96B1C" w:rsidP="00B96B1C">
      <w:pPr>
        <w:pStyle w:val="ListParagraph"/>
        <w:numPr>
          <w:ilvl w:val="0"/>
          <w:numId w:val="38"/>
        </w:numPr>
      </w:pPr>
      <w:r>
        <w:t>P</w:t>
      </w:r>
      <w:r w:rsidR="0094009D">
        <w:t xml:space="preserve">rivate residences where the landlord </w:t>
      </w:r>
      <w:r>
        <w:t>is sharing</w:t>
      </w:r>
      <w:r w:rsidR="0094009D">
        <w:t xml:space="preserve"> a kitchen and bathroom with the tenant</w:t>
      </w:r>
    </w:p>
    <w:p w14:paraId="27915ED3" w14:textId="0FD96936" w:rsidR="008D0E9F" w:rsidRDefault="00B96B1C" w:rsidP="00B96B1C">
      <w:pPr>
        <w:pStyle w:val="Box"/>
      </w:pPr>
      <w:r>
        <w:t xml:space="preserve">To learn more about the </w:t>
      </w:r>
      <w:r w:rsidRPr="00230ED7">
        <w:rPr>
          <w:b/>
          <w:bCs/>
        </w:rPr>
        <w:t>Residential Tenancies Act</w:t>
      </w:r>
      <w:r>
        <w:t xml:space="preserve"> and</w:t>
      </w:r>
      <w:r w:rsidR="00342401">
        <w:t xml:space="preserve"> </w:t>
      </w:r>
      <w:r>
        <w:t xml:space="preserve">living arrangements that </w:t>
      </w:r>
      <w:r w:rsidR="00230ED7">
        <w:t>it does</w:t>
      </w:r>
      <w:r w:rsidR="00520E35">
        <w:t xml:space="preserve"> not </w:t>
      </w:r>
      <w:r w:rsidR="00230ED7">
        <w:t>apply to</w:t>
      </w:r>
      <w:r>
        <w:t xml:space="preserve">, visit the </w:t>
      </w:r>
      <w:hyperlink r:id="rId20" w:history="1">
        <w:r w:rsidRPr="00230ED7">
          <w:rPr>
            <w:rStyle w:val="Hyperlink"/>
          </w:rPr>
          <w:t>Public Legal Information Association of Newfoundland and Labrador’s</w:t>
        </w:r>
      </w:hyperlink>
      <w:r>
        <w:t xml:space="preserve"> legal information page, titled </w:t>
      </w:r>
      <w:hyperlink r:id="rId21" w:history="1">
        <w:r w:rsidRPr="00B96B1C">
          <w:rPr>
            <w:rStyle w:val="Hyperlink"/>
          </w:rPr>
          <w:t>Tenants</w:t>
        </w:r>
      </w:hyperlink>
      <w:r>
        <w:t>.</w:t>
      </w:r>
    </w:p>
    <w:p w14:paraId="36590E3A" w14:textId="106C58A5" w:rsidR="00AF0053" w:rsidRPr="005A77E9" w:rsidRDefault="0011415E" w:rsidP="0047240C">
      <w:pPr>
        <w:pStyle w:val="QuestionTitle"/>
      </w:pPr>
      <w:bookmarkStart w:id="19" w:name="_Toc114694055"/>
      <w:r w:rsidRPr="00AD122E">
        <w:t xml:space="preserve">Q: </w:t>
      </w:r>
      <w:r w:rsidR="00AF0053" w:rsidRPr="005A77E9">
        <w:t>Where do my legal rights come from?</w:t>
      </w:r>
      <w:bookmarkEnd w:id="16"/>
      <w:bookmarkEnd w:id="17"/>
      <w:bookmarkEnd w:id="19"/>
    </w:p>
    <w:p w14:paraId="1C309359" w14:textId="7C77479A" w:rsidR="0037159A" w:rsidRPr="005A77E9" w:rsidRDefault="00AF0053" w:rsidP="001E6B02">
      <w:r w:rsidRPr="005A77E9">
        <w:rPr>
          <w:b/>
        </w:rPr>
        <w:t>A</w:t>
      </w:r>
      <w:r w:rsidRPr="005A77E9">
        <w:t xml:space="preserve">: </w:t>
      </w:r>
      <w:r w:rsidR="00C11F2C" w:rsidRPr="005A77E9">
        <w:t xml:space="preserve">In </w:t>
      </w:r>
      <w:r w:rsidR="00AD122E" w:rsidRPr="005A77E9">
        <w:t>New</w:t>
      </w:r>
      <w:r w:rsidR="00B4246C">
        <w:t>foundland and Labrador</w:t>
      </w:r>
      <w:r w:rsidR="00C11F2C" w:rsidRPr="005A77E9">
        <w:t xml:space="preserve">, </w:t>
      </w:r>
      <w:r w:rsidR="00F72DC8" w:rsidRPr="005A77E9">
        <w:t>y</w:t>
      </w:r>
      <w:r w:rsidRPr="005A77E9">
        <w:t>our legal rights</w:t>
      </w:r>
      <w:r w:rsidR="00C11F2C" w:rsidRPr="005A77E9">
        <w:t xml:space="preserve"> with respect to housing</w:t>
      </w:r>
      <w:r w:rsidRPr="005A77E9">
        <w:t xml:space="preserve"> come </w:t>
      </w:r>
      <w:r w:rsidR="00AD122E" w:rsidRPr="005A77E9">
        <w:t xml:space="preserve">from a variety of laws, including: </w:t>
      </w:r>
    </w:p>
    <w:p w14:paraId="3C05E02A" w14:textId="2FE211CA" w:rsidR="00B4246C" w:rsidRDefault="00B4246C" w:rsidP="00B4246C">
      <w:pPr>
        <w:pStyle w:val="ListParagraph"/>
        <w:rPr>
          <w:b/>
          <w:sz w:val="28"/>
          <w:szCs w:val="28"/>
        </w:rPr>
      </w:pPr>
      <w:r w:rsidRPr="00C11D47">
        <w:t xml:space="preserve">Newfoundland and Labrador’s </w:t>
      </w:r>
      <w:bookmarkStart w:id="20" w:name="_Hlk113875015"/>
      <w:r w:rsidRPr="00C11D47">
        <w:fldChar w:fldCharType="begin"/>
      </w:r>
      <w:r w:rsidRPr="00C11D47">
        <w:instrText xml:space="preserve"> HYPERLINK "https://www.canlii.org/en/nl/laws/stat/snl-2010-c-h-13.1/latest/snl-2010-c-h-13.1.html" </w:instrText>
      </w:r>
      <w:r w:rsidRPr="00C11D47">
        <w:fldChar w:fldCharType="separate"/>
      </w:r>
      <w:r w:rsidRPr="00C11D47">
        <w:rPr>
          <w:b/>
          <w:color w:val="0563C1" w:themeColor="hyperlink"/>
          <w:u w:val="single"/>
        </w:rPr>
        <w:t>Human Rights Act</w:t>
      </w:r>
      <w:r w:rsidRPr="00C11D47">
        <w:rPr>
          <w:b/>
          <w:color w:val="0563C1" w:themeColor="hyperlink"/>
          <w:u w:val="single"/>
        </w:rPr>
        <w:fldChar w:fldCharType="end"/>
      </w:r>
      <w:bookmarkEnd w:id="20"/>
      <w:r w:rsidRPr="00C11D47">
        <w:t xml:space="preserve">, which prohibits discrimination based on disability in most areas of public life, including </w:t>
      </w:r>
      <w:r>
        <w:t>housing</w:t>
      </w:r>
      <w:r w:rsidRPr="00C11D47">
        <w:t>.</w:t>
      </w:r>
      <w:r w:rsidRPr="00C11D47">
        <w:rPr>
          <w:sz w:val="28"/>
          <w:szCs w:val="28"/>
        </w:rPr>
        <w:t xml:space="preserve"> </w:t>
      </w:r>
    </w:p>
    <w:p w14:paraId="48757FB4" w14:textId="77777777" w:rsidR="00B4246C" w:rsidRPr="00C11D47" w:rsidRDefault="00B4246C" w:rsidP="00B4246C">
      <w:pPr>
        <w:pStyle w:val="ListParagraph"/>
        <w:rPr>
          <w:b/>
          <w:sz w:val="28"/>
          <w:szCs w:val="28"/>
        </w:rPr>
      </w:pPr>
      <w:r>
        <w:t xml:space="preserve">Newfoundland and Labrador’s </w:t>
      </w:r>
      <w:hyperlink r:id="rId22" w:history="1">
        <w:r w:rsidRPr="00247441">
          <w:rPr>
            <w:rStyle w:val="Hyperlink"/>
            <w:bCs/>
          </w:rPr>
          <w:t>Service Animal Act</w:t>
        </w:r>
      </w:hyperlink>
      <w:r>
        <w:t>, which prohibits discrimination against people who rely upon service animals, such as guide dogs.</w:t>
      </w:r>
    </w:p>
    <w:p w14:paraId="5EB0EB10" w14:textId="05ED5450" w:rsidR="00B4246C" w:rsidRDefault="00B4246C" w:rsidP="00B4246C">
      <w:pPr>
        <w:pStyle w:val="ListParagraph"/>
      </w:pPr>
      <w:r w:rsidRPr="00C11D47">
        <w:t>Common Law – Laws that are made by the decisions of Courts, Boards and Tribunals.</w:t>
      </w:r>
    </w:p>
    <w:p w14:paraId="7CC8258D" w14:textId="22A5F916" w:rsidR="00B4246C" w:rsidRDefault="00B4246C" w:rsidP="00B4246C">
      <w:pPr>
        <w:pStyle w:val="ListParagraph"/>
      </w:pPr>
      <w:r w:rsidRPr="00AA1A31">
        <w:t xml:space="preserve">Newfoundland and Labrador’s </w:t>
      </w:r>
      <w:hyperlink r:id="rId23" w:history="1">
        <w:r w:rsidRPr="00342401">
          <w:rPr>
            <w:rStyle w:val="Hyperlink"/>
          </w:rPr>
          <w:t>Residential Tenancies Act</w:t>
        </w:r>
      </w:hyperlink>
      <w:r w:rsidRPr="00AA1A31">
        <w:t xml:space="preserve">, which </w:t>
      </w:r>
      <w:r w:rsidR="006E546D" w:rsidRPr="00AA1A31">
        <w:t>governs the relationshi</w:t>
      </w:r>
      <w:r w:rsidR="00AA1A31" w:rsidRPr="00AA1A31">
        <w:t>p between landlords and tenants, sets out some of their rights and responsibilities, and regulate</w:t>
      </w:r>
      <w:r w:rsidR="00520E35">
        <w:t>s</w:t>
      </w:r>
      <w:r w:rsidR="00AA1A31" w:rsidRPr="00AA1A31">
        <w:t xml:space="preserve"> matters such as rent increases, etc.</w:t>
      </w:r>
      <w:r w:rsidR="00AA1A31">
        <w:t xml:space="preserve"> </w:t>
      </w:r>
    </w:p>
    <w:p w14:paraId="22869D96" w14:textId="5CA07A6E" w:rsidR="0063503A" w:rsidRDefault="0063503A" w:rsidP="0063503A">
      <w:pPr>
        <w:pStyle w:val="ListParagraph"/>
      </w:pPr>
      <w:r>
        <w:t xml:space="preserve">Newfoundland and Labrador’s </w:t>
      </w:r>
      <w:hyperlink r:id="rId24" w:history="1">
        <w:r w:rsidRPr="00331DAF">
          <w:rPr>
            <w:rStyle w:val="Hyperlink"/>
          </w:rPr>
          <w:t>Buildings Accessibility Act</w:t>
        </w:r>
      </w:hyperlink>
      <w:r>
        <w:t xml:space="preserve">, which is designed to create greater accessibility and ensure that people with disabilities have equal access to apartment-type buildings and others.  The Act applies to the construction of new buildings and to the reconstruction or renovation of older buildings.  </w:t>
      </w:r>
    </w:p>
    <w:p w14:paraId="7366C5F2" w14:textId="66213F00" w:rsidR="007A51C4" w:rsidRPr="007A51C4" w:rsidRDefault="007A51C4" w:rsidP="0063503A">
      <w:pPr>
        <w:pStyle w:val="ListParagraph"/>
        <w:spacing w:after="0"/>
        <w:rPr>
          <w:rFonts w:cs="Arial"/>
          <w:b/>
          <w:bCs/>
        </w:rPr>
      </w:pPr>
      <w:r>
        <w:rPr>
          <w:rFonts w:cs="Arial"/>
        </w:rPr>
        <w:t xml:space="preserve">Newfoundland and Labrador’s </w:t>
      </w:r>
      <w:hyperlink r:id="rId25" w:history="1">
        <w:r w:rsidRPr="007A51C4">
          <w:rPr>
            <w:rStyle w:val="Hyperlink"/>
            <w:rFonts w:cs="Arial"/>
          </w:rPr>
          <w:t>Co-operatives Act</w:t>
        </w:r>
      </w:hyperlink>
      <w:r>
        <w:rPr>
          <w:rFonts w:cs="Arial"/>
        </w:rPr>
        <w:t>, which governs the operation of housing cooperatives and other cooperatives within the province of Newfoundland and Labrador.</w:t>
      </w:r>
    </w:p>
    <w:p w14:paraId="61D893AE" w14:textId="303C2B22" w:rsidR="00455A12" w:rsidRPr="007A51C4" w:rsidRDefault="00C74C59" w:rsidP="0047240C">
      <w:pPr>
        <w:pStyle w:val="ListParagraph"/>
        <w:spacing w:after="0"/>
        <w:rPr>
          <w:rFonts w:cs="Arial"/>
          <w:b/>
          <w:bCs/>
        </w:rPr>
      </w:pPr>
      <w:r>
        <w:rPr>
          <w:rFonts w:cs="Arial"/>
        </w:rPr>
        <w:t>New</w:t>
      </w:r>
      <w:r w:rsidR="00C07E24">
        <w:rPr>
          <w:rFonts w:cs="Arial"/>
        </w:rPr>
        <w:t xml:space="preserve">foundland and Labrador’s </w:t>
      </w:r>
      <w:hyperlink r:id="rId26" w:history="1">
        <w:r w:rsidR="00C07E24" w:rsidRPr="00160795">
          <w:rPr>
            <w:rStyle w:val="Hyperlink"/>
            <w:rFonts w:cs="Arial"/>
          </w:rPr>
          <w:t>Condominium Act, 2009</w:t>
        </w:r>
      </w:hyperlink>
      <w:r w:rsidR="00C07E24">
        <w:rPr>
          <w:rFonts w:cs="Arial"/>
        </w:rPr>
        <w:t>, which governs the ownership</w:t>
      </w:r>
      <w:r w:rsidR="00160795">
        <w:rPr>
          <w:rFonts w:cs="Arial"/>
        </w:rPr>
        <w:t xml:space="preserve"> and operation of condom</w:t>
      </w:r>
      <w:r w:rsidR="0063503A">
        <w:rPr>
          <w:rFonts w:cs="Arial"/>
        </w:rPr>
        <w:t>inium corporations</w:t>
      </w:r>
      <w:r w:rsidR="00C07E24">
        <w:rPr>
          <w:rFonts w:cs="Arial"/>
        </w:rPr>
        <w:t xml:space="preserve"> in Newfoundland and Labr</w:t>
      </w:r>
      <w:r w:rsidR="00160795">
        <w:rPr>
          <w:rFonts w:cs="Arial"/>
        </w:rPr>
        <w:t>ador</w:t>
      </w:r>
      <w:r w:rsidR="001A7134">
        <w:rPr>
          <w:rFonts w:cs="Arial"/>
        </w:rPr>
        <w:t xml:space="preserve"> </w:t>
      </w:r>
      <w:bookmarkStart w:id="21" w:name="_Toc20911759"/>
      <w:bookmarkStart w:id="22" w:name="_Toc5879911"/>
      <w:bookmarkStart w:id="23" w:name="_Hlk11855583"/>
    </w:p>
    <w:p w14:paraId="4D6FFD23" w14:textId="7475DE4A" w:rsidR="00AF0053" w:rsidRPr="005A77E9" w:rsidRDefault="00AF0053" w:rsidP="0047240C">
      <w:pPr>
        <w:pStyle w:val="QuestionTitle"/>
      </w:pPr>
      <w:bookmarkStart w:id="24" w:name="_Toc114694056"/>
      <w:r w:rsidRPr="005A77E9">
        <w:t xml:space="preserve">Q: Who must comply with </w:t>
      </w:r>
      <w:r w:rsidR="008B5EDA" w:rsidRPr="005A77E9">
        <w:t>New</w:t>
      </w:r>
      <w:r w:rsidR="007004D9">
        <w:t>foundland and Labrador</w:t>
      </w:r>
      <w:r w:rsidR="00EF3681" w:rsidRPr="005A77E9">
        <w:t xml:space="preserve">’s </w:t>
      </w:r>
      <w:r w:rsidRPr="005A77E9">
        <w:t>housing laws?</w:t>
      </w:r>
      <w:bookmarkEnd w:id="21"/>
      <w:bookmarkEnd w:id="24"/>
    </w:p>
    <w:p w14:paraId="5C4EFAE2" w14:textId="77FA16AC" w:rsidR="00AF0053" w:rsidRDefault="00AF0053" w:rsidP="001E6B02">
      <w:r w:rsidRPr="005A77E9">
        <w:rPr>
          <w:b/>
        </w:rPr>
        <w:t>A</w:t>
      </w:r>
      <w:r w:rsidRPr="005A77E9">
        <w:t xml:space="preserve">: </w:t>
      </w:r>
      <w:r w:rsidR="008B5EDA" w:rsidRPr="005A77E9">
        <w:t>New</w:t>
      </w:r>
      <w:r w:rsidR="007004D9">
        <w:t>foundland and Labrador</w:t>
      </w:r>
      <w:r w:rsidR="001A7134" w:rsidRPr="005A77E9">
        <w:t>’s housing laws apply to</w:t>
      </w:r>
      <w:r w:rsidR="007004D9">
        <w:t xml:space="preserve"> almost</w:t>
      </w:r>
      <w:r w:rsidR="001A7134" w:rsidRPr="005A77E9">
        <w:t xml:space="preserve"> </w:t>
      </w:r>
      <w:r w:rsidR="007004D9">
        <w:t>everyone</w:t>
      </w:r>
      <w:r w:rsidR="001A7134" w:rsidRPr="005A77E9">
        <w:t xml:space="preserve"> who supplies or receives housing services</w:t>
      </w:r>
      <w:r w:rsidR="007004D9">
        <w:t xml:space="preserve"> in the province of Newfoundland and Labrador</w:t>
      </w:r>
      <w:r w:rsidR="001A7134" w:rsidRPr="005A77E9">
        <w:t>. This includes:</w:t>
      </w:r>
    </w:p>
    <w:p w14:paraId="53AAFB96" w14:textId="7D4ABF9E" w:rsidR="001A7134" w:rsidRDefault="001A7134" w:rsidP="00A00CD0">
      <w:pPr>
        <w:pStyle w:val="ListParagraph"/>
        <w:numPr>
          <w:ilvl w:val="0"/>
          <w:numId w:val="12"/>
        </w:numPr>
      </w:pPr>
      <w:r>
        <w:t>Tenants</w:t>
      </w:r>
    </w:p>
    <w:p w14:paraId="37A61865" w14:textId="4E68582F" w:rsidR="001A7134" w:rsidRDefault="001A7134" w:rsidP="00A00CD0">
      <w:pPr>
        <w:pStyle w:val="ListParagraph"/>
        <w:numPr>
          <w:ilvl w:val="0"/>
          <w:numId w:val="12"/>
        </w:numPr>
      </w:pPr>
      <w:r>
        <w:t>Landlords, including individual and corporate landlords</w:t>
      </w:r>
    </w:p>
    <w:p w14:paraId="140BF44B" w14:textId="1F8C624D" w:rsidR="001A7134" w:rsidRDefault="001A7134" w:rsidP="00A00CD0">
      <w:pPr>
        <w:pStyle w:val="ListParagraph"/>
        <w:numPr>
          <w:ilvl w:val="0"/>
          <w:numId w:val="12"/>
        </w:numPr>
      </w:pPr>
      <w:r>
        <w:t>Representatives of landlords, such as real estate agents and building managers</w:t>
      </w:r>
    </w:p>
    <w:p w14:paraId="67A3E1C9" w14:textId="45EBDA77" w:rsidR="001A7134" w:rsidRDefault="001A7134" w:rsidP="00A00CD0">
      <w:pPr>
        <w:pStyle w:val="ListParagraph"/>
        <w:numPr>
          <w:ilvl w:val="0"/>
          <w:numId w:val="12"/>
        </w:numPr>
      </w:pPr>
      <w:r>
        <w:t xml:space="preserve">Condominium corporations and cooperative housing corporations and their boards of directors. </w:t>
      </w:r>
    </w:p>
    <w:p w14:paraId="0A334450" w14:textId="221D64D8" w:rsidR="001A7134" w:rsidRPr="004C6DB4" w:rsidRDefault="001A7134" w:rsidP="00A00CD0">
      <w:pPr>
        <w:pStyle w:val="ListParagraph"/>
        <w:numPr>
          <w:ilvl w:val="0"/>
          <w:numId w:val="12"/>
        </w:numPr>
      </w:pPr>
      <w:r>
        <w:t>The</w:t>
      </w:r>
      <w:r w:rsidR="00D96E52">
        <w:t xml:space="preserve"> Ne</w:t>
      </w:r>
      <w:r w:rsidR="00CE50EA">
        <w:t>wfoundland and Labrador</w:t>
      </w:r>
      <w:r>
        <w:t xml:space="preserve"> government and its agencies.</w:t>
      </w:r>
    </w:p>
    <w:p w14:paraId="0D5CC15F" w14:textId="77777777" w:rsidR="00AF0053" w:rsidRPr="0047240C" w:rsidRDefault="00AF0053" w:rsidP="005A77E9">
      <w:pPr>
        <w:pStyle w:val="Heading3"/>
      </w:pPr>
      <w:bookmarkStart w:id="25" w:name="_Q:_What_can"/>
      <w:bookmarkStart w:id="26" w:name="_Toc5879912"/>
      <w:bookmarkStart w:id="27" w:name="_Toc20911760"/>
      <w:bookmarkStart w:id="28" w:name="_Toc114694057"/>
      <w:bookmarkEnd w:id="22"/>
      <w:bookmarkEnd w:id="23"/>
      <w:bookmarkEnd w:id="25"/>
      <w:r w:rsidRPr="00564BA3">
        <w:t>Q: What can I do to enforce my legal rights?</w:t>
      </w:r>
      <w:bookmarkEnd w:id="26"/>
      <w:bookmarkEnd w:id="27"/>
      <w:bookmarkEnd w:id="28"/>
    </w:p>
    <w:p w14:paraId="3A7301E6" w14:textId="23F1F298" w:rsidR="00AF0053" w:rsidRPr="00FA10AD" w:rsidRDefault="00AF0053" w:rsidP="001E6B02">
      <w:r w:rsidRPr="00FA10AD">
        <w:rPr>
          <w:b/>
        </w:rPr>
        <w:t>A</w:t>
      </w:r>
      <w:r w:rsidRPr="003B1D70">
        <w:t>:</w:t>
      </w:r>
      <w:r w:rsidRPr="00FA10AD">
        <w:rPr>
          <w:b/>
        </w:rPr>
        <w:t xml:space="preserve"> </w:t>
      </w:r>
      <w:bookmarkStart w:id="29" w:name="_Hlk11855637"/>
      <w:r w:rsidRPr="00FA10AD">
        <w:t xml:space="preserve">If you feel you have been unfairly discriminated against by a housing provider, there are </w:t>
      </w:r>
      <w:r w:rsidR="005A77E9">
        <w:t>things you can do to stand up for yourself</w:t>
      </w:r>
      <w:r w:rsidR="006532D1">
        <w:t>.</w:t>
      </w:r>
    </w:p>
    <w:p w14:paraId="3ED39EAC" w14:textId="76719E71" w:rsidR="00993CA2" w:rsidRPr="00573872" w:rsidRDefault="00AF0053" w:rsidP="00993CA2">
      <w:r w:rsidRPr="00FA10AD">
        <w:t>In general, you should</w:t>
      </w:r>
      <w:r w:rsidR="005A77E9">
        <w:t xml:space="preserve"> first</w:t>
      </w:r>
      <w:r w:rsidRPr="00FA10AD">
        <w:t xml:space="preserve"> try to resolve your concerns by speaking with the people who are directly </w:t>
      </w:r>
      <w:r w:rsidRPr="00573872">
        <w:t>involved in an informal and collaborative way</w:t>
      </w:r>
      <w:r w:rsidR="00E3614E">
        <w:t>.</w:t>
      </w:r>
    </w:p>
    <w:p w14:paraId="7A088A8F" w14:textId="77777777" w:rsidR="006B4E42" w:rsidRPr="005A14A6" w:rsidRDefault="006B4E42" w:rsidP="006B4E42">
      <w:pPr>
        <w:pBdr>
          <w:top w:val="single" w:sz="4" w:space="1" w:color="auto"/>
          <w:left w:val="single" w:sz="4" w:space="4" w:color="auto"/>
          <w:bottom w:val="single" w:sz="4" w:space="1" w:color="auto"/>
          <w:right w:val="single" w:sz="4" w:space="4" w:color="auto"/>
        </w:pBdr>
      </w:pPr>
      <w:bookmarkStart w:id="30" w:name="_Hlk114044159"/>
      <w:r w:rsidRPr="00341418">
        <w:t xml:space="preserve">For more resources on self-advocacy, please visit the Self-Advocacy and Essential Legal </w:t>
      </w:r>
      <w:r w:rsidRPr="005A14A6">
        <w:t xml:space="preserve">Information Handbook on CNIB’s </w:t>
      </w:r>
      <w:hyperlink r:id="rId27" w:history="1">
        <w:r w:rsidRPr="005A14A6">
          <w:rPr>
            <w:b/>
            <w:bCs/>
            <w:color w:val="0563C1" w:themeColor="hyperlink"/>
            <w:u w:val="single"/>
          </w:rPr>
          <w:t>Know Your Rights – Newfoundland and Labrador</w:t>
        </w:r>
      </w:hyperlink>
      <w:r w:rsidRPr="005A14A6">
        <w:t xml:space="preserve"> webpage.</w:t>
      </w:r>
    </w:p>
    <w:bookmarkEnd w:id="30"/>
    <w:p w14:paraId="01C311BA" w14:textId="78A28672" w:rsidR="00E138ED" w:rsidRPr="00F85B12" w:rsidRDefault="00E138ED" w:rsidP="001E6B02">
      <w:r>
        <w:t xml:space="preserve">If your concerns cannot be addressed through collaborative discussions, you should consider consulting with a lawyer who </w:t>
      </w:r>
      <w:r w:rsidR="005A77E9">
        <w:t>practices</w:t>
      </w:r>
      <w:r>
        <w:t xml:space="preserve"> human rights or housing</w:t>
      </w:r>
      <w:r w:rsidR="005A77E9">
        <w:t xml:space="preserve"> law</w:t>
      </w:r>
      <w:r>
        <w:t xml:space="preserve"> to see if any of the following </w:t>
      </w:r>
      <w:r w:rsidRPr="00F85B12">
        <w:t>options are appropriate:</w:t>
      </w:r>
    </w:p>
    <w:p w14:paraId="2E4EDD71" w14:textId="09EDF986" w:rsidR="005B72F9" w:rsidRDefault="005B72F9" w:rsidP="00187A9D">
      <w:pPr>
        <w:pStyle w:val="ListParagraph"/>
        <w:ind w:left="714" w:hanging="354"/>
      </w:pPr>
      <w:r>
        <w:t xml:space="preserve">An </w:t>
      </w:r>
      <w:hyperlink r:id="rId28" w:history="1">
        <w:r w:rsidRPr="005B72F9">
          <w:rPr>
            <w:rStyle w:val="Hyperlink"/>
          </w:rPr>
          <w:t>application</w:t>
        </w:r>
      </w:hyperlink>
      <w:r>
        <w:t xml:space="preserve"> to the </w:t>
      </w:r>
      <w:hyperlink r:id="rId29" w:history="1">
        <w:r w:rsidRPr="005B72F9">
          <w:rPr>
            <w:rStyle w:val="Hyperlink"/>
          </w:rPr>
          <w:t>Residential Tenancies Office</w:t>
        </w:r>
      </w:hyperlink>
    </w:p>
    <w:p w14:paraId="054881F6" w14:textId="3202BE64" w:rsidR="0032585C" w:rsidRDefault="0032585C" w:rsidP="008B23CE">
      <w:pPr>
        <w:pStyle w:val="ListParagraph"/>
        <w:ind w:left="714" w:hanging="357"/>
      </w:pPr>
      <w:r>
        <w:t xml:space="preserve">A complaint to the applicable </w:t>
      </w:r>
      <w:r w:rsidR="008422FB">
        <w:t xml:space="preserve">municipality </w:t>
      </w:r>
      <w:r>
        <w:t>and their bylaw enforcement units</w:t>
      </w:r>
      <w:r w:rsidR="006B4E42">
        <w:t xml:space="preserve"> or the police</w:t>
      </w:r>
      <w:r w:rsidR="00174DD2">
        <w:t>.</w:t>
      </w:r>
      <w:r w:rsidR="006B4E42">
        <w:t xml:space="preserve">  </w:t>
      </w:r>
    </w:p>
    <w:p w14:paraId="0AD70712" w14:textId="29C2A985" w:rsidR="006B4E42" w:rsidRDefault="006B4E42" w:rsidP="00187A9D">
      <w:pPr>
        <w:pStyle w:val="Box"/>
        <w:pBdr>
          <w:left w:val="single" w:sz="4" w:space="0" w:color="auto"/>
        </w:pBdr>
        <w:ind w:left="720"/>
      </w:pPr>
      <w:r>
        <w:t xml:space="preserve">This particular option may be available in circumstances where your rights under the </w:t>
      </w:r>
      <w:hyperlink r:id="rId30" w:history="1">
        <w:r w:rsidRPr="00247441">
          <w:rPr>
            <w:rStyle w:val="Hyperlink"/>
            <w:bCs/>
          </w:rPr>
          <w:t>Service Animal Act</w:t>
        </w:r>
      </w:hyperlink>
      <w:r>
        <w:t xml:space="preserve"> are violated.</w:t>
      </w:r>
    </w:p>
    <w:p w14:paraId="774D9D6F" w14:textId="2EA2E0FD" w:rsidR="006B4E42" w:rsidRPr="006B4E42" w:rsidRDefault="00187A9D" w:rsidP="006B4E42">
      <w:pPr>
        <w:pStyle w:val="ListParagraph"/>
        <w:numPr>
          <w:ilvl w:val="0"/>
          <w:numId w:val="15"/>
        </w:numPr>
        <w:rPr>
          <w:b/>
          <w:bCs/>
        </w:rPr>
      </w:pPr>
      <w:r>
        <w:t>A</w:t>
      </w:r>
      <w:r w:rsidR="006B4E42" w:rsidRPr="006B4E42">
        <w:t xml:space="preserve"> </w:t>
      </w:r>
      <w:hyperlink r:id="rId31" w:history="1">
        <w:r w:rsidR="006B4E42" w:rsidRPr="006B4E42">
          <w:rPr>
            <w:b/>
            <w:color w:val="0563C1" w:themeColor="hyperlink"/>
            <w:u w:val="single"/>
          </w:rPr>
          <w:t>complaint</w:t>
        </w:r>
      </w:hyperlink>
      <w:r w:rsidR="006B4E42" w:rsidRPr="006B4E42">
        <w:t xml:space="preserve"> </w:t>
      </w:r>
      <w:r>
        <w:rPr>
          <w:shd w:val="clear" w:color="auto" w:fill="FFFFFF"/>
        </w:rPr>
        <w:t>to</w:t>
      </w:r>
      <w:r w:rsidR="006B4E42" w:rsidRPr="006B4E42">
        <w:rPr>
          <w:shd w:val="clear" w:color="auto" w:fill="FFFFFF"/>
        </w:rPr>
        <w:t xml:space="preserve"> the </w:t>
      </w:r>
      <w:hyperlink r:id="rId32" w:history="1">
        <w:r w:rsidR="006B4E42" w:rsidRPr="006B4E42">
          <w:rPr>
            <w:b/>
            <w:color w:val="0563C1" w:themeColor="hyperlink"/>
            <w:u w:val="single"/>
          </w:rPr>
          <w:t>Newfoundland and Labrador Human Rights Commission</w:t>
        </w:r>
      </w:hyperlink>
    </w:p>
    <w:p w14:paraId="4AFDECEF" w14:textId="1D0B571C" w:rsidR="008B7F69" w:rsidRDefault="0032585C" w:rsidP="00B92024">
      <w:pPr>
        <w:pStyle w:val="ListParagraph"/>
        <w:numPr>
          <w:ilvl w:val="0"/>
          <w:numId w:val="15"/>
        </w:numPr>
        <w:ind w:left="714" w:hanging="357"/>
      </w:pPr>
      <w:r>
        <w:t xml:space="preserve">A claim before a </w:t>
      </w:r>
      <w:r w:rsidR="00174DD2">
        <w:t>Ne</w:t>
      </w:r>
      <w:r w:rsidR="006B4E42">
        <w:t xml:space="preserve">wfoundland and Labrador </w:t>
      </w:r>
      <w:r w:rsidR="00AC3AD7">
        <w:t>Court.</w:t>
      </w:r>
      <w:r>
        <w:t xml:space="preserve"> </w:t>
      </w:r>
      <w:bookmarkEnd w:id="29"/>
    </w:p>
    <w:p w14:paraId="0AF3E2F2" w14:textId="77777777" w:rsidR="006B4E42" w:rsidRDefault="006B4E42" w:rsidP="006B4E42">
      <w:r w:rsidRPr="00341418">
        <w:t xml:space="preserve">You can also contact staff at the </w:t>
      </w:r>
      <w:hyperlink r:id="rId33" w:history="1">
        <w:r w:rsidRPr="006B4E42">
          <w:rPr>
            <w:b/>
            <w:color w:val="0563C1" w:themeColor="hyperlink"/>
            <w:u w:val="single"/>
          </w:rPr>
          <w:t>Newfoundland and Labrador Human Rights Commission</w:t>
        </w:r>
      </w:hyperlink>
      <w:r w:rsidRPr="00341418">
        <w:t xml:space="preserve"> by phone at </w:t>
      </w:r>
      <w:r w:rsidRPr="006B4E42">
        <w:rPr>
          <w:rFonts w:ascii="Helvetica" w:hAnsi="Helvetica" w:cs="Helvetica"/>
          <w:color w:val="0A0A0A"/>
          <w:shd w:val="clear" w:color="auto" w:fill="FEFEFE"/>
        </w:rPr>
        <w:t>1-800-563-5808</w:t>
      </w:r>
      <w:r w:rsidRPr="00341418">
        <w:t xml:space="preserve"> (toll-free), by email at </w:t>
      </w:r>
      <w:hyperlink r:id="rId34" w:history="1">
        <w:r w:rsidRPr="006B4E42">
          <w:rPr>
            <w:b/>
            <w:color w:val="0563C1" w:themeColor="hyperlink"/>
            <w:u w:val="single"/>
          </w:rPr>
          <w:t>humanrights@gov.nl.ca</w:t>
        </w:r>
      </w:hyperlink>
      <w:r w:rsidRPr="00341418">
        <w:t xml:space="preserve">, or </w:t>
      </w:r>
      <w:hyperlink r:id="rId35" w:history="1">
        <w:r w:rsidRPr="006B4E42">
          <w:rPr>
            <w:b/>
            <w:color w:val="0563C1" w:themeColor="hyperlink"/>
            <w:u w:val="single"/>
          </w:rPr>
          <w:t>online</w:t>
        </w:r>
      </w:hyperlink>
      <w:r w:rsidRPr="00341418">
        <w:t>.</w:t>
      </w:r>
      <w:r w:rsidRPr="006B4E42">
        <w:rPr>
          <w:rFonts w:ascii="Helvetica" w:hAnsi="Helvetica" w:cs="Helvetica"/>
          <w:color w:val="0A0A0A"/>
          <w:shd w:val="clear" w:color="auto" w:fill="FEFEFE"/>
        </w:rPr>
        <w:t xml:space="preserve">  Staff cannot provide you with legal advice, however, they can help you understand your legal rights and options. They can also assist with self-advocacy or refer you to other community or government services.</w:t>
      </w:r>
    </w:p>
    <w:p w14:paraId="3F2ACBA0" w14:textId="399E17B0" w:rsidR="008B23CE" w:rsidRDefault="008B23CE" w:rsidP="008B7F69">
      <w:pPr>
        <w:ind w:left="360"/>
      </w:pPr>
    </w:p>
    <w:p w14:paraId="00FF833F" w14:textId="655AC63A" w:rsidR="00187A9D" w:rsidRDefault="00187A9D" w:rsidP="008B7F69">
      <w:pPr>
        <w:ind w:left="360"/>
      </w:pPr>
    </w:p>
    <w:p w14:paraId="66737DB4" w14:textId="5C18F68C" w:rsidR="00187A9D" w:rsidRDefault="00187A9D" w:rsidP="008B7F69">
      <w:pPr>
        <w:ind w:left="360"/>
      </w:pPr>
    </w:p>
    <w:p w14:paraId="44B74A4D" w14:textId="09CCC0F9" w:rsidR="00187A9D" w:rsidRDefault="00187A9D" w:rsidP="008B7F69">
      <w:pPr>
        <w:ind w:left="360"/>
      </w:pPr>
    </w:p>
    <w:p w14:paraId="0F13B912" w14:textId="666659DE" w:rsidR="00187A9D" w:rsidRDefault="00187A9D" w:rsidP="008B7F69">
      <w:pPr>
        <w:ind w:left="360"/>
      </w:pPr>
    </w:p>
    <w:p w14:paraId="7F928850" w14:textId="77777777" w:rsidR="00187A9D" w:rsidRPr="008B7F69" w:rsidRDefault="00187A9D" w:rsidP="008B7F69">
      <w:pPr>
        <w:ind w:left="360"/>
      </w:pPr>
    </w:p>
    <w:p w14:paraId="1FE034C5" w14:textId="07BA8E91" w:rsidR="00412228" w:rsidRPr="003B1D70" w:rsidRDefault="00412228" w:rsidP="003B1D70">
      <w:pPr>
        <w:pStyle w:val="Heading1"/>
      </w:pPr>
      <w:bookmarkStart w:id="31" w:name="_Toc16173774"/>
      <w:bookmarkStart w:id="32" w:name="_Toc114694058"/>
      <w:r w:rsidRPr="003B1D70">
        <w:t>Common Scenarios</w:t>
      </w:r>
      <w:bookmarkEnd w:id="31"/>
      <w:bookmarkEnd w:id="32"/>
      <w:r w:rsidRPr="003B1D70">
        <w:t xml:space="preserve"> </w:t>
      </w:r>
      <w:bookmarkEnd w:id="11"/>
    </w:p>
    <w:p w14:paraId="7BA09B16" w14:textId="51107C8B" w:rsidR="00D87293" w:rsidRPr="006253E0" w:rsidRDefault="00D87293" w:rsidP="001E6B02">
      <w:bookmarkStart w:id="33" w:name="_Hlk11855677"/>
      <w:bookmarkEnd w:id="12"/>
      <w:bookmarkEnd w:id="13"/>
      <w:r w:rsidRPr="006253E0">
        <w:t xml:space="preserve">Even though there are laws to protect you from </w:t>
      </w:r>
      <w:r w:rsidR="008B7F69">
        <w:t xml:space="preserve">being </w:t>
      </w:r>
      <w:r w:rsidRPr="006253E0">
        <w:t>discriminat</w:t>
      </w:r>
      <w:r w:rsidR="008B7F69">
        <w:t>ed against</w:t>
      </w:r>
      <w:r w:rsidRPr="006253E0">
        <w:t>, people with disabilities still face barriers to being treated equally when it comes to housing.</w:t>
      </w:r>
    </w:p>
    <w:p w14:paraId="5B6AA635" w14:textId="6025E226" w:rsidR="00D87293" w:rsidRPr="006253E0" w:rsidRDefault="00D87293" w:rsidP="001E6B02">
      <w:r w:rsidRPr="006253E0">
        <w:t>This section describes barriers that are commonly experienced and suggests practical next steps. Keep in mind that</w:t>
      </w:r>
      <w:r w:rsidR="00520E35">
        <w:t xml:space="preserve"> </w:t>
      </w:r>
      <w:r w:rsidRPr="006253E0">
        <w:t xml:space="preserve">in most situations, you should try to resolve your concerns by speaking </w:t>
      </w:r>
      <w:r w:rsidR="00A4589E">
        <w:t>with</w:t>
      </w:r>
      <w:r w:rsidRPr="006253E0">
        <w:t xml:space="preserve"> the people</w:t>
      </w:r>
      <w:r w:rsidR="00520E35">
        <w:t xml:space="preserve"> who are directly</w:t>
      </w:r>
      <w:r w:rsidRPr="006253E0">
        <w:t xml:space="preserve"> involved in an informal and collaborative way.</w:t>
      </w:r>
    </w:p>
    <w:p w14:paraId="25772BFA" w14:textId="2F61EFBB" w:rsidR="00D87293" w:rsidRPr="003B1D70" w:rsidRDefault="00D87293" w:rsidP="003B1D70">
      <w:pPr>
        <w:pStyle w:val="Heading2"/>
      </w:pPr>
      <w:bookmarkStart w:id="34" w:name="_Toc5879914"/>
      <w:bookmarkStart w:id="35" w:name="_Toc20911762"/>
      <w:bookmarkStart w:id="36" w:name="_Toc114694059"/>
      <w:bookmarkEnd w:id="33"/>
      <w:r w:rsidRPr="003B1D70">
        <w:t xml:space="preserve">Looking for </w:t>
      </w:r>
      <w:bookmarkEnd w:id="34"/>
      <w:r w:rsidRPr="003B1D70">
        <w:t>Housing</w:t>
      </w:r>
      <w:bookmarkEnd w:id="35"/>
      <w:bookmarkEnd w:id="36"/>
    </w:p>
    <w:p w14:paraId="5DD5A826" w14:textId="77777777" w:rsidR="00C10F3A" w:rsidRPr="0047240C" w:rsidRDefault="00C10F3A" w:rsidP="00C10F3A">
      <w:pPr>
        <w:pStyle w:val="QuestionTitle"/>
      </w:pPr>
      <w:bookmarkStart w:id="37" w:name="_Toc114694060"/>
      <w:r w:rsidRPr="0047240C">
        <w:t>Q: I’m trying to complete a housing application form, but it is not in an accessible format. What can I do?</w:t>
      </w:r>
      <w:bookmarkEnd w:id="37"/>
    </w:p>
    <w:p w14:paraId="68A0B223" w14:textId="77777777" w:rsidR="00C10F3A" w:rsidRDefault="00C10F3A" w:rsidP="00C10F3A">
      <w:r w:rsidRPr="006253E0">
        <w:rPr>
          <w:b/>
        </w:rPr>
        <w:t>A:</w:t>
      </w:r>
      <w:r w:rsidRPr="006253E0">
        <w:t xml:space="preserve"> </w:t>
      </w:r>
      <w:r>
        <w:t xml:space="preserve">Housing providers should develop an application process that does not unreasonably exclude individuals or groups based on disability. </w:t>
      </w:r>
    </w:p>
    <w:p w14:paraId="77DEDDF9" w14:textId="1B7EF671" w:rsidR="00C10F3A" w:rsidRPr="006253E0" w:rsidRDefault="00C10F3A" w:rsidP="00C10F3A">
      <w:r>
        <w:t>You</w:t>
      </w:r>
      <w:r w:rsidRPr="006253E0">
        <w:t xml:space="preserve"> have the right to request </w:t>
      </w:r>
      <w:r w:rsidR="00CF3D7E">
        <w:t>that the form be provided</w:t>
      </w:r>
      <w:r w:rsidRPr="006253E0">
        <w:t xml:space="preserve"> in an accessible format</w:t>
      </w:r>
      <w:r>
        <w:t>,</w:t>
      </w:r>
      <w:r w:rsidRPr="006253E0">
        <w:t xml:space="preserve"> as an accommodation for your disability.</w:t>
      </w:r>
      <w:r>
        <w:t xml:space="preserve"> </w:t>
      </w:r>
      <w:r w:rsidRPr="006253E0">
        <w:t xml:space="preserve">By disclosing your disability and making a request for accommodation, you trigger the housing provider’s legal duty to accommodate you up to the point of </w:t>
      </w:r>
      <w:r w:rsidRPr="009214F4">
        <w:rPr>
          <w:bCs/>
        </w:rPr>
        <w:t>undue hardship.</w:t>
      </w:r>
      <w:r w:rsidRPr="006253E0">
        <w:t xml:space="preserve"> </w:t>
      </w:r>
    </w:p>
    <w:p w14:paraId="3BF6A3ED" w14:textId="21E83300" w:rsidR="00C10F3A" w:rsidRPr="006253E0" w:rsidRDefault="00C10F3A" w:rsidP="00C10F3A">
      <w:r w:rsidRPr="006253E0">
        <w:t xml:space="preserve">If you </w:t>
      </w:r>
      <w:r>
        <w:t>do not</w:t>
      </w:r>
      <w:r w:rsidRPr="006253E0">
        <w:t xml:space="preserve"> want to disclose your disability to the housing provider before you apply for the unit, you can ask a friend</w:t>
      </w:r>
      <w:r>
        <w:t>, support person, or intervenor</w:t>
      </w:r>
      <w:r w:rsidRPr="006253E0">
        <w:t xml:space="preserve"> to </w:t>
      </w:r>
      <w:r>
        <w:t>request the form for you</w:t>
      </w:r>
      <w:r w:rsidRPr="006253E0">
        <w:t>.</w:t>
      </w:r>
      <w:r>
        <w:t xml:space="preserve"> You may reach out to CNIB for assistance with this</w:t>
      </w:r>
      <w:r w:rsidR="008B7F69">
        <w:t xml:space="preserve"> as well</w:t>
      </w:r>
      <w:r>
        <w:t xml:space="preserve">.  </w:t>
      </w:r>
    </w:p>
    <w:p w14:paraId="6E05ACA5" w14:textId="77777777" w:rsidR="00D87293" w:rsidRPr="0047240C" w:rsidRDefault="00D87293" w:rsidP="0047240C">
      <w:pPr>
        <w:pStyle w:val="QuestionTitle"/>
      </w:pPr>
      <w:bookmarkStart w:id="38" w:name="_Toc20911764"/>
      <w:bookmarkStart w:id="39" w:name="_Toc114694061"/>
      <w:r w:rsidRPr="003A6A6C">
        <w:t>Q: Am I required to disclose my sight loss to a potential landlord?</w:t>
      </w:r>
      <w:bookmarkEnd w:id="38"/>
      <w:bookmarkEnd w:id="39"/>
    </w:p>
    <w:p w14:paraId="6DAA6BE7" w14:textId="77777777" w:rsidR="003A6A6C" w:rsidRDefault="00D87293" w:rsidP="001E6B02">
      <w:r>
        <w:rPr>
          <w:b/>
        </w:rPr>
        <w:t xml:space="preserve">A: </w:t>
      </w:r>
      <w:r>
        <w:t xml:space="preserve">You are </w:t>
      </w:r>
      <w:r w:rsidRPr="006253E0">
        <w:t xml:space="preserve">not legally required to share any information with your prospective landlord about your sight loss. </w:t>
      </w:r>
    </w:p>
    <w:p w14:paraId="1EE9716A" w14:textId="1ADEF2A3" w:rsidR="005D0C66" w:rsidRPr="006253E0" w:rsidRDefault="005D0C66" w:rsidP="001E6B02">
      <w:r>
        <w:t>However, if you require accommodations for your disability</w:t>
      </w:r>
      <w:r w:rsidR="00A4589E">
        <w:t>,</w:t>
      </w:r>
      <w:r>
        <w:t xml:space="preserve"> you will need to provide them with enough information </w:t>
      </w:r>
      <w:r w:rsidR="00EC33AD">
        <w:t>to</w:t>
      </w:r>
      <w:r w:rsidR="00A4589E">
        <w:t xml:space="preserve"> </w:t>
      </w:r>
      <w:r>
        <w:t xml:space="preserve">understand the accommodations </w:t>
      </w:r>
      <w:r w:rsidR="00A4589E">
        <w:t>you require</w:t>
      </w:r>
      <w:r>
        <w:t xml:space="preserve">. </w:t>
      </w:r>
    </w:p>
    <w:p w14:paraId="11EEB69E" w14:textId="7B186088" w:rsidR="004956C5" w:rsidRDefault="004956C5" w:rsidP="004956C5">
      <w:pPr>
        <w:rPr>
          <w:rFonts w:cs="Utsaah"/>
        </w:rPr>
      </w:pPr>
      <w:r w:rsidRPr="006253E0">
        <w:rPr>
          <w:rFonts w:cs="Utsaah"/>
        </w:rPr>
        <w:t xml:space="preserve">Your housing provider has the right to </w:t>
      </w:r>
      <w:r>
        <w:rPr>
          <w:rFonts w:cs="Utsaah"/>
        </w:rPr>
        <w:t>obtain</w:t>
      </w:r>
      <w:r w:rsidRPr="006253E0">
        <w:rPr>
          <w:rFonts w:cs="Utsaah"/>
        </w:rPr>
        <w:t xml:space="preserve"> information from you about your disability </w:t>
      </w:r>
      <w:r>
        <w:rPr>
          <w:rFonts w:cs="Utsaah"/>
        </w:rPr>
        <w:t>so they can provide an</w:t>
      </w:r>
      <w:r w:rsidRPr="006253E0">
        <w:rPr>
          <w:rFonts w:cs="Utsaah"/>
        </w:rPr>
        <w:t xml:space="preserve"> appropriate accommodation. If the housing provider asks for medical documentation </w:t>
      </w:r>
      <w:r w:rsidRPr="00A665CA">
        <w:rPr>
          <w:rFonts w:cs="Utsaah"/>
        </w:rPr>
        <w:t xml:space="preserve">about your disability, you should </w:t>
      </w:r>
      <w:r w:rsidR="00F732F2">
        <w:rPr>
          <w:rFonts w:cs="Utsaah"/>
        </w:rPr>
        <w:t xml:space="preserve">only </w:t>
      </w:r>
      <w:r w:rsidRPr="00A665CA">
        <w:rPr>
          <w:rFonts w:cs="Utsaah"/>
        </w:rPr>
        <w:t>provide the information that is necessary to explain your need for accommodation. You are not required to tell your housing provider your exact diagnosis</w:t>
      </w:r>
      <w:r>
        <w:rPr>
          <w:rFonts w:cs="Utsaah"/>
        </w:rPr>
        <w:t>; and</w:t>
      </w:r>
      <w:r w:rsidR="00726C34">
        <w:rPr>
          <w:rFonts w:cs="Utsaah"/>
        </w:rPr>
        <w:t xml:space="preserve"> </w:t>
      </w:r>
      <w:r>
        <w:rPr>
          <w:rFonts w:cs="Utsaah"/>
        </w:rPr>
        <w:t>y</w:t>
      </w:r>
      <w:r w:rsidRPr="00A665CA">
        <w:rPr>
          <w:rFonts w:cs="Utsaah"/>
        </w:rPr>
        <w:t xml:space="preserve">ou are not required to </w:t>
      </w:r>
      <w:r w:rsidR="002307D2">
        <w:rPr>
          <w:rFonts w:cs="Utsaah"/>
        </w:rPr>
        <w:t xml:space="preserve">give </w:t>
      </w:r>
      <w:r w:rsidRPr="00A665CA">
        <w:rPr>
          <w:rFonts w:cs="Utsaah"/>
        </w:rPr>
        <w:t>information</w:t>
      </w:r>
      <w:r w:rsidR="00EB6EDA">
        <w:rPr>
          <w:rFonts w:cs="Utsaah"/>
        </w:rPr>
        <w:t xml:space="preserve"> to your housing provider</w:t>
      </w:r>
      <w:r w:rsidRPr="00A665CA">
        <w:rPr>
          <w:rFonts w:cs="Utsaah"/>
        </w:rPr>
        <w:t xml:space="preserve"> that is not related to your need for accommodations. </w:t>
      </w:r>
    </w:p>
    <w:p w14:paraId="73D8F78E" w14:textId="25C4A898" w:rsidR="00321F45" w:rsidRDefault="00321F45" w:rsidP="00321F45">
      <w:r w:rsidRPr="006253E0">
        <w:t>If your prospective landlord asks you questions about your sight loss and then denies your housing application because of your answers</w:t>
      </w:r>
      <w:r>
        <w:t xml:space="preserve">; or, if after reviewing the information you provide them, they refuse to rent to you, </w:t>
      </w:r>
      <w:r w:rsidRPr="006253E0">
        <w:t xml:space="preserve">this could be discrimination. </w:t>
      </w:r>
    </w:p>
    <w:p w14:paraId="72E20B93" w14:textId="202ADBA0" w:rsidR="008B7F69" w:rsidRDefault="00321F45" w:rsidP="008B7F69">
      <w:bookmarkStart w:id="40" w:name="_Hlk111812405"/>
      <w:r>
        <w:t>You should consider consulting</w:t>
      </w:r>
      <w:bookmarkStart w:id="41" w:name="_Toc20911765"/>
      <w:r w:rsidR="008B7F69">
        <w:t xml:space="preserve"> with a lawyer who practices human rights or housing law to see what </w:t>
      </w:r>
      <w:hyperlink w:anchor="_Q:_What_can" w:history="1">
        <w:r w:rsidR="008B7F69" w:rsidRPr="008B7F69">
          <w:rPr>
            <w:rStyle w:val="Hyperlink"/>
          </w:rPr>
          <w:t>options</w:t>
        </w:r>
      </w:hyperlink>
      <w:r w:rsidR="008B7F69">
        <w:t xml:space="preserve"> are available to you.</w:t>
      </w:r>
    </w:p>
    <w:p w14:paraId="74E1DD12" w14:textId="4B9D76C4" w:rsidR="00D87293" w:rsidRPr="0047240C" w:rsidRDefault="00D87293" w:rsidP="008B7F69">
      <w:pPr>
        <w:pStyle w:val="QuestionTitle"/>
      </w:pPr>
      <w:bookmarkStart w:id="42" w:name="_Toc114694062"/>
      <w:bookmarkEnd w:id="40"/>
      <w:r w:rsidRPr="00D43E4F">
        <w:t>Q: I believe that my housing application was denied because of my sight loss.  What can I do?</w:t>
      </w:r>
      <w:bookmarkEnd w:id="41"/>
      <w:bookmarkEnd w:id="42"/>
    </w:p>
    <w:p w14:paraId="17EAE172" w14:textId="0C4804C1" w:rsidR="00D87293" w:rsidRPr="006253E0" w:rsidRDefault="00D87293" w:rsidP="001E6B02">
      <w:r w:rsidRPr="006253E0">
        <w:rPr>
          <w:b/>
        </w:rPr>
        <w:t xml:space="preserve">A: </w:t>
      </w:r>
      <w:r w:rsidRPr="006253E0">
        <w:t xml:space="preserve">Sometimes there are clear signs that you </w:t>
      </w:r>
      <w:r w:rsidR="00A4589E">
        <w:t>are being</w:t>
      </w:r>
      <w:r w:rsidRPr="006253E0">
        <w:t xml:space="preserve"> discriminated against when looking for housing. For example:</w:t>
      </w:r>
    </w:p>
    <w:p w14:paraId="28D78717" w14:textId="41EB28CB" w:rsidR="00D87293" w:rsidRPr="003413BC" w:rsidRDefault="00D87293" w:rsidP="003413BC">
      <w:pPr>
        <w:pStyle w:val="ListParagraph"/>
      </w:pPr>
      <w:r w:rsidRPr="003413BC">
        <w:t>When a housing provider asks intrusive and inappropriate questions</w:t>
      </w:r>
      <w:r w:rsidR="00A4589E">
        <w:t>,</w:t>
      </w:r>
    </w:p>
    <w:p w14:paraId="6F664B6E" w14:textId="72120D81" w:rsidR="00D87293" w:rsidRPr="003413BC" w:rsidRDefault="00D87293" w:rsidP="003413BC">
      <w:pPr>
        <w:pStyle w:val="ListParagraph"/>
      </w:pPr>
      <w:r w:rsidRPr="003413BC">
        <w:t>When a housing provider makes statements that are offensive or based on false stereotypes</w:t>
      </w:r>
      <w:r w:rsidR="00A4589E">
        <w:t>, or</w:t>
      </w:r>
    </w:p>
    <w:p w14:paraId="42689F24" w14:textId="473CE87C" w:rsidR="00D87293" w:rsidRPr="003413BC" w:rsidRDefault="00D87293" w:rsidP="003413BC">
      <w:pPr>
        <w:pStyle w:val="ListParagraph"/>
      </w:pPr>
      <w:r w:rsidRPr="003413BC">
        <w:t>When a housing provider says they cannot rent a unit to you because of your sight loss</w:t>
      </w:r>
      <w:r w:rsidR="00A4589E">
        <w:t>.</w:t>
      </w:r>
    </w:p>
    <w:p w14:paraId="64A638D1" w14:textId="17DC6A84" w:rsidR="0006271E" w:rsidRDefault="0006271E" w:rsidP="001E6B02">
      <w:r>
        <w:t xml:space="preserve">When the signs of discrimination are not as clear, it </w:t>
      </w:r>
      <w:r w:rsidR="007A3BD2">
        <w:t>can</w:t>
      </w:r>
      <w:r>
        <w:t xml:space="preserve"> be harder to prove that you were discriminated against.</w:t>
      </w:r>
    </w:p>
    <w:p w14:paraId="6FC50148" w14:textId="4EE5706B" w:rsidR="0006271E" w:rsidRDefault="00D87293" w:rsidP="001E6B02">
      <w:r w:rsidRPr="006253E0">
        <w:t>Before deciding what to do, it’s important to understand how the law applies to your specific situation</w:t>
      </w:r>
      <w:r w:rsidR="007A3BD2">
        <w:t>, even if the signs of discrimination are not o</w:t>
      </w:r>
      <w:r w:rsidR="00CC7DAC">
        <w:t>bvious</w:t>
      </w:r>
      <w:r w:rsidRPr="006253E0">
        <w:t>.</w:t>
      </w:r>
      <w:r w:rsidR="00B028ED">
        <w:t xml:space="preserve"> </w:t>
      </w:r>
      <w:r w:rsidR="007F0F0E">
        <w:t xml:space="preserve">You should consider consulting with a lawyer who practices human rights or housing law to see what </w:t>
      </w:r>
      <w:hyperlink w:anchor="_Q:_What_can" w:history="1">
        <w:r w:rsidR="007F0F0E" w:rsidRPr="008B7F69">
          <w:rPr>
            <w:rStyle w:val="Hyperlink"/>
          </w:rPr>
          <w:t>options</w:t>
        </w:r>
      </w:hyperlink>
      <w:r w:rsidR="007F0F0E">
        <w:t xml:space="preserve"> are available to you.</w:t>
      </w:r>
      <w:r w:rsidR="001B1914">
        <w:t xml:space="preserve">  </w:t>
      </w:r>
    </w:p>
    <w:p w14:paraId="4CD8F17A" w14:textId="12A4DA2B" w:rsidR="00D87293" w:rsidRPr="006253E0" w:rsidRDefault="003B1D70" w:rsidP="003B1D70">
      <w:pPr>
        <w:pStyle w:val="QuestionTitle"/>
      </w:pPr>
      <w:bookmarkStart w:id="43" w:name="_Toc20911766"/>
      <w:bookmarkStart w:id="44" w:name="_Toc114694063"/>
      <w:r w:rsidRPr="00B64FB4">
        <w:t xml:space="preserve">Q: </w:t>
      </w:r>
      <w:r w:rsidR="00D87293" w:rsidRPr="00B64FB4">
        <w:t>What if I was denied housing because I have a guide dog?</w:t>
      </w:r>
      <w:bookmarkEnd w:id="43"/>
      <w:bookmarkEnd w:id="44"/>
      <w:r w:rsidR="00D87293" w:rsidRPr="006253E0">
        <w:t xml:space="preserve"> </w:t>
      </w:r>
    </w:p>
    <w:p w14:paraId="6B46E21B" w14:textId="018EF79C" w:rsidR="00D43E4F" w:rsidRPr="00401C32" w:rsidRDefault="003B1D70" w:rsidP="00D43E4F">
      <w:pPr>
        <w:rPr>
          <w:rFonts w:ascii="Helvetica Neue" w:eastAsia="Times New Roman" w:hAnsi="Helvetica Neue" w:cs="Times New Roman"/>
          <w:color w:val="5E5E5E"/>
          <w:lang w:val="en-CA" w:eastAsia="en-CA"/>
        </w:rPr>
      </w:pPr>
      <w:r w:rsidRPr="003B1D70">
        <w:rPr>
          <w:b/>
          <w:iCs/>
        </w:rPr>
        <w:t>A</w:t>
      </w:r>
      <w:r w:rsidRPr="003B1D70">
        <w:rPr>
          <w:iCs/>
        </w:rPr>
        <w:t xml:space="preserve">: </w:t>
      </w:r>
      <w:bookmarkStart w:id="45" w:name="_Toc20911767"/>
      <w:r w:rsidR="00D43E4F">
        <w:t xml:space="preserve">A housing provider cannot refuse to rent you a self-contained </w:t>
      </w:r>
      <w:r w:rsidR="0017301B">
        <w:t xml:space="preserve">unit </w:t>
      </w:r>
      <w:r w:rsidR="00D43E4F">
        <w:t xml:space="preserve">because you have a guide dog. If this happens to you, your legal rights under </w:t>
      </w:r>
      <w:r w:rsidR="0017301B">
        <w:t>Newfoundland and Labrador’s</w:t>
      </w:r>
      <w:r w:rsidR="00401C32">
        <w:t xml:space="preserve"> </w:t>
      </w:r>
      <w:hyperlink r:id="rId36" w:history="1">
        <w:r w:rsidR="00401C32" w:rsidRPr="00401C32">
          <w:rPr>
            <w:rStyle w:val="Hyperlink"/>
          </w:rPr>
          <w:t>Service Animal Act</w:t>
        </w:r>
      </w:hyperlink>
      <w:r w:rsidR="00D43E4F">
        <w:t xml:space="preserve"> may have been violated. </w:t>
      </w:r>
    </w:p>
    <w:p w14:paraId="195D15FB" w14:textId="6BCCA360" w:rsidR="00D43E4F" w:rsidRDefault="00D43E4F" w:rsidP="00D43E4F">
      <w:r>
        <w:t xml:space="preserve">In response, you may want to file a complaint with the police who have the authority to investigate and lay charges in this type of situation. Some police officers may not be aware of their authority to enforce the </w:t>
      </w:r>
      <w:r w:rsidR="00401C32">
        <w:rPr>
          <w:b/>
          <w:bCs/>
        </w:rPr>
        <w:t>Service Animal Act</w:t>
      </w:r>
      <w:r>
        <w:t xml:space="preserve">, so you may need to inform them. </w:t>
      </w:r>
    </w:p>
    <w:p w14:paraId="572046A5" w14:textId="13031048" w:rsidR="00D43E4F" w:rsidRDefault="00401C32" w:rsidP="002C3E84">
      <w:r>
        <w:rPr>
          <w:lang w:eastAsia="en-CA"/>
        </w:rPr>
        <w:t>If you are denied housing because you rely upon a guide dog</w:t>
      </w:r>
      <w:r>
        <w:t xml:space="preserve">, you should </w:t>
      </w:r>
      <w:r w:rsidR="00C05067">
        <w:t xml:space="preserve">also </w:t>
      </w:r>
      <w:r>
        <w:t>consider consulting with a lawyer who practices human rights or housing law to see what</w:t>
      </w:r>
      <w:r w:rsidR="00C05067">
        <w:t xml:space="preserve"> other</w:t>
      </w:r>
      <w:r>
        <w:t xml:space="preserve"> </w:t>
      </w:r>
      <w:hyperlink w:anchor="_Q:_What_can" w:history="1">
        <w:r w:rsidRPr="008B7F69">
          <w:rPr>
            <w:rStyle w:val="Hyperlink"/>
          </w:rPr>
          <w:t>options</w:t>
        </w:r>
      </w:hyperlink>
      <w:r>
        <w:t xml:space="preserve"> </w:t>
      </w:r>
      <w:r w:rsidR="00C05067">
        <w:t xml:space="preserve">may be </w:t>
      </w:r>
      <w:r>
        <w:t xml:space="preserve">available to you.  </w:t>
      </w:r>
      <w:r w:rsidR="0017301B">
        <w:t>You can also reach out to CNIB for additional support.</w:t>
      </w:r>
    </w:p>
    <w:p w14:paraId="6D06F87C" w14:textId="599AA9F5" w:rsidR="00D87293" w:rsidRPr="003B1D70" w:rsidRDefault="00D87293" w:rsidP="002C3E84">
      <w:pPr>
        <w:pStyle w:val="Heading2"/>
      </w:pPr>
      <w:bookmarkStart w:id="46" w:name="_Toc114694064"/>
      <w:r w:rsidRPr="0074302C">
        <w:t>Getting Accommodations</w:t>
      </w:r>
      <w:bookmarkEnd w:id="45"/>
      <w:bookmarkEnd w:id="46"/>
    </w:p>
    <w:p w14:paraId="3F779CC4" w14:textId="7483C32B" w:rsidR="00D87293" w:rsidRPr="00460BD1" w:rsidRDefault="00D87293" w:rsidP="00460BD1">
      <w:pPr>
        <w:pStyle w:val="QuestionTitle"/>
      </w:pPr>
      <w:bookmarkStart w:id="47" w:name="_Toc114694065"/>
      <w:r w:rsidRPr="00460BD1">
        <w:t>Q: I'd like to make changes to my residence to accommodate my sight loss.  Is my housing provider required to make these accommodations?</w:t>
      </w:r>
      <w:bookmarkEnd w:id="47"/>
    </w:p>
    <w:p w14:paraId="6AC5DE72" w14:textId="58F061C7" w:rsidR="00D87293" w:rsidRPr="006253E0" w:rsidRDefault="001E6B02" w:rsidP="001E6B02">
      <w:r w:rsidRPr="001E6B02">
        <w:rPr>
          <w:b/>
        </w:rPr>
        <w:t>A</w:t>
      </w:r>
      <w:r>
        <w:t xml:space="preserve">: </w:t>
      </w:r>
      <w:r w:rsidR="001A4B02">
        <w:t>Under New</w:t>
      </w:r>
      <w:r w:rsidR="0017301B">
        <w:t>foundland and Labrador</w:t>
      </w:r>
      <w:r w:rsidR="001A4B02">
        <w:t xml:space="preserve"> human rights laws, h</w:t>
      </w:r>
      <w:r w:rsidR="00D87293" w:rsidRPr="006253E0">
        <w:t>ousing providers have a legal duty to provide you with accommodations for your disability</w:t>
      </w:r>
      <w:r w:rsidR="004877D0">
        <w:t xml:space="preserve"> up </w:t>
      </w:r>
      <w:r w:rsidR="00D87293" w:rsidRPr="006253E0">
        <w:t>to the point of undue hardship.</w:t>
      </w:r>
      <w:r w:rsidR="007206D7">
        <w:t xml:space="preserve">  Housing providers are also obligated to pay for the accommodation and to provide it in a timely manner.</w:t>
      </w:r>
    </w:p>
    <w:p w14:paraId="43F3B40C" w14:textId="60168624" w:rsidR="00D87293" w:rsidRPr="00A665CA" w:rsidRDefault="00D87293" w:rsidP="001E6B02">
      <w:pPr>
        <w:rPr>
          <w:rFonts w:cs="Utsaah"/>
        </w:rPr>
      </w:pPr>
      <w:r w:rsidRPr="006253E0">
        <w:rPr>
          <w:rFonts w:cs="Utsaah"/>
        </w:rPr>
        <w:t xml:space="preserve">Your housing provider has the right to </w:t>
      </w:r>
      <w:r w:rsidR="00F70997">
        <w:rPr>
          <w:rFonts w:cs="Utsaah"/>
        </w:rPr>
        <w:t>obtain</w:t>
      </w:r>
      <w:r w:rsidRPr="006253E0">
        <w:rPr>
          <w:rFonts w:cs="Utsaah"/>
        </w:rPr>
        <w:t xml:space="preserve"> information from you about your disability </w:t>
      </w:r>
      <w:r w:rsidR="00F70997">
        <w:rPr>
          <w:rFonts w:cs="Utsaah"/>
        </w:rPr>
        <w:t>so they can provide an</w:t>
      </w:r>
      <w:r w:rsidRPr="006253E0">
        <w:rPr>
          <w:rFonts w:cs="Utsaah"/>
        </w:rPr>
        <w:t xml:space="preserve"> appropriate accommodation. If</w:t>
      </w:r>
      <w:r w:rsidR="001C30A0">
        <w:rPr>
          <w:rFonts w:cs="Utsaah"/>
        </w:rPr>
        <w:t xml:space="preserve"> your</w:t>
      </w:r>
      <w:r w:rsidRPr="006253E0">
        <w:rPr>
          <w:rFonts w:cs="Utsaah"/>
        </w:rPr>
        <w:t xml:space="preserve"> housing provider asks for medical documentation </w:t>
      </w:r>
      <w:r w:rsidRPr="00A665CA">
        <w:rPr>
          <w:rFonts w:cs="Utsaah"/>
        </w:rPr>
        <w:t xml:space="preserve">about your disability, </w:t>
      </w:r>
      <w:r w:rsidR="001C30A0">
        <w:rPr>
          <w:rFonts w:cs="Utsaah"/>
        </w:rPr>
        <w:t>it is only necessary for you to provide medical documentation that is relevant to your need for accommodations.</w:t>
      </w:r>
      <w:r w:rsidR="00981812">
        <w:rPr>
          <w:rFonts w:cs="Utsaah"/>
        </w:rPr>
        <w:t xml:space="preserve">  </w:t>
      </w:r>
    </w:p>
    <w:p w14:paraId="4744CCC4" w14:textId="6FD6C88E" w:rsidR="00275CE9" w:rsidRDefault="00D87293" w:rsidP="001E6B02">
      <w:bookmarkStart w:id="48" w:name="_Hlk111813168"/>
      <w:r w:rsidRPr="00A665CA">
        <w:t>It’s important to remember that selecting an appropriate accommodation is a collaborative process. As a tenant requesting an accommodation, you have a legal duty to collaborate with your housing provider to help them select an appropriate accommodation</w:t>
      </w:r>
      <w:bookmarkEnd w:id="48"/>
      <w:r w:rsidRPr="00A665CA">
        <w:t>.</w:t>
      </w:r>
      <w:r w:rsidRPr="006253E0">
        <w:t xml:space="preserve"> </w:t>
      </w:r>
      <w:r w:rsidR="00981812">
        <w:t xml:space="preserve"> </w:t>
      </w:r>
    </w:p>
    <w:p w14:paraId="319A92D2" w14:textId="1DD8DE2F" w:rsidR="00E1435F" w:rsidRDefault="00622B31" w:rsidP="00E1435F">
      <w:r>
        <w:t xml:space="preserve">If your </w:t>
      </w:r>
      <w:r w:rsidR="00E1435F">
        <w:t xml:space="preserve">request for accommodation </w:t>
      </w:r>
      <w:r w:rsidR="00D30797">
        <w:t>is</w:t>
      </w:r>
      <w:r w:rsidR="00E1435F">
        <w:t xml:space="preserve"> denied, you should consider consulting with a lawyer who practices human rights or housing law to see what </w:t>
      </w:r>
      <w:hyperlink w:anchor="_Q:_What_can" w:history="1">
        <w:r w:rsidR="00E1435F" w:rsidRPr="008B7F69">
          <w:rPr>
            <w:rStyle w:val="Hyperlink"/>
          </w:rPr>
          <w:t>options</w:t>
        </w:r>
      </w:hyperlink>
      <w:r w:rsidR="00E1435F">
        <w:t xml:space="preserve"> are available to you.</w:t>
      </w:r>
      <w:r w:rsidR="0074302C">
        <w:t xml:space="preserve">  </w:t>
      </w:r>
    </w:p>
    <w:p w14:paraId="11303E5E" w14:textId="11FF4DDB" w:rsidR="00275CE9" w:rsidRPr="00460BD1" w:rsidRDefault="00275CE9" w:rsidP="00E1435F">
      <w:pPr>
        <w:pStyle w:val="QuestionTitle"/>
      </w:pPr>
      <w:bookmarkStart w:id="49" w:name="_Toc114694066"/>
      <w:r w:rsidRPr="00460BD1">
        <w:t xml:space="preserve">Q: </w:t>
      </w:r>
      <w:r>
        <w:t>The amenities/facilities in the building that I live in (e.g</w:t>
      </w:r>
      <w:r w:rsidR="001E2E71">
        <w:t>.</w:t>
      </w:r>
      <w:r>
        <w:t>, laundry, etc.) are not accessible to people with sight loss. What can I do?</w:t>
      </w:r>
      <w:bookmarkEnd w:id="49"/>
    </w:p>
    <w:p w14:paraId="13B4CD7E" w14:textId="0BA486CB" w:rsidR="00885397" w:rsidRDefault="00275CE9" w:rsidP="00275CE9">
      <w:r w:rsidRPr="001E6B02">
        <w:rPr>
          <w:b/>
        </w:rPr>
        <w:t>A</w:t>
      </w:r>
      <w:r>
        <w:t xml:space="preserve">: </w:t>
      </w:r>
      <w:r w:rsidR="0074302C">
        <w:t>When it comes to common areas in buildings, such as laundry rooms, pools, etc., y</w:t>
      </w:r>
      <w:r>
        <w:t xml:space="preserve">ou are entitled to </w:t>
      </w:r>
      <w:r w:rsidR="0074302C">
        <w:t xml:space="preserve">have </w:t>
      </w:r>
      <w:r>
        <w:t>an equal level of access</w:t>
      </w:r>
      <w:r w:rsidR="00E1435F">
        <w:t xml:space="preserve"> </w:t>
      </w:r>
      <w:r w:rsidR="0074302C">
        <w:t xml:space="preserve">to those areas </w:t>
      </w:r>
      <w:r w:rsidR="00E1435F">
        <w:t>as a</w:t>
      </w:r>
      <w:r w:rsidR="00885397">
        <w:t>ny other resident in the building</w:t>
      </w:r>
      <w:r>
        <w:t xml:space="preserve">. </w:t>
      </w:r>
    </w:p>
    <w:p w14:paraId="3BC05E05" w14:textId="1BE2FE4D" w:rsidR="00E1435F" w:rsidRDefault="00885397" w:rsidP="00275CE9">
      <w:r>
        <w:t>If this is a</w:t>
      </w:r>
      <w:r w:rsidR="00CB7392">
        <w:t>n issue</w:t>
      </w:r>
      <w:r>
        <w:t>, y</w:t>
      </w:r>
      <w:r w:rsidR="00275CE9">
        <w:t>ou might begin by bringing your concern to the attention of your landlord</w:t>
      </w:r>
      <w:r w:rsidR="00622B31">
        <w:t xml:space="preserve"> or building manage</w:t>
      </w:r>
      <w:r w:rsidR="00E1435F">
        <w:t>r</w:t>
      </w:r>
      <w:r w:rsidR="00622B31">
        <w:t xml:space="preserve">. </w:t>
      </w:r>
      <w:r w:rsidR="00275CE9" w:rsidRPr="006253E0">
        <w:t>Housing providers have a legal duty to provide you with accommodations for your disability</w:t>
      </w:r>
      <w:r w:rsidR="00E1435F">
        <w:t xml:space="preserve"> up </w:t>
      </w:r>
      <w:r w:rsidR="00275CE9" w:rsidRPr="006253E0">
        <w:t>to the point of undue hardship.</w:t>
      </w:r>
      <w:r w:rsidR="00E1435F">
        <w:t xml:space="preserve">  Advising your housing provider of your disability and your need for accommodations triggers their legal obligation to provide you with accommodations</w:t>
      </w:r>
      <w:r w:rsidR="00622B31">
        <w:t xml:space="preserve">. </w:t>
      </w:r>
    </w:p>
    <w:p w14:paraId="42C1AF48" w14:textId="77777777" w:rsidR="00B668BB" w:rsidRPr="005A14A6" w:rsidRDefault="00B668BB" w:rsidP="00B668BB">
      <w:pPr>
        <w:pBdr>
          <w:top w:val="single" w:sz="4" w:space="1" w:color="auto"/>
          <w:left w:val="single" w:sz="4" w:space="4" w:color="auto"/>
          <w:bottom w:val="single" w:sz="4" w:space="1" w:color="auto"/>
          <w:right w:val="single" w:sz="4" w:space="4" w:color="auto"/>
        </w:pBdr>
      </w:pPr>
      <w:r w:rsidRPr="00341418">
        <w:t xml:space="preserve">For more resources on self-advocacy, please visit the Self-Advocacy and Essential Legal </w:t>
      </w:r>
      <w:r w:rsidRPr="005A14A6">
        <w:t xml:space="preserve">Information Handbook on CNIB’s </w:t>
      </w:r>
      <w:hyperlink r:id="rId37" w:history="1">
        <w:r w:rsidRPr="005A14A6">
          <w:rPr>
            <w:b/>
            <w:bCs/>
            <w:color w:val="0563C1" w:themeColor="hyperlink"/>
            <w:u w:val="single"/>
          </w:rPr>
          <w:t>Know Your Rights – Newfoundland and Labrador</w:t>
        </w:r>
      </w:hyperlink>
      <w:r w:rsidRPr="005A14A6">
        <w:t xml:space="preserve"> webpage.</w:t>
      </w:r>
    </w:p>
    <w:p w14:paraId="02D55579" w14:textId="316B2ACE" w:rsidR="00275CE9" w:rsidRDefault="00885397" w:rsidP="00275CE9">
      <w:r w:rsidRPr="00A665CA">
        <w:t>It’s important to remember that selecting an appropriate accommodation is a collaborative process. As a tenant requesting an accommodation, you have a legal duty to collaborate with your housing provider to help them select an appropriate accommodation.</w:t>
      </w:r>
      <w:r w:rsidRPr="006253E0">
        <w:t xml:space="preserve"> </w:t>
      </w:r>
      <w:r>
        <w:t xml:space="preserve"> </w:t>
      </w:r>
    </w:p>
    <w:p w14:paraId="09EB90A9" w14:textId="70E29892" w:rsidR="009E300C" w:rsidRDefault="0074302C" w:rsidP="00275CE9">
      <w:r>
        <w:t xml:space="preserve">If your request for accommodations </w:t>
      </w:r>
      <w:r w:rsidR="00D30797">
        <w:t>is</w:t>
      </w:r>
      <w:r>
        <w:t xml:space="preserve"> denied, you should consider consulting with a lawyer who practices human rights or housing law to see what </w:t>
      </w:r>
      <w:hyperlink w:anchor="_Q:_What_can" w:history="1">
        <w:r w:rsidRPr="008B7F69">
          <w:rPr>
            <w:rStyle w:val="Hyperlink"/>
          </w:rPr>
          <w:t>options</w:t>
        </w:r>
      </w:hyperlink>
      <w:r>
        <w:t xml:space="preserve"> are available to you.  </w:t>
      </w:r>
    </w:p>
    <w:p w14:paraId="30D67AB7" w14:textId="77777777" w:rsidR="00D87293" w:rsidRPr="00460BD1" w:rsidRDefault="00D87293" w:rsidP="00460BD1">
      <w:pPr>
        <w:pStyle w:val="QuestionTitle"/>
      </w:pPr>
      <w:bookmarkStart w:id="50" w:name="_Toc114694067"/>
      <w:r w:rsidRPr="00460BD1">
        <w:t>Q: Do I have to pay for my housing-related accommodations?</w:t>
      </w:r>
      <w:bookmarkEnd w:id="50"/>
    </w:p>
    <w:p w14:paraId="49365EC6" w14:textId="3BD3F01A" w:rsidR="00022C91" w:rsidRDefault="00D87293" w:rsidP="001E6B02">
      <w:r w:rsidRPr="006253E0">
        <w:rPr>
          <w:b/>
        </w:rPr>
        <w:t>A</w:t>
      </w:r>
      <w:r w:rsidRPr="001E6B02">
        <w:t>:</w:t>
      </w:r>
      <w:r w:rsidRPr="006253E0">
        <w:rPr>
          <w:b/>
        </w:rPr>
        <w:t xml:space="preserve"> </w:t>
      </w:r>
      <w:r w:rsidR="00503C60">
        <w:t xml:space="preserve">No. </w:t>
      </w:r>
      <w:r w:rsidRPr="006253E0">
        <w:t>Your housing provider cannot make you pay for</w:t>
      </w:r>
      <w:r w:rsidR="00B668BB">
        <w:t xml:space="preserve"> </w:t>
      </w:r>
      <w:r w:rsidRPr="006253E0">
        <w:t>accommodations</w:t>
      </w:r>
      <w:r w:rsidR="005D0C66">
        <w:t xml:space="preserve"> for your disability</w:t>
      </w:r>
      <w:r w:rsidRPr="006253E0">
        <w:t>.  It is your housing provider’s</w:t>
      </w:r>
      <w:r w:rsidR="00F709B7">
        <w:t xml:space="preserve"> legal obligation </w:t>
      </w:r>
      <w:r w:rsidRPr="006253E0">
        <w:t>to</w:t>
      </w:r>
      <w:r w:rsidR="00F709B7">
        <w:t xml:space="preserve"> provide you with </w:t>
      </w:r>
      <w:r w:rsidRPr="006253E0">
        <w:t>accommodat</w:t>
      </w:r>
      <w:r w:rsidR="00F709B7">
        <w:t>ions</w:t>
      </w:r>
      <w:r w:rsidRPr="006253E0">
        <w:t xml:space="preserve"> </w:t>
      </w:r>
      <w:r w:rsidR="00F709B7">
        <w:t>up</w:t>
      </w:r>
      <w:r w:rsidRPr="006253E0">
        <w:t xml:space="preserve"> to the point of undue hardship</w:t>
      </w:r>
      <w:r w:rsidR="00F709B7">
        <w:t xml:space="preserve">.  It’s also your housing provider’s responsibility to pay for the accommodations.  </w:t>
      </w:r>
    </w:p>
    <w:p w14:paraId="26B67492" w14:textId="165A0D9C" w:rsidR="00D87293" w:rsidRPr="00460BD1" w:rsidRDefault="00D87293" w:rsidP="00460BD1">
      <w:pPr>
        <w:pStyle w:val="QuestionTitle"/>
      </w:pPr>
      <w:bookmarkStart w:id="51" w:name="_Toc20911768"/>
      <w:bookmarkStart w:id="52" w:name="_Toc114694068"/>
      <w:r w:rsidRPr="00460BD1">
        <w:t>Q:  My housing provider communicates important information about the building (such as fire alarm testing, repairs, or temporary water shut-off) in an inaccessible format</w:t>
      </w:r>
      <w:r w:rsidR="00924CE7">
        <w:t>. For example</w:t>
      </w:r>
      <w:r w:rsidRPr="00460BD1">
        <w:t>, using posters in common areas or by distributing printed flyers. What can I do?</w:t>
      </w:r>
      <w:bookmarkEnd w:id="51"/>
      <w:bookmarkEnd w:id="52"/>
    </w:p>
    <w:p w14:paraId="2ECAE0EC" w14:textId="60AE8469" w:rsidR="00022C91" w:rsidRDefault="00D87293" w:rsidP="001E6B02">
      <w:r w:rsidRPr="006253E0">
        <w:rPr>
          <w:b/>
        </w:rPr>
        <w:t>A</w:t>
      </w:r>
      <w:r w:rsidRPr="001E6B02">
        <w:t>:</w:t>
      </w:r>
      <w:r w:rsidRPr="006253E0">
        <w:rPr>
          <w:b/>
        </w:rPr>
        <w:t xml:space="preserve">  </w:t>
      </w:r>
      <w:r w:rsidRPr="006253E0">
        <w:t>You</w:t>
      </w:r>
      <w:r w:rsidR="00022C91">
        <w:t xml:space="preserve"> may wish to speak with your housing provider about receiving these communications in an accessible format. You can provide the housing provider with examples of how they may do so, including </w:t>
      </w:r>
      <w:r w:rsidRPr="006253E0">
        <w:t xml:space="preserve">email, accessible </w:t>
      </w:r>
      <w:r w:rsidR="00BE5D89">
        <w:t>.</w:t>
      </w:r>
      <w:r w:rsidRPr="006253E0">
        <w:t>pdf, or Microsoft Word documents</w:t>
      </w:r>
      <w:r w:rsidR="00022C91">
        <w:t xml:space="preserve">. </w:t>
      </w:r>
    </w:p>
    <w:p w14:paraId="405C114B" w14:textId="6E152AD3" w:rsidR="00D87293" w:rsidRDefault="00022C91" w:rsidP="001E6B02">
      <w:r>
        <w:t xml:space="preserve">If the housing provider resists your request, </w:t>
      </w:r>
      <w:r w:rsidR="006812D3">
        <w:t xml:space="preserve">consider advising them that you </w:t>
      </w:r>
      <w:r w:rsidR="00C8312F">
        <w:t xml:space="preserve">are </w:t>
      </w:r>
      <w:r w:rsidR="006812D3">
        <w:t>asking for the information to be provided to you in accessible format, as</w:t>
      </w:r>
      <w:r>
        <w:t xml:space="preserve"> </w:t>
      </w:r>
      <w:r w:rsidR="00C8312F">
        <w:t xml:space="preserve">an </w:t>
      </w:r>
      <w:r>
        <w:t>accommodation</w:t>
      </w:r>
      <w:r w:rsidR="00D87293" w:rsidRPr="006253E0">
        <w:t>.</w:t>
      </w:r>
      <w:r w:rsidR="00154689">
        <w:t xml:space="preserve"> </w:t>
      </w:r>
      <w:r w:rsidR="00D87293" w:rsidRPr="006253E0">
        <w:t>Your housing provider has a legal duty to provide you with accommodation</w:t>
      </w:r>
      <w:r w:rsidR="00C8312F">
        <w:t>s</w:t>
      </w:r>
      <w:r w:rsidR="00D87293" w:rsidRPr="006253E0">
        <w:t xml:space="preserve"> for your disability</w:t>
      </w:r>
      <w:r w:rsidR="00AC6F9E">
        <w:t xml:space="preserve"> up</w:t>
      </w:r>
      <w:r w:rsidR="00154689" w:rsidRPr="00154689">
        <w:t xml:space="preserve"> to the point of undue hardship.</w:t>
      </w:r>
    </w:p>
    <w:p w14:paraId="3850B3AF" w14:textId="6CC009B1" w:rsidR="00D30797" w:rsidRDefault="00D30797" w:rsidP="00D30797">
      <w:bookmarkStart w:id="53" w:name="_Toc20911769"/>
      <w:r>
        <w:t xml:space="preserve">If your concern remains unaddressed, you should </w:t>
      </w:r>
      <w:bookmarkStart w:id="54" w:name="_Hlk111814306"/>
      <w:r>
        <w:t xml:space="preserve">consider consulting with a lawyer who practices human rights or housing law to see what </w:t>
      </w:r>
      <w:hyperlink w:anchor="_Q:_What_can" w:history="1">
        <w:r w:rsidRPr="008B7F69">
          <w:rPr>
            <w:rStyle w:val="Hyperlink"/>
          </w:rPr>
          <w:t>options</w:t>
        </w:r>
      </w:hyperlink>
      <w:r>
        <w:t xml:space="preserve"> are available to you.  </w:t>
      </w:r>
      <w:bookmarkEnd w:id="54"/>
    </w:p>
    <w:p w14:paraId="2710492F" w14:textId="6FCB23C8" w:rsidR="00D87293" w:rsidRPr="00460BD1" w:rsidRDefault="00D87293" w:rsidP="00460BD1">
      <w:pPr>
        <w:pStyle w:val="QuestionTitle"/>
      </w:pPr>
      <w:bookmarkStart w:id="55" w:name="_Toc114694069"/>
      <w:r w:rsidRPr="00460BD1">
        <w:t>Q: My housing provider says that my requested accommodations conflict with another law or policy</w:t>
      </w:r>
      <w:r w:rsidR="00924CE7">
        <w:t>. For</w:t>
      </w:r>
      <w:r w:rsidRPr="00460BD1">
        <w:t xml:space="preserve"> example, a policy in a Condominium’s by-laws. Does this mean that the accommodations can't be made?</w:t>
      </w:r>
      <w:bookmarkEnd w:id="53"/>
      <w:bookmarkEnd w:id="55"/>
    </w:p>
    <w:p w14:paraId="0723B6E1" w14:textId="6E4289F7" w:rsidR="002B5557" w:rsidRDefault="00D87293" w:rsidP="00AC6F9E">
      <w:pPr>
        <w:rPr>
          <w:rFonts w:ascii="Helvetica Neue" w:eastAsia="Times New Roman" w:hAnsi="Helvetica Neue" w:cs="Times New Roman"/>
          <w:color w:val="5E5E5E"/>
          <w:lang w:eastAsia="en-CA"/>
        </w:rPr>
      </w:pPr>
      <w:r w:rsidRPr="00573ED0">
        <w:rPr>
          <w:b/>
          <w:bCs/>
        </w:rPr>
        <w:t>A</w:t>
      </w:r>
      <w:r w:rsidRPr="00573ED0">
        <w:rPr>
          <w:bCs/>
        </w:rPr>
        <w:t>:</w:t>
      </w:r>
      <w:r w:rsidRPr="00573ED0">
        <w:rPr>
          <w:b/>
          <w:bCs/>
        </w:rPr>
        <w:t xml:space="preserve"> </w:t>
      </w:r>
      <w:r w:rsidR="002B5557">
        <w:t>Unless expressly stated, human rights law prevail</w:t>
      </w:r>
      <w:r w:rsidR="00CB7392">
        <w:t>s</w:t>
      </w:r>
      <w:r w:rsidR="002B5557">
        <w:t xml:space="preserve"> over other conflicting laws.  Furthermore, h</w:t>
      </w:r>
      <w:r w:rsidR="00573ED0">
        <w:t>ousing providers are expected to be flexible when applying rules and procedures.  For example, housing providers cannot apply a ‘no pets’ policy to service animals, such as guide dogs</w:t>
      </w:r>
      <w:r w:rsidR="00506570">
        <w:t>.  They are also required to provide you with accommodation</w:t>
      </w:r>
      <w:r w:rsidR="00D30797">
        <w:t>s</w:t>
      </w:r>
      <w:r w:rsidR="00506570">
        <w:t xml:space="preserve"> </w:t>
      </w:r>
      <w:r w:rsidR="000D04C2">
        <w:t xml:space="preserve">for your disability </w:t>
      </w:r>
      <w:r w:rsidR="00506570">
        <w:t>up to the point of undue hardship.</w:t>
      </w:r>
      <w:r w:rsidR="00506570">
        <w:rPr>
          <w:rFonts w:ascii="Helvetica Neue" w:eastAsia="Times New Roman" w:hAnsi="Helvetica Neue" w:cs="Times New Roman"/>
          <w:color w:val="5E5E5E"/>
          <w:lang w:eastAsia="en-CA"/>
        </w:rPr>
        <w:t xml:space="preserve">  </w:t>
      </w:r>
    </w:p>
    <w:p w14:paraId="7683F037" w14:textId="77777777" w:rsidR="00D30797" w:rsidRDefault="00D87293" w:rsidP="00D30797">
      <w:pPr>
        <w:rPr>
          <w:rFonts w:eastAsiaTheme="majorEastAsia" w:cs="Arial"/>
          <w:b/>
          <w:bCs/>
          <w:sz w:val="28"/>
          <w:szCs w:val="28"/>
          <w:lang w:val="en-CA"/>
        </w:rPr>
      </w:pPr>
      <w:r w:rsidRPr="006253E0">
        <w:t>If you are told that your requested accommodation conflicts with another law or policy</w:t>
      </w:r>
      <w:r w:rsidR="00506570">
        <w:t xml:space="preserve"> and therefore, cannot be accommodated</w:t>
      </w:r>
      <w:r w:rsidRPr="006253E0">
        <w:t>,</w:t>
      </w:r>
      <w:r w:rsidR="00506570">
        <w:t xml:space="preserve"> </w:t>
      </w:r>
      <w:bookmarkStart w:id="56" w:name="_Hlk111814601"/>
      <w:r w:rsidR="00681441">
        <w:t xml:space="preserve">you should </w:t>
      </w:r>
      <w:r w:rsidR="00D30797">
        <w:t xml:space="preserve">consider consulting with a lawyer who practices human rights or housing law to see what </w:t>
      </w:r>
      <w:hyperlink w:anchor="_Q:_What_can" w:history="1">
        <w:r w:rsidR="00D30797" w:rsidRPr="008B7F69">
          <w:rPr>
            <w:rStyle w:val="Hyperlink"/>
          </w:rPr>
          <w:t>options</w:t>
        </w:r>
      </w:hyperlink>
      <w:r w:rsidR="00D30797">
        <w:t xml:space="preserve"> are available to you.  </w:t>
      </w:r>
      <w:bookmarkEnd w:id="56"/>
    </w:p>
    <w:p w14:paraId="1BF9A30E" w14:textId="77777777" w:rsidR="00D30797" w:rsidRDefault="00D30797" w:rsidP="00D30797">
      <w:pPr>
        <w:rPr>
          <w:rFonts w:eastAsiaTheme="majorEastAsia" w:cs="Arial"/>
          <w:b/>
          <w:bCs/>
          <w:sz w:val="28"/>
          <w:szCs w:val="28"/>
          <w:lang w:val="en-CA"/>
        </w:rPr>
      </w:pPr>
    </w:p>
    <w:p w14:paraId="4CFBF30F" w14:textId="4E449DD7" w:rsidR="00217B0C" w:rsidRDefault="00217B0C" w:rsidP="001E6B02"/>
    <w:p w14:paraId="39683133" w14:textId="6D34412C" w:rsidR="00E91C2D" w:rsidRDefault="00E91C2D" w:rsidP="001E6B02"/>
    <w:p w14:paraId="08B5386A" w14:textId="2A60DEC4" w:rsidR="00E91C2D" w:rsidRDefault="00E91C2D" w:rsidP="001E6B02"/>
    <w:p w14:paraId="614EC44B" w14:textId="1B9D566E" w:rsidR="00E91C2D" w:rsidRDefault="00E91C2D" w:rsidP="001E6B02"/>
    <w:p w14:paraId="7E097CF2" w14:textId="4D0B3897" w:rsidR="00E91C2D" w:rsidRDefault="00E91C2D" w:rsidP="001E6B02"/>
    <w:p w14:paraId="4286C941" w14:textId="47E398A1" w:rsidR="00E91C2D" w:rsidRDefault="00E91C2D" w:rsidP="001E6B02"/>
    <w:p w14:paraId="0163466A" w14:textId="77777777" w:rsidR="00E91C2D" w:rsidRDefault="00E91C2D" w:rsidP="001E6B02"/>
    <w:p w14:paraId="1909489B" w14:textId="77777777" w:rsidR="00E91C2D" w:rsidRDefault="00E91C2D" w:rsidP="001E6B02"/>
    <w:p w14:paraId="33CC5BEB" w14:textId="77777777" w:rsidR="00891B66" w:rsidRPr="00154689" w:rsidRDefault="00891B66" w:rsidP="001E6B02"/>
    <w:p w14:paraId="52043CDA" w14:textId="6A56F011" w:rsidR="00A052A5" w:rsidRPr="00A052A5" w:rsidRDefault="00A052A5" w:rsidP="00A052A5">
      <w:pPr>
        <w:keepNext/>
        <w:keepLines/>
        <w:spacing w:before="720" w:after="240"/>
        <w:outlineLvl w:val="0"/>
        <w:rPr>
          <w:rFonts w:eastAsiaTheme="majorEastAsia" w:cstheme="majorBidi"/>
          <w:b/>
          <w:sz w:val="36"/>
          <w:szCs w:val="36"/>
          <w:lang w:val="en-CA"/>
        </w:rPr>
      </w:pPr>
      <w:bookmarkStart w:id="57" w:name="_Toc114694070"/>
      <w:r w:rsidRPr="00A052A5">
        <w:rPr>
          <w:rFonts w:eastAsiaTheme="majorEastAsia" w:cstheme="majorBidi"/>
          <w:b/>
          <w:sz w:val="36"/>
          <w:szCs w:val="36"/>
          <w:lang w:val="en-CA"/>
        </w:rPr>
        <w:t>Getting Help</w:t>
      </w:r>
      <w:bookmarkEnd w:id="57"/>
      <w:r w:rsidRPr="00A052A5">
        <w:rPr>
          <w:rFonts w:eastAsiaTheme="majorEastAsia" w:cstheme="majorBidi"/>
          <w:b/>
          <w:sz w:val="36"/>
          <w:szCs w:val="36"/>
          <w:lang w:val="en-CA"/>
        </w:rPr>
        <w:t xml:space="preserve"> </w:t>
      </w:r>
    </w:p>
    <w:p w14:paraId="079F6891" w14:textId="3899C5A4" w:rsidR="00A052A5" w:rsidRPr="00A052A5" w:rsidRDefault="00A052A5" w:rsidP="00A052A5">
      <w:pPr>
        <w:keepNext/>
        <w:keepLines/>
        <w:spacing w:before="360"/>
        <w:ind w:left="737" w:hanging="737"/>
        <w:outlineLvl w:val="1"/>
        <w:rPr>
          <w:rFonts w:eastAsiaTheme="majorEastAsia" w:cstheme="majorBidi"/>
          <w:b/>
          <w:sz w:val="32"/>
          <w:szCs w:val="32"/>
          <w:lang w:val="en-CA"/>
        </w:rPr>
      </w:pPr>
      <w:bookmarkStart w:id="58" w:name="_Toc111638501"/>
      <w:bookmarkStart w:id="59" w:name="_Toc114694071"/>
      <w:r w:rsidRPr="00A052A5">
        <w:rPr>
          <w:rFonts w:eastAsiaTheme="majorEastAsia" w:cstheme="majorBidi"/>
          <w:b/>
          <w:sz w:val="32"/>
          <w:szCs w:val="32"/>
          <w:lang w:val="en-CA"/>
        </w:rPr>
        <w:t>Legal Services and Information</w:t>
      </w:r>
      <w:bookmarkEnd w:id="58"/>
      <w:bookmarkEnd w:id="59"/>
    </w:p>
    <w:bookmarkStart w:id="60" w:name="_Hlk102379692"/>
    <w:p w14:paraId="16E3B29F" w14:textId="77777777" w:rsidR="00E91C2D" w:rsidRPr="00E91C2D" w:rsidRDefault="00E91C2D" w:rsidP="00E91C2D">
      <w:pPr>
        <w:widowControl w:val="0"/>
        <w:autoSpaceDE w:val="0"/>
        <w:autoSpaceDN w:val="0"/>
        <w:spacing w:before="0" w:after="240"/>
        <w:ind w:right="1209"/>
        <w:rPr>
          <w:rFonts w:eastAsia="Arial" w:cs="Arial"/>
          <w:b/>
          <w:bCs/>
          <w:sz w:val="28"/>
          <w:szCs w:val="28"/>
        </w:rPr>
      </w:pPr>
      <w:r w:rsidRPr="00E91C2D">
        <w:rPr>
          <w:rFonts w:eastAsia="Arial" w:cs="Arial"/>
          <w:b/>
          <w:bCs/>
          <w:sz w:val="28"/>
          <w:szCs w:val="28"/>
        </w:rPr>
        <w:fldChar w:fldCharType="begin"/>
      </w:r>
      <w:r w:rsidRPr="00E91C2D">
        <w:rPr>
          <w:rFonts w:eastAsia="Arial" w:cs="Arial"/>
          <w:b/>
          <w:bCs/>
          <w:sz w:val="28"/>
          <w:szCs w:val="28"/>
        </w:rPr>
        <w:instrText xml:space="preserve"> HYPERLINK "https://www.legalaid.nl.ca" </w:instrText>
      </w:r>
      <w:r w:rsidRPr="00E91C2D">
        <w:rPr>
          <w:rFonts w:eastAsia="Arial" w:cs="Arial"/>
          <w:b/>
          <w:bCs/>
          <w:sz w:val="28"/>
          <w:szCs w:val="28"/>
        </w:rPr>
        <w:fldChar w:fldCharType="separate"/>
      </w:r>
      <w:r w:rsidRPr="00E91C2D">
        <w:rPr>
          <w:rFonts w:eastAsia="Arial" w:cs="Arial"/>
          <w:b/>
          <w:bCs/>
          <w:color w:val="0563C1" w:themeColor="hyperlink"/>
          <w:sz w:val="28"/>
          <w:szCs w:val="28"/>
          <w:u w:val="single"/>
        </w:rPr>
        <w:t>Legal Aid NL</w:t>
      </w:r>
      <w:r w:rsidRPr="00E91C2D">
        <w:rPr>
          <w:rFonts w:eastAsia="Arial" w:cs="Arial"/>
          <w:b/>
          <w:bCs/>
          <w:sz w:val="28"/>
          <w:szCs w:val="28"/>
        </w:rPr>
        <w:fldChar w:fldCharType="end"/>
      </w:r>
    </w:p>
    <w:p w14:paraId="384839C8" w14:textId="77777777" w:rsidR="00E91C2D" w:rsidRPr="00E91C2D" w:rsidRDefault="00E91C2D" w:rsidP="00E91C2D">
      <w:pPr>
        <w:widowControl w:val="0"/>
        <w:autoSpaceDE w:val="0"/>
        <w:autoSpaceDN w:val="0"/>
        <w:spacing w:before="0" w:after="240"/>
        <w:ind w:right="1209"/>
        <w:rPr>
          <w:rFonts w:eastAsia="Arial" w:cs="Arial"/>
        </w:rPr>
      </w:pPr>
      <w:r w:rsidRPr="00E91C2D">
        <w:rPr>
          <w:rFonts w:eastAsia="Arial" w:cs="Arial"/>
          <w:b/>
          <w:bCs/>
        </w:rPr>
        <w:t xml:space="preserve">Legal Aid NL </w:t>
      </w:r>
      <w:bookmarkEnd w:id="60"/>
      <w:r w:rsidRPr="00E91C2D">
        <w:rPr>
          <w:rFonts w:eastAsia="Arial" w:cs="Arial"/>
        </w:rPr>
        <w:t xml:space="preserve">provides legal services to low-income earners in Newfoundland and Labrador. In order to receive services from Legal Aid NL, you must meet their </w:t>
      </w:r>
      <w:hyperlink r:id="rId38" w:history="1">
        <w:r w:rsidRPr="00E91C2D">
          <w:rPr>
            <w:rFonts w:eastAsia="Arial" w:cs="Arial"/>
            <w:b/>
            <w:color w:val="0563C1" w:themeColor="hyperlink"/>
            <w:u w:val="single"/>
          </w:rPr>
          <w:t>eligibility requirements.</w:t>
        </w:r>
      </w:hyperlink>
    </w:p>
    <w:p w14:paraId="45DD7417" w14:textId="77777777" w:rsidR="00E91C2D" w:rsidRPr="00E91C2D" w:rsidRDefault="00E91C2D" w:rsidP="00E91C2D">
      <w:pPr>
        <w:widowControl w:val="0"/>
        <w:tabs>
          <w:tab w:val="left" w:pos="1713"/>
          <w:tab w:val="left" w:pos="1715"/>
        </w:tabs>
        <w:autoSpaceDE w:val="0"/>
        <w:spacing w:before="0" w:after="240"/>
        <w:ind w:right="754"/>
        <w:rPr>
          <w:b/>
          <w:bCs/>
          <w:sz w:val="28"/>
          <w:szCs w:val="28"/>
        </w:rPr>
      </w:pPr>
      <w:r w:rsidRPr="00E91C2D">
        <w:t xml:space="preserve">To </w:t>
      </w:r>
      <w:hyperlink r:id="rId39" w:history="1">
        <w:r w:rsidRPr="00E91C2D">
          <w:rPr>
            <w:b/>
            <w:color w:val="0563C1" w:themeColor="hyperlink"/>
            <w:u w:val="single"/>
          </w:rPr>
          <w:t>apply</w:t>
        </w:r>
      </w:hyperlink>
      <w:r w:rsidRPr="00E91C2D">
        <w:t xml:space="preserve"> for Legal Aid and/or to learn more, visit Legal Aid NL’s </w:t>
      </w:r>
      <w:hyperlink r:id="rId40" w:history="1">
        <w:r w:rsidRPr="00E91C2D">
          <w:rPr>
            <w:b/>
            <w:color w:val="0563C1" w:themeColor="hyperlink"/>
            <w:u w:val="single"/>
          </w:rPr>
          <w:t>Frequently Asked Questions</w:t>
        </w:r>
      </w:hyperlink>
      <w:r w:rsidRPr="00E91C2D">
        <w:t xml:space="preserve"> webpage. </w:t>
      </w:r>
      <w:r w:rsidRPr="00E91C2D">
        <w:rPr>
          <w:bCs/>
        </w:rPr>
        <w:br/>
      </w:r>
    </w:p>
    <w:p w14:paraId="5BBB664D" w14:textId="77777777" w:rsidR="00E91C2D" w:rsidRPr="00E91C2D" w:rsidRDefault="00000000" w:rsidP="00E91C2D">
      <w:pPr>
        <w:spacing w:after="0"/>
        <w:rPr>
          <w:rFonts w:cs="Arial"/>
          <w:sz w:val="28"/>
          <w:szCs w:val="28"/>
        </w:rPr>
      </w:pPr>
      <w:hyperlink r:id="rId41" w:history="1">
        <w:r w:rsidR="00E91C2D" w:rsidRPr="00E91C2D">
          <w:rPr>
            <w:rFonts w:cs="Arial"/>
            <w:b/>
            <w:color w:val="0563C1" w:themeColor="hyperlink"/>
            <w:sz w:val="28"/>
            <w:szCs w:val="28"/>
            <w:u w:val="single"/>
          </w:rPr>
          <w:t>The Public Legal Information Association of Newfoundland and Labrador (PLIAN)</w:t>
        </w:r>
      </w:hyperlink>
      <w:r w:rsidR="00E91C2D" w:rsidRPr="00E91C2D">
        <w:rPr>
          <w:rFonts w:cs="Arial"/>
          <w:sz w:val="28"/>
          <w:szCs w:val="28"/>
        </w:rPr>
        <w:t xml:space="preserve"> </w:t>
      </w:r>
    </w:p>
    <w:p w14:paraId="3F5090E8" w14:textId="4ED4A5BB" w:rsidR="00E91C2D" w:rsidRPr="00E91C2D" w:rsidRDefault="00E91C2D" w:rsidP="00E91C2D">
      <w:pPr>
        <w:spacing w:after="0"/>
        <w:rPr>
          <w:rFonts w:eastAsia="Times New Roman" w:cs="Arial"/>
          <w:lang w:eastAsia="en-CA"/>
        </w:rPr>
      </w:pPr>
      <w:r w:rsidRPr="00E91C2D">
        <w:rPr>
          <w:rFonts w:cs="Arial"/>
          <w:b/>
          <w:bCs/>
        </w:rPr>
        <w:t>PLIAN</w:t>
      </w:r>
      <w:r w:rsidRPr="00E91C2D">
        <w:rPr>
          <w:rFonts w:cs="Arial"/>
        </w:rPr>
        <w:t xml:space="preserve"> is</w:t>
      </w:r>
      <w:r w:rsidRPr="00E91C2D">
        <w:rPr>
          <w:rFonts w:eastAsia="Times New Roman" w:cs="Arial"/>
          <w:lang w:eastAsia="en-CA"/>
        </w:rPr>
        <w:t xml:space="preserve"> an independent non-profit organization and registered charity dedicated to educating Newfoundlanders and Labradorians about the law.</w:t>
      </w:r>
    </w:p>
    <w:p w14:paraId="10D3F491" w14:textId="70B63442" w:rsidR="00E91C2D" w:rsidRPr="00E91C2D" w:rsidRDefault="00E91C2D" w:rsidP="00E91C2D">
      <w:pPr>
        <w:spacing w:after="0"/>
        <w:rPr>
          <w:rFonts w:eastAsia="Times New Roman" w:cs="Arial"/>
          <w:lang w:eastAsia="en-CA"/>
        </w:rPr>
      </w:pPr>
      <w:r w:rsidRPr="00E91C2D">
        <w:t>As part of its commitment to increasing and improving access to justice, PLIAN provides free legal information on a variety of topics on its website</w:t>
      </w:r>
      <w:r w:rsidR="005E2FF9">
        <w:t>, including</w:t>
      </w:r>
      <w:r w:rsidRPr="00E91C2D">
        <w:t xml:space="preserve"> </w:t>
      </w:r>
      <w:hyperlink r:id="rId42" w:history="1">
        <w:r w:rsidRPr="00E91C2D">
          <w:rPr>
            <w:rStyle w:val="Hyperlink"/>
          </w:rPr>
          <w:t>residential tenancies</w:t>
        </w:r>
      </w:hyperlink>
      <w:r w:rsidRPr="00E91C2D">
        <w:rPr>
          <w:rFonts w:eastAsia="Times New Roman" w:cs="Arial"/>
          <w:lang w:eastAsia="en-CA"/>
        </w:rPr>
        <w:t>.</w:t>
      </w:r>
    </w:p>
    <w:p w14:paraId="2E5A21D0" w14:textId="77777777" w:rsidR="00E91C2D" w:rsidRPr="00E91C2D" w:rsidRDefault="00E91C2D" w:rsidP="00E91C2D">
      <w:pPr>
        <w:rPr>
          <w:rFonts w:eastAsia="Times New Roman" w:cs="Arial"/>
          <w:lang w:eastAsia="en-CA"/>
        </w:rPr>
      </w:pPr>
      <w:r w:rsidRPr="00E91C2D">
        <w:rPr>
          <w:rFonts w:eastAsia="Times New Roman" w:cs="Arial"/>
          <w:lang w:eastAsia="en-CA"/>
        </w:rPr>
        <w:t xml:space="preserve">PLIAN also operates the </w:t>
      </w:r>
      <w:hyperlink r:id="rId43" w:history="1">
        <w:r w:rsidRPr="00E91C2D">
          <w:rPr>
            <w:rFonts w:eastAsia="Times New Roman" w:cs="Arial"/>
            <w:b/>
            <w:bCs/>
            <w:color w:val="0563C1" w:themeColor="hyperlink"/>
            <w:u w:val="single"/>
            <w:lang w:eastAsia="en-CA"/>
          </w:rPr>
          <w:t>Legal Information Line and Lawyer Referral Service</w:t>
        </w:r>
      </w:hyperlink>
      <w:r w:rsidRPr="00E91C2D">
        <w:rPr>
          <w:rFonts w:eastAsia="Times New Roman" w:cs="Arial"/>
          <w:lang w:eastAsia="en-CA"/>
        </w:rPr>
        <w:t>.  Through this service, callers can receive general legal information and assistance with navigating the legal system.  Clients can also receive referrals to lawyers who are registered with the Lawyer Referral Service.  Lawyers who register with this service provide clients with an initial 30-minute consultation at a cost of $40.00 (taxes included).</w:t>
      </w:r>
    </w:p>
    <w:p w14:paraId="52CFF8CF" w14:textId="77777777" w:rsidR="00E91C2D" w:rsidRPr="00E91C2D" w:rsidRDefault="00E91C2D" w:rsidP="00E91C2D">
      <w:pPr>
        <w:shd w:val="clear" w:color="auto" w:fill="FFFFFF"/>
        <w:spacing w:before="24"/>
        <w:rPr>
          <w:rFonts w:eastAsia="Times New Roman" w:cs="Arial"/>
          <w:lang w:eastAsia="en-CA"/>
        </w:rPr>
      </w:pPr>
      <w:r w:rsidRPr="00E91C2D">
        <w:rPr>
          <w:rFonts w:eastAsia="Times New Roman" w:cs="Arial"/>
          <w:lang w:eastAsia="en-CA"/>
        </w:rPr>
        <w:t>If you are in Newfoundland, you may contact the Legal Information Line and Lawyer Referral Service as follows:</w:t>
      </w:r>
    </w:p>
    <w:p w14:paraId="0F890BA6" w14:textId="77777777" w:rsidR="00E91C2D" w:rsidRPr="00E91C2D" w:rsidRDefault="00E91C2D" w:rsidP="00E91C2D">
      <w:pPr>
        <w:numPr>
          <w:ilvl w:val="0"/>
          <w:numId w:val="39"/>
        </w:numPr>
        <w:shd w:val="clear" w:color="auto" w:fill="FFFFFF"/>
        <w:spacing w:before="24"/>
        <w:contextualSpacing/>
        <w:rPr>
          <w:rFonts w:eastAsia="Times New Roman" w:cs="Arial"/>
          <w:lang w:eastAsia="en-CA"/>
        </w:rPr>
      </w:pPr>
      <w:r w:rsidRPr="00E91C2D">
        <w:rPr>
          <w:rFonts w:eastAsia="Times New Roman" w:cs="Arial"/>
          <w:lang w:eastAsia="en-CA"/>
        </w:rPr>
        <w:t xml:space="preserve">Via telephone at: 1-888-660-7788 (toll free) or 709-722-2643 </w:t>
      </w:r>
    </w:p>
    <w:p w14:paraId="179088BE" w14:textId="77777777" w:rsidR="00E91C2D" w:rsidRPr="00E91C2D" w:rsidRDefault="00E91C2D" w:rsidP="00E91C2D">
      <w:pPr>
        <w:numPr>
          <w:ilvl w:val="0"/>
          <w:numId w:val="39"/>
        </w:numPr>
        <w:shd w:val="clear" w:color="auto" w:fill="FFFFFF"/>
        <w:spacing w:before="24" w:after="360"/>
        <w:contextualSpacing/>
        <w:rPr>
          <w:rFonts w:eastAsia="Times New Roman" w:cs="Arial"/>
          <w:lang w:eastAsia="en-CA"/>
        </w:rPr>
      </w:pPr>
      <w:r w:rsidRPr="00E91C2D">
        <w:rPr>
          <w:rFonts w:eastAsia="Times New Roman" w:cs="Arial"/>
          <w:lang w:eastAsia="en-CA"/>
        </w:rPr>
        <w:t xml:space="preserve">Via email at: </w:t>
      </w:r>
      <w:hyperlink r:id="rId44" w:history="1">
        <w:r w:rsidRPr="00E91C2D">
          <w:rPr>
            <w:rFonts w:eastAsia="Times New Roman" w:cs="Arial"/>
            <w:b/>
            <w:color w:val="0563C1" w:themeColor="hyperlink"/>
            <w:u w:val="single"/>
            <w:lang w:eastAsia="en-CA"/>
          </w:rPr>
          <w:t>info@publiclegalinfo.com</w:t>
        </w:r>
      </w:hyperlink>
      <w:r w:rsidRPr="00E91C2D">
        <w:rPr>
          <w:rFonts w:eastAsia="Times New Roman" w:cs="Arial"/>
          <w:lang w:eastAsia="en-CA"/>
        </w:rPr>
        <w:t xml:space="preserve"> or </w:t>
      </w:r>
      <w:hyperlink r:id="rId45" w:history="1">
        <w:r w:rsidRPr="00E91C2D">
          <w:rPr>
            <w:rFonts w:eastAsia="Times New Roman" w:cs="Arial"/>
            <w:b/>
            <w:color w:val="0563C1" w:themeColor="hyperlink"/>
            <w:u w:val="single"/>
            <w:lang w:eastAsia="en-CA"/>
          </w:rPr>
          <w:t>a2j@publiclegalinfo.com</w:t>
        </w:r>
      </w:hyperlink>
    </w:p>
    <w:p w14:paraId="1EDAA5A9" w14:textId="77777777" w:rsidR="00E91C2D" w:rsidRPr="00E91C2D" w:rsidRDefault="00E91C2D" w:rsidP="00E91C2D">
      <w:pPr>
        <w:shd w:val="clear" w:color="auto" w:fill="FFFFFF"/>
        <w:spacing w:before="24"/>
        <w:rPr>
          <w:rFonts w:eastAsia="Times New Roman" w:cs="Arial"/>
          <w:lang w:eastAsia="en-CA"/>
        </w:rPr>
      </w:pPr>
      <w:r w:rsidRPr="00E91C2D">
        <w:rPr>
          <w:rFonts w:eastAsia="Times New Roman" w:cs="Arial"/>
          <w:lang w:eastAsia="en-CA"/>
        </w:rPr>
        <w:t>If you are in Labrador, you may contact the Legal Information Line and Lawyer Referral Service as follows:</w:t>
      </w:r>
    </w:p>
    <w:p w14:paraId="4512068E" w14:textId="77777777" w:rsidR="00E91C2D" w:rsidRPr="00E91C2D" w:rsidRDefault="00E91C2D" w:rsidP="00E91C2D">
      <w:pPr>
        <w:numPr>
          <w:ilvl w:val="0"/>
          <w:numId w:val="39"/>
        </w:numPr>
        <w:shd w:val="clear" w:color="auto" w:fill="FFFFFF"/>
        <w:spacing w:before="24"/>
        <w:contextualSpacing/>
        <w:rPr>
          <w:rFonts w:eastAsia="Times New Roman" w:cs="Arial"/>
          <w:lang w:eastAsia="en-CA"/>
        </w:rPr>
      </w:pPr>
      <w:r w:rsidRPr="00E91C2D">
        <w:rPr>
          <w:rFonts w:eastAsia="Times New Roman" w:cs="Arial"/>
          <w:lang w:eastAsia="en-CA"/>
        </w:rPr>
        <w:t>Via telephone at: 709-896-5235</w:t>
      </w:r>
    </w:p>
    <w:p w14:paraId="5F925E56" w14:textId="77777777" w:rsidR="00E91C2D" w:rsidRPr="00E91C2D" w:rsidRDefault="00E91C2D" w:rsidP="00E91C2D">
      <w:pPr>
        <w:numPr>
          <w:ilvl w:val="0"/>
          <w:numId w:val="39"/>
        </w:numPr>
        <w:shd w:val="clear" w:color="auto" w:fill="FFFFFF"/>
        <w:spacing w:before="24"/>
        <w:contextualSpacing/>
        <w:rPr>
          <w:rFonts w:eastAsia="Times New Roman" w:cs="Arial"/>
          <w:lang w:eastAsia="en-CA"/>
        </w:rPr>
      </w:pPr>
      <w:r w:rsidRPr="00E91C2D">
        <w:rPr>
          <w:rFonts w:eastAsia="Times New Roman" w:cs="Arial"/>
          <w:lang w:eastAsia="en-CA"/>
        </w:rPr>
        <w:t xml:space="preserve">Via email at: </w:t>
      </w:r>
      <w:hyperlink r:id="rId46" w:history="1">
        <w:r w:rsidRPr="00E91C2D">
          <w:rPr>
            <w:rFonts w:eastAsia="Times New Roman" w:cs="Arial"/>
            <w:b/>
            <w:color w:val="0563C1" w:themeColor="hyperlink"/>
            <w:u w:val="single"/>
            <w:lang w:eastAsia="en-CA"/>
          </w:rPr>
          <w:t>labrador@publiclegalinfo.com</w:t>
        </w:r>
      </w:hyperlink>
    </w:p>
    <w:p w14:paraId="0D39E089" w14:textId="77777777" w:rsidR="00E91C2D" w:rsidRPr="00E91C2D" w:rsidRDefault="00E91C2D" w:rsidP="00E91C2D">
      <w:pPr>
        <w:rPr>
          <w:b/>
          <w:color w:val="0563C1" w:themeColor="hyperlink"/>
          <w:sz w:val="28"/>
          <w:szCs w:val="28"/>
          <w:u w:val="single"/>
        </w:rPr>
      </w:pPr>
      <w:r w:rsidRPr="00E91C2D">
        <w:rPr>
          <w:rFonts w:eastAsia="Times New Roman" w:cs="Arial"/>
          <w:lang w:val="en-CA" w:eastAsia="en-CA"/>
        </w:rPr>
        <w:br/>
      </w:r>
      <w:r w:rsidRPr="00E91C2D">
        <w:fldChar w:fldCharType="begin"/>
      </w:r>
      <w:r w:rsidRPr="00E91C2D">
        <w:instrText xml:space="preserve"> HYPERLINK "https://thinkhumanrights.ca" </w:instrText>
      </w:r>
      <w:r w:rsidRPr="00E91C2D">
        <w:fldChar w:fldCharType="separate"/>
      </w:r>
      <w:r w:rsidRPr="00E91C2D">
        <w:rPr>
          <w:b/>
          <w:color w:val="0563C1" w:themeColor="hyperlink"/>
          <w:sz w:val="28"/>
          <w:szCs w:val="28"/>
          <w:u w:val="single"/>
        </w:rPr>
        <w:t>The Newfoundland and Labrador Human Rights Commission</w:t>
      </w:r>
    </w:p>
    <w:p w14:paraId="2E40D335" w14:textId="7ED7E771" w:rsidR="00CB7392" w:rsidRDefault="00E91C2D" w:rsidP="00CB7392">
      <w:pPr>
        <w:pStyle w:val="BodyCopy"/>
      </w:pPr>
      <w:r w:rsidRPr="00E91C2D">
        <w:rPr>
          <w:rFonts w:eastAsiaTheme="majorEastAsia" w:cstheme="majorBidi"/>
          <w:b/>
          <w:iCs/>
        </w:rPr>
        <w:fldChar w:fldCharType="end"/>
      </w:r>
      <w:bookmarkStart w:id="61" w:name="_Hlk114862925"/>
      <w:bookmarkStart w:id="62" w:name="_Toc111638507"/>
      <w:r w:rsidR="00CB7392" w:rsidRPr="00CB7392">
        <w:t xml:space="preserve"> </w:t>
      </w:r>
      <w:r w:rsidR="00CB7392" w:rsidRPr="00D94296">
        <w:t>The</w:t>
      </w:r>
      <w:r w:rsidR="00CB7392">
        <w:t xml:space="preserve"> Newfoundland and Labrador Human Rights Commission</w:t>
      </w:r>
      <w:r w:rsidR="00CB7392" w:rsidRPr="00D94296">
        <w:t xml:space="preserve"> </w:t>
      </w:r>
      <w:r w:rsidR="00CB7392">
        <w:t xml:space="preserve">is an independent government agency that is responsible for protecting human rights in Newfoundland and Labrador and administering the province’s </w:t>
      </w:r>
      <w:hyperlink r:id="rId47" w:history="1">
        <w:r w:rsidR="00CB7392" w:rsidRPr="005562D1">
          <w:rPr>
            <w:rStyle w:val="Hyperlink"/>
          </w:rPr>
          <w:t>Human Rights Act</w:t>
        </w:r>
      </w:hyperlink>
      <w:r w:rsidR="00CB7392">
        <w:t xml:space="preserve">.  </w:t>
      </w:r>
      <w:r w:rsidR="00CB7392" w:rsidRPr="00D94296">
        <w:t xml:space="preserve"> </w:t>
      </w:r>
    </w:p>
    <w:p w14:paraId="07F371B9" w14:textId="77777777" w:rsidR="00CB7392" w:rsidRDefault="00CB7392" w:rsidP="00CB7392">
      <w:pPr>
        <w:pStyle w:val="BodyCopy"/>
      </w:pPr>
      <w:r>
        <w:t xml:space="preserve">The Commission investigates and resolves human rights complaints, provides individuals, groups and organizations with legal information about human rights, and prevents discrimination through education and learning. </w:t>
      </w:r>
    </w:p>
    <w:p w14:paraId="215E750A" w14:textId="77777777" w:rsidR="00CB7392" w:rsidRDefault="00CB7392" w:rsidP="00CB7392">
      <w:pPr>
        <w:pStyle w:val="BodyCopy"/>
      </w:pPr>
      <w:r>
        <w:t xml:space="preserve">The Commission also creates various public education resources (including </w:t>
      </w:r>
      <w:hyperlink r:id="rId48" w:history="1">
        <w:r w:rsidRPr="00CB3629">
          <w:rPr>
            <w:rStyle w:val="Hyperlink"/>
          </w:rPr>
          <w:t>Guidelines</w:t>
        </w:r>
      </w:hyperlink>
      <w:r>
        <w:t xml:space="preserve"> and </w:t>
      </w:r>
      <w:hyperlink r:id="rId49" w:history="1">
        <w:r w:rsidRPr="0033308C">
          <w:rPr>
            <w:rStyle w:val="Hyperlink"/>
          </w:rPr>
          <w:t>Frequently Asked Questions</w:t>
        </w:r>
      </w:hyperlink>
      <w:r>
        <w:t xml:space="preserve"> pages) to assist people in Newfoundland and Labrador with better understanding their rights.</w:t>
      </w:r>
    </w:p>
    <w:p w14:paraId="4314EF9A" w14:textId="236B652D" w:rsidR="00CB7392" w:rsidRDefault="00CB7392" w:rsidP="00CB7392">
      <w:pPr>
        <w:pStyle w:val="BodyCopy"/>
      </w:pPr>
      <w:r>
        <w:t xml:space="preserve">For more information about the </w:t>
      </w:r>
      <w:hyperlink r:id="rId50" w:history="1">
        <w:r w:rsidRPr="003D4E7E">
          <w:rPr>
            <w:rStyle w:val="Hyperlink"/>
          </w:rPr>
          <w:t>complaint process</w:t>
        </w:r>
      </w:hyperlink>
      <w:r>
        <w:t xml:space="preserve">, visit the </w:t>
      </w:r>
      <w:hyperlink r:id="rId51" w:history="1">
        <w:r w:rsidRPr="003D4E7E">
          <w:rPr>
            <w:rStyle w:val="Hyperlink"/>
          </w:rPr>
          <w:t>Newfoundland and Labrador Human Rights Commission’s</w:t>
        </w:r>
      </w:hyperlink>
      <w:r>
        <w:t xml:space="preserve"> website or contact the Commission </w:t>
      </w:r>
      <w:hyperlink r:id="rId52" w:history="1">
        <w:r w:rsidRPr="0013564C">
          <w:rPr>
            <w:rStyle w:val="Hyperlink"/>
          </w:rPr>
          <w:t>online</w:t>
        </w:r>
      </w:hyperlink>
      <w:r>
        <w:t xml:space="preserve">, by phone at </w:t>
      </w:r>
      <w:r>
        <w:rPr>
          <w:rFonts w:ascii="Helvetica" w:hAnsi="Helvetica" w:cs="Helvetica"/>
          <w:color w:val="0A0A0A"/>
          <w:shd w:val="clear" w:color="auto" w:fill="FEFEFE"/>
        </w:rPr>
        <w:t>1-800-563-5808</w:t>
      </w:r>
      <w:r>
        <w:t xml:space="preserve"> (toll-free), or by email at </w:t>
      </w:r>
      <w:hyperlink r:id="rId53" w:history="1">
        <w:r w:rsidRPr="00956924">
          <w:rPr>
            <w:rStyle w:val="Hyperlink"/>
          </w:rPr>
          <w:t>humanrights@gov.nl.ca</w:t>
        </w:r>
      </w:hyperlink>
      <w:r>
        <w:t xml:space="preserve">.  </w:t>
      </w:r>
      <w:r>
        <w:rPr>
          <w:rFonts w:ascii="Helvetica" w:hAnsi="Helvetica" w:cs="Helvetica"/>
          <w:color w:val="0A0A0A"/>
          <w:shd w:val="clear" w:color="auto" w:fill="FEFEFE"/>
        </w:rPr>
        <w:t>Commission staff cannot provide legal advice, however, they can help you understand your legal rights and options. They can also assist with self-advocacy or refer you to other community or government services.</w:t>
      </w:r>
      <w:r>
        <w:br/>
      </w:r>
    </w:p>
    <w:bookmarkEnd w:id="61"/>
    <w:p w14:paraId="5E257CF3" w14:textId="485BA50E" w:rsidR="00B1314F" w:rsidRPr="00B1314F" w:rsidRDefault="00B1314F" w:rsidP="00CB7392">
      <w:pPr>
        <w:spacing w:before="0" w:after="225"/>
        <w:rPr>
          <w:rFonts w:cs="Arial"/>
          <w:sz w:val="28"/>
          <w:szCs w:val="28"/>
          <w:highlight w:val="cyan"/>
        </w:rPr>
      </w:pPr>
      <w:r w:rsidRPr="00B1314F">
        <w:rPr>
          <w:sz w:val="28"/>
          <w:szCs w:val="28"/>
        </w:rPr>
        <w:fldChar w:fldCharType="begin"/>
      </w:r>
      <w:r w:rsidRPr="00B1314F">
        <w:rPr>
          <w:sz w:val="28"/>
          <w:szCs w:val="28"/>
        </w:rPr>
        <w:instrText xml:space="preserve"> HYPERLINK "https://www.gov.nl.ca/dgsnl/landlord/" </w:instrText>
      </w:r>
      <w:r w:rsidRPr="00B1314F">
        <w:rPr>
          <w:sz w:val="28"/>
          <w:szCs w:val="28"/>
        </w:rPr>
        <w:fldChar w:fldCharType="separate"/>
      </w:r>
      <w:r w:rsidRPr="00B1314F">
        <w:rPr>
          <w:rStyle w:val="Hyperlink"/>
          <w:sz w:val="28"/>
          <w:szCs w:val="28"/>
        </w:rPr>
        <w:t>Residential Tenancies Office</w:t>
      </w:r>
      <w:r w:rsidRPr="00B1314F">
        <w:rPr>
          <w:sz w:val="28"/>
          <w:szCs w:val="28"/>
        </w:rPr>
        <w:fldChar w:fldCharType="end"/>
      </w:r>
    </w:p>
    <w:p w14:paraId="1E0E7F2A" w14:textId="380B41C4" w:rsidR="00CE50EA" w:rsidRPr="00B1314F" w:rsidRDefault="008D7347" w:rsidP="00B1314F">
      <w:pPr>
        <w:rPr>
          <w:rFonts w:cs="Arial"/>
        </w:rPr>
      </w:pPr>
      <w:r w:rsidRPr="00B1314F">
        <w:rPr>
          <w:rFonts w:cs="Arial"/>
        </w:rPr>
        <w:t xml:space="preserve">The </w:t>
      </w:r>
      <w:r w:rsidRPr="00B1314F">
        <w:rPr>
          <w:rFonts w:cs="Arial"/>
          <w:b/>
          <w:bCs/>
        </w:rPr>
        <w:t xml:space="preserve">Residential Tenancies </w:t>
      </w:r>
      <w:r w:rsidR="00B1314F" w:rsidRPr="00B1314F">
        <w:rPr>
          <w:rFonts w:cs="Arial"/>
          <w:b/>
          <w:bCs/>
        </w:rPr>
        <w:t xml:space="preserve">Office </w:t>
      </w:r>
      <w:r w:rsidR="00B1314F" w:rsidRPr="00B1314F">
        <w:rPr>
          <w:rFonts w:cs="Arial"/>
        </w:rPr>
        <w:t xml:space="preserve">is responsible for mediating and adjudicating disputes between landlords and tenants.  </w:t>
      </w:r>
      <w:r w:rsidR="000A228D">
        <w:rPr>
          <w:rFonts w:cs="Arial"/>
        </w:rPr>
        <w:t>In circumstances where the matter goes to adjudication, the adjudicator has the authority to order various remedies.</w:t>
      </w:r>
    </w:p>
    <w:p w14:paraId="769C2CDB" w14:textId="22E6CDA7" w:rsidR="00FC5D41" w:rsidRDefault="008D7347" w:rsidP="007D63FA">
      <w:pPr>
        <w:rPr>
          <w:rFonts w:cs="Arial"/>
        </w:rPr>
      </w:pPr>
      <w:r w:rsidRPr="00B1314F">
        <w:rPr>
          <w:rFonts w:cs="Arial"/>
          <w:shd w:val="clear" w:color="auto" w:fill="FFFFFF"/>
        </w:rPr>
        <w:t xml:space="preserve">You can </w:t>
      </w:r>
      <w:hyperlink r:id="rId54" w:anchor="Landlord_and_Tenants" w:history="1">
        <w:r w:rsidRPr="00B1314F">
          <w:rPr>
            <w:rStyle w:val="Hyperlink"/>
            <w:rFonts w:cs="Arial"/>
            <w:shd w:val="clear" w:color="auto" w:fill="FFFFFF"/>
          </w:rPr>
          <w:t>contact</w:t>
        </w:r>
      </w:hyperlink>
      <w:r w:rsidRPr="00B1314F">
        <w:rPr>
          <w:rFonts w:cs="Arial"/>
          <w:shd w:val="clear" w:color="auto" w:fill="FFFFFF"/>
        </w:rPr>
        <w:t xml:space="preserve"> the </w:t>
      </w:r>
      <w:r w:rsidRPr="00B1314F">
        <w:rPr>
          <w:rFonts w:cs="Arial"/>
          <w:b/>
          <w:bCs/>
          <w:shd w:val="clear" w:color="auto" w:fill="FFFFFF"/>
        </w:rPr>
        <w:t xml:space="preserve">Residential Tenancies </w:t>
      </w:r>
      <w:r w:rsidR="00B1314F" w:rsidRPr="00B1314F">
        <w:rPr>
          <w:rFonts w:cs="Arial"/>
          <w:b/>
          <w:bCs/>
          <w:shd w:val="clear" w:color="auto" w:fill="FFFFFF"/>
        </w:rPr>
        <w:t>Office</w:t>
      </w:r>
      <w:r w:rsidRPr="00B1314F">
        <w:rPr>
          <w:rFonts w:cs="Arial"/>
          <w:shd w:val="clear" w:color="auto" w:fill="FFFFFF"/>
        </w:rPr>
        <w:t xml:space="preserve"> by phone at</w:t>
      </w:r>
      <w:r w:rsidR="00B1314F" w:rsidRPr="00B1314F">
        <w:rPr>
          <w:rFonts w:cs="Arial"/>
          <w:shd w:val="clear" w:color="auto" w:fill="FFFFFF"/>
        </w:rPr>
        <w:t xml:space="preserve"> </w:t>
      </w:r>
      <w:r w:rsidR="00B1314F">
        <w:rPr>
          <w:rFonts w:cs="Arial"/>
          <w:shd w:val="clear" w:color="auto" w:fill="FFFFFF"/>
        </w:rPr>
        <w:t>709-729-2608</w:t>
      </w:r>
      <w:r w:rsidRPr="00B1314F">
        <w:rPr>
          <w:rFonts w:cs="Arial"/>
          <w:shd w:val="clear" w:color="auto" w:fill="FFFFFF"/>
        </w:rPr>
        <w:t xml:space="preserve"> or</w:t>
      </w:r>
      <w:r w:rsidR="00B1314F">
        <w:rPr>
          <w:rFonts w:cs="Arial"/>
          <w:shd w:val="clear" w:color="auto" w:fill="FFFFFF"/>
        </w:rPr>
        <w:t xml:space="preserve"> 1-877-829-2608 (toll-free within Newfoundland and Labrador) or</w:t>
      </w:r>
      <w:r w:rsidRPr="00B1314F">
        <w:rPr>
          <w:rFonts w:cs="Arial"/>
          <w:shd w:val="clear" w:color="auto" w:fill="FFFFFF"/>
        </w:rPr>
        <w:t xml:space="preserve"> by email at</w:t>
      </w:r>
      <w:r w:rsidR="0038532C">
        <w:rPr>
          <w:rFonts w:ascii="Lato" w:hAnsi="Lato"/>
          <w:color w:val="3C3C3C"/>
          <w:shd w:val="clear" w:color="auto" w:fill="FFFFFF"/>
        </w:rPr>
        <w:t> </w:t>
      </w:r>
      <w:hyperlink r:id="rId55" w:history="1">
        <w:r w:rsidR="0038532C" w:rsidRPr="0038532C">
          <w:rPr>
            <w:rStyle w:val="Strong"/>
            <w:rFonts w:cs="Arial"/>
            <w:color w:val="004B87"/>
            <w:u w:val="single"/>
            <w:shd w:val="clear" w:color="auto" w:fill="FFFFFF"/>
          </w:rPr>
          <w:t>landlordtenant@gov.nl.ca</w:t>
        </w:r>
      </w:hyperlink>
      <w:r w:rsidR="0038532C">
        <w:rPr>
          <w:rFonts w:cs="Arial"/>
        </w:rPr>
        <w:t xml:space="preserve">. </w:t>
      </w:r>
    </w:p>
    <w:p w14:paraId="0B6C4428" w14:textId="2CFDD54F" w:rsidR="00CE50EA" w:rsidRPr="00CE50EA" w:rsidRDefault="00CE50EA" w:rsidP="00CE50EA">
      <w:pPr>
        <w:pStyle w:val="Box"/>
      </w:pPr>
      <w:r>
        <w:t xml:space="preserve">The Government of Newfoundland and Labrador’s webpage, titled </w:t>
      </w:r>
      <w:hyperlink r:id="rId56" w:anchor="forms" w:history="1">
        <w:r w:rsidRPr="007D63FA">
          <w:rPr>
            <w:rStyle w:val="Hyperlink"/>
          </w:rPr>
          <w:t>Landlord &amp; Tenant</w:t>
        </w:r>
      </w:hyperlink>
      <w:r>
        <w:t xml:space="preserve"> provides </w:t>
      </w:r>
      <w:r w:rsidR="00CB7392">
        <w:t xml:space="preserve"> tenants and </w:t>
      </w:r>
      <w:r>
        <w:t>landlords with guides, applications, forms and resources related to residential tenancies and applications to the Residential Tenancies Office.</w:t>
      </w:r>
    </w:p>
    <w:p w14:paraId="6396FA7F" w14:textId="77777777" w:rsidR="007D63FA" w:rsidRPr="007D63FA" w:rsidRDefault="007D63FA" w:rsidP="007D63FA">
      <w:pPr>
        <w:rPr>
          <w:rFonts w:cs="Arial"/>
        </w:rPr>
      </w:pPr>
    </w:p>
    <w:p w14:paraId="48186082" w14:textId="6493010D" w:rsidR="00A052A5" w:rsidRPr="00A052A5" w:rsidRDefault="00A052A5" w:rsidP="00FC5D41">
      <w:pPr>
        <w:keepNext/>
        <w:keepLines/>
        <w:spacing w:before="360"/>
        <w:ind w:left="737" w:hanging="737"/>
        <w:outlineLvl w:val="1"/>
        <w:rPr>
          <w:b/>
          <w:bCs/>
          <w:sz w:val="32"/>
          <w:szCs w:val="32"/>
        </w:rPr>
      </w:pPr>
      <w:bookmarkStart w:id="63" w:name="_Toc114694072"/>
      <w:r w:rsidRPr="00A052A5">
        <w:rPr>
          <w:b/>
          <w:bCs/>
          <w:sz w:val="32"/>
          <w:szCs w:val="32"/>
        </w:rPr>
        <w:t>Essential Non-Legal Services</w:t>
      </w:r>
      <w:bookmarkEnd w:id="62"/>
      <w:bookmarkEnd w:id="63"/>
    </w:p>
    <w:bookmarkStart w:id="64" w:name="_Hlk111633121"/>
    <w:p w14:paraId="24E3BC6D" w14:textId="77777777" w:rsidR="00CE3C16" w:rsidRPr="001E3987" w:rsidRDefault="00CE3C16" w:rsidP="00CE3C16">
      <w:pPr>
        <w:spacing w:after="0" w:line="240" w:lineRule="auto"/>
        <w:rPr>
          <w:rFonts w:cs="Arial"/>
          <w:sz w:val="28"/>
          <w:szCs w:val="28"/>
        </w:rPr>
      </w:pPr>
      <w:r>
        <w:fldChar w:fldCharType="begin"/>
      </w:r>
      <w:r>
        <w:instrText xml:space="preserve"> HYPERLINK "https://www.citizensrep.nl.ca/" </w:instrText>
      </w:r>
      <w:r>
        <w:fldChar w:fldCharType="separate"/>
      </w:r>
      <w:r w:rsidRPr="001E3987">
        <w:rPr>
          <w:rStyle w:val="Hyperlink"/>
          <w:rFonts w:cs="Arial"/>
          <w:bCs/>
          <w:sz w:val="28"/>
          <w:szCs w:val="28"/>
        </w:rPr>
        <w:t>Office of the Citizens’ Representative</w:t>
      </w:r>
      <w:r>
        <w:rPr>
          <w:rStyle w:val="Hyperlink"/>
          <w:rFonts w:cs="Arial"/>
          <w:bCs/>
          <w:sz w:val="28"/>
          <w:szCs w:val="28"/>
        </w:rPr>
        <w:fldChar w:fldCharType="end"/>
      </w:r>
      <w:r w:rsidRPr="001E3987">
        <w:rPr>
          <w:rFonts w:cs="Arial"/>
          <w:b/>
          <w:bCs/>
          <w:sz w:val="28"/>
          <w:szCs w:val="28"/>
        </w:rPr>
        <w:t xml:space="preserve"> </w:t>
      </w:r>
    </w:p>
    <w:p w14:paraId="4FC07272" w14:textId="77777777" w:rsidR="00CE3C16" w:rsidRPr="00C06C43" w:rsidRDefault="00CE3C16" w:rsidP="00CE3C16">
      <w:pPr>
        <w:spacing w:after="0" w:line="240" w:lineRule="auto"/>
        <w:rPr>
          <w:rFonts w:cs="Arial"/>
        </w:rPr>
      </w:pPr>
    </w:p>
    <w:p w14:paraId="24F358E1" w14:textId="77777777" w:rsidR="00CE3C16" w:rsidRPr="00E852A2" w:rsidRDefault="00CE3C16" w:rsidP="00CE3C16">
      <w:pPr>
        <w:spacing w:after="0"/>
        <w:rPr>
          <w:rFonts w:cs="Arial"/>
        </w:rPr>
      </w:pPr>
      <w:r w:rsidRPr="00E852A2">
        <w:rPr>
          <w:rFonts w:cs="Arial"/>
        </w:rPr>
        <w:t xml:space="preserve">The </w:t>
      </w:r>
      <w:r w:rsidRPr="00E852A2">
        <w:rPr>
          <w:rFonts w:cs="Arial"/>
          <w:b/>
          <w:bCs/>
        </w:rPr>
        <w:t>Office of the Citizens’ Representative</w:t>
      </w:r>
      <w:r w:rsidRPr="00E852A2">
        <w:rPr>
          <w:rFonts w:cs="Arial"/>
        </w:rPr>
        <w:t xml:space="preserve"> provides a province-wide ombudsman service. </w:t>
      </w:r>
    </w:p>
    <w:p w14:paraId="26A584EF" w14:textId="77777777" w:rsidR="00CE3C16" w:rsidRPr="00E852A2" w:rsidRDefault="00CE3C16" w:rsidP="00CE3C16">
      <w:pPr>
        <w:spacing w:after="0"/>
        <w:rPr>
          <w:rFonts w:cs="Arial"/>
        </w:rPr>
      </w:pPr>
      <w:r w:rsidRPr="00E852A2">
        <w:rPr>
          <w:rFonts w:eastAsia="Times New Roman" w:cs="Arial"/>
          <w:color w:val="000000"/>
          <w:lang w:eastAsia="en-CA"/>
        </w:rPr>
        <w:t xml:space="preserve">The primary work of the Office of the Citizens’ Representative is to accept complaints from citizens who feel they have been treated unfairly by government offices and agencies. </w:t>
      </w:r>
      <w:r w:rsidRPr="00E852A2">
        <w:rPr>
          <w:rFonts w:cs="Arial"/>
          <w:bCs/>
        </w:rPr>
        <w:t>The Office of the Citizens’ Representative investigates complaints against p</w:t>
      </w:r>
      <w:r w:rsidRPr="00E852A2">
        <w:rPr>
          <w:rFonts w:cs="Arial"/>
          <w:shd w:val="clear" w:color="auto" w:fill="FFFFFF"/>
        </w:rPr>
        <w:t>rovincial government departments and other agencies that are overseen by the provincial government.</w:t>
      </w:r>
    </w:p>
    <w:p w14:paraId="36E98C75" w14:textId="20ECF61E" w:rsidR="00CE3C16" w:rsidRPr="00E852A2" w:rsidRDefault="00CE3C16" w:rsidP="00CE3C16">
      <w:pPr>
        <w:spacing w:after="0"/>
        <w:rPr>
          <w:rFonts w:cs="Arial"/>
        </w:rPr>
      </w:pPr>
      <w:r w:rsidRPr="00E852A2">
        <w:rPr>
          <w:rFonts w:eastAsia="Times New Roman" w:cs="Arial"/>
          <w:color w:val="000000"/>
          <w:lang w:eastAsia="en-CA"/>
        </w:rPr>
        <w:t>The Office of the Citizens’ Representative can also undertake complaints that study how governmental policies, procedures, and actions can affect a large number of people. These are called systemic complaints and can result in recommendations that have a much broader impact.</w:t>
      </w:r>
    </w:p>
    <w:p w14:paraId="38BE30DB" w14:textId="77777777" w:rsidR="00CE3C16" w:rsidRPr="00E852A2" w:rsidRDefault="00CE3C16" w:rsidP="00CE3C16">
      <w:pPr>
        <w:spacing w:after="0"/>
        <w:rPr>
          <w:rFonts w:cs="Arial"/>
        </w:rPr>
      </w:pPr>
      <w:r w:rsidRPr="00E852A2">
        <w:rPr>
          <w:rFonts w:cs="Arial"/>
        </w:rPr>
        <w:t>You may</w:t>
      </w:r>
      <w:hyperlink r:id="rId57" w:history="1">
        <w:r w:rsidRPr="00E852A2">
          <w:rPr>
            <w:rStyle w:val="Hyperlink"/>
            <w:rFonts w:cs="Arial"/>
          </w:rPr>
          <w:t xml:space="preserve"> contact</w:t>
        </w:r>
      </w:hyperlink>
      <w:r w:rsidRPr="00E852A2">
        <w:rPr>
          <w:rFonts w:cs="Arial"/>
        </w:rPr>
        <w:t xml:space="preserve"> the Office of the Citizens’ Representative by phone at </w:t>
      </w:r>
      <w:r w:rsidRPr="00E852A2">
        <w:rPr>
          <w:rFonts w:cs="Arial"/>
          <w:color w:val="000000"/>
          <w:shd w:val="clear" w:color="auto" w:fill="FFFFFF"/>
        </w:rPr>
        <w:t xml:space="preserve">1-800-559-0079 (toll-free) or by email </w:t>
      </w:r>
      <w:r w:rsidRPr="00E852A2">
        <w:rPr>
          <w:rFonts w:cs="Arial"/>
        </w:rPr>
        <w:t xml:space="preserve">at </w:t>
      </w:r>
      <w:hyperlink r:id="rId58" w:history="1">
        <w:r w:rsidRPr="00E852A2">
          <w:rPr>
            <w:rStyle w:val="Hyperlink"/>
            <w:rFonts w:cs="Arial"/>
          </w:rPr>
          <w:t>citrep@gov.nl.ca</w:t>
        </w:r>
      </w:hyperlink>
      <w:r w:rsidRPr="00E852A2">
        <w:rPr>
          <w:rFonts w:cs="Arial"/>
        </w:rPr>
        <w:t xml:space="preserve"> to discuss a concern or make a </w:t>
      </w:r>
      <w:hyperlink r:id="rId59" w:history="1">
        <w:r w:rsidRPr="00E852A2">
          <w:rPr>
            <w:rStyle w:val="Hyperlink"/>
            <w:rFonts w:cs="Arial"/>
          </w:rPr>
          <w:t>complaint</w:t>
        </w:r>
      </w:hyperlink>
      <w:r w:rsidRPr="00E852A2">
        <w:rPr>
          <w:rFonts w:cs="Arial"/>
        </w:rPr>
        <w:t>.</w:t>
      </w:r>
    </w:p>
    <w:p w14:paraId="6D834095" w14:textId="77777777" w:rsidR="00A052A5" w:rsidRPr="00A052A5" w:rsidRDefault="00A052A5" w:rsidP="00A052A5">
      <w:pPr>
        <w:rPr>
          <w:bCs/>
        </w:rPr>
      </w:pPr>
    </w:p>
    <w:bookmarkEnd w:id="64"/>
    <w:p w14:paraId="5F519920" w14:textId="7EA9A0AC" w:rsidR="00A052A5" w:rsidRPr="00A052A5" w:rsidRDefault="00A052A5" w:rsidP="00A052A5">
      <w:pPr>
        <w:keepNext/>
        <w:keepLines/>
        <w:spacing w:before="360"/>
        <w:outlineLvl w:val="1"/>
        <w:rPr>
          <w:rFonts w:eastAsiaTheme="majorEastAsia" w:cstheme="majorBidi"/>
          <w:b/>
          <w:bCs/>
          <w:color w:val="0563C1" w:themeColor="hyperlink"/>
          <w:sz w:val="32"/>
          <w:szCs w:val="32"/>
          <w:u w:val="single"/>
          <w:lang w:val="en-CA"/>
        </w:rPr>
      </w:pPr>
      <w:r w:rsidRPr="00A052A5">
        <w:rPr>
          <w:rFonts w:eastAsiaTheme="majorEastAsia" w:cstheme="majorBidi"/>
          <w:b/>
          <w:bCs/>
          <w:sz w:val="32"/>
          <w:szCs w:val="32"/>
          <w:lang w:val="en-CA"/>
        </w:rPr>
        <w:fldChar w:fldCharType="begin"/>
      </w:r>
      <w:r w:rsidR="00CE3C16">
        <w:rPr>
          <w:rFonts w:eastAsiaTheme="majorEastAsia" w:cstheme="majorBidi"/>
          <w:b/>
          <w:bCs/>
          <w:sz w:val="32"/>
          <w:szCs w:val="32"/>
          <w:lang w:val="en-CA"/>
        </w:rPr>
        <w:instrText>HYPERLINK "https://www.cnib.ca/en?region=nl"</w:instrText>
      </w:r>
      <w:r w:rsidRPr="00A052A5">
        <w:rPr>
          <w:rFonts w:eastAsiaTheme="majorEastAsia" w:cstheme="majorBidi"/>
          <w:b/>
          <w:bCs/>
          <w:sz w:val="32"/>
          <w:szCs w:val="32"/>
          <w:lang w:val="en-CA"/>
        </w:rPr>
        <w:fldChar w:fldCharType="separate"/>
      </w:r>
      <w:bookmarkStart w:id="65" w:name="_Toc111638510"/>
      <w:bookmarkStart w:id="66" w:name="_Toc114694073"/>
      <w:r w:rsidRPr="00A052A5">
        <w:rPr>
          <w:rFonts w:eastAsiaTheme="majorEastAsia" w:cstheme="majorBidi"/>
          <w:b/>
          <w:bCs/>
          <w:color w:val="0563C1" w:themeColor="hyperlink"/>
          <w:sz w:val="32"/>
          <w:szCs w:val="32"/>
          <w:u w:val="single"/>
          <w:lang w:val="en-CA"/>
        </w:rPr>
        <w:t>CNIB Services (Non-Legal)</w:t>
      </w:r>
      <w:bookmarkEnd w:id="65"/>
      <w:bookmarkEnd w:id="66"/>
    </w:p>
    <w:p w14:paraId="586C4A59" w14:textId="77777777" w:rsidR="00A052A5" w:rsidRPr="00A052A5" w:rsidRDefault="00A052A5" w:rsidP="00A052A5">
      <w:r w:rsidRPr="00A052A5">
        <w:rPr>
          <w:rFonts w:eastAsiaTheme="majorEastAsia" w:cstheme="majorBidi"/>
          <w:b/>
          <w:bCs/>
          <w:sz w:val="32"/>
          <w:szCs w:val="32"/>
          <w:lang w:val="en-CA"/>
        </w:rPr>
        <w:fldChar w:fldCharType="end"/>
      </w:r>
      <w:r w:rsidRPr="00A052A5">
        <w:t>We’re here to help – contact CNIB</w:t>
      </w:r>
      <w:r w:rsidRPr="00A052A5">
        <w:rPr>
          <w:color w:val="4472C4"/>
        </w:rPr>
        <w:t xml:space="preserve"> </w:t>
      </w:r>
      <w:r w:rsidRPr="00A052A5">
        <w:t xml:space="preserve">for more services, support, and resources. Some ways we can assist include: </w:t>
      </w:r>
    </w:p>
    <w:bookmarkStart w:id="67" w:name="_Hlk114427014"/>
    <w:bookmarkStart w:id="68" w:name="_Hlk111805168"/>
    <w:p w14:paraId="754FB319" w14:textId="77777777" w:rsidR="00CE3C16" w:rsidRPr="00CE3C16" w:rsidRDefault="00CE3C16" w:rsidP="00CE3C16">
      <w:pPr>
        <w:numPr>
          <w:ilvl w:val="0"/>
          <w:numId w:val="7"/>
        </w:numPr>
        <w:suppressAutoHyphens/>
        <w:autoSpaceDN w:val="0"/>
        <w:ind w:left="714" w:hanging="357"/>
        <w:textAlignment w:val="baseline"/>
        <w:rPr>
          <w:b/>
          <w:bCs/>
          <w:color w:val="3333CC"/>
          <w:sz w:val="28"/>
          <w:szCs w:val="28"/>
          <w:u w:val="single"/>
          <w:lang w:val="en-CA"/>
        </w:rPr>
      </w:pPr>
      <w:r w:rsidRPr="00CE3C16">
        <w:rPr>
          <w:lang w:val="en-CA"/>
        </w:rPr>
        <w:fldChar w:fldCharType="begin"/>
      </w:r>
      <w:r w:rsidRPr="00CE3C16">
        <w:rPr>
          <w:lang w:val="en-CA"/>
        </w:rPr>
        <w:instrText xml:space="preserve"> HYPERLINK "https://cnib.ca/en/cnibs-virtual-program-offerings?region=nl" </w:instrText>
      </w:r>
      <w:r w:rsidRPr="00CE3C16">
        <w:rPr>
          <w:lang w:val="en-CA"/>
        </w:rPr>
        <w:fldChar w:fldCharType="separate"/>
      </w:r>
      <w:bookmarkStart w:id="69" w:name="_Toc113961076"/>
      <w:r w:rsidRPr="00CE3C16">
        <w:rPr>
          <w:b/>
          <w:bCs/>
          <w:color w:val="3333CC"/>
          <w:sz w:val="28"/>
          <w:szCs w:val="28"/>
          <w:u w:val="single"/>
          <w:lang w:val="en-CA"/>
        </w:rPr>
        <w:t>CNIB Virtual Programs</w:t>
      </w:r>
      <w:bookmarkEnd w:id="69"/>
    </w:p>
    <w:p w14:paraId="0D96B1C2" w14:textId="77777777" w:rsidR="00CE3C16" w:rsidRPr="00CE3C16" w:rsidRDefault="00CE3C16" w:rsidP="00CE3C16">
      <w:pPr>
        <w:numPr>
          <w:ilvl w:val="1"/>
          <w:numId w:val="7"/>
        </w:numPr>
        <w:suppressAutoHyphens/>
        <w:autoSpaceDN w:val="0"/>
        <w:spacing w:after="0"/>
        <w:textAlignment w:val="baseline"/>
      </w:pPr>
      <w:r w:rsidRPr="00CE3C16">
        <w:rPr>
          <w:rFonts w:eastAsiaTheme="majorEastAsia" w:cstheme="majorBidi"/>
          <w:b/>
          <w:sz w:val="28"/>
          <w:szCs w:val="28"/>
          <w:lang w:val="en-CA"/>
        </w:rPr>
        <w:fldChar w:fldCharType="end"/>
      </w:r>
      <w:r w:rsidRPr="00CE3C16">
        <w:rPr>
          <w:rFonts w:eastAsia="Times New Roman" w:cs="Arial"/>
          <w:bCs/>
          <w:lang w:val="en-GB"/>
        </w:rPr>
        <w:t xml:space="preserve">CNIB offers a range of free virtual programs for children, youth, adults and families. </w:t>
      </w:r>
    </w:p>
    <w:p w14:paraId="692E13B3" w14:textId="77777777" w:rsidR="00CE3C16" w:rsidRPr="00CE3C16" w:rsidRDefault="00CE3C16" w:rsidP="00CE3C16">
      <w:pPr>
        <w:numPr>
          <w:ilvl w:val="1"/>
          <w:numId w:val="7"/>
        </w:numPr>
        <w:suppressAutoHyphens/>
        <w:autoSpaceDN w:val="0"/>
        <w:spacing w:after="0"/>
        <w:textAlignment w:val="baseline"/>
      </w:pPr>
      <w:r w:rsidRPr="00CE3C16">
        <w:rPr>
          <w:rFonts w:eastAsia="Times New Roman" w:cs="Arial"/>
          <w:bCs/>
          <w:lang w:val="en-GB"/>
        </w:rPr>
        <w:t xml:space="preserve">You can access a list of CNIB’s national virtual program offerings on </w:t>
      </w:r>
      <w:hyperlink r:id="rId60" w:history="1">
        <w:r w:rsidRPr="00CE3C16">
          <w:rPr>
            <w:rFonts w:eastAsia="Times New Roman" w:cs="Arial"/>
            <w:b/>
            <w:color w:val="0563C1" w:themeColor="hyperlink"/>
            <w:u w:val="single"/>
            <w:lang w:val="en-GB"/>
          </w:rPr>
          <w:t>CNIB’s website</w:t>
        </w:r>
      </w:hyperlink>
      <w:r w:rsidRPr="00CE3C16">
        <w:rPr>
          <w:rFonts w:eastAsia="Times New Roman" w:cs="Arial"/>
          <w:bCs/>
          <w:lang w:val="en-GB"/>
        </w:rPr>
        <w:t xml:space="preserve">. </w:t>
      </w:r>
    </w:p>
    <w:p w14:paraId="27B6AB05" w14:textId="77777777" w:rsidR="00CE3C16" w:rsidRPr="00CE3C16" w:rsidRDefault="00CE3C16" w:rsidP="00CE3C16">
      <w:pPr>
        <w:numPr>
          <w:ilvl w:val="1"/>
          <w:numId w:val="7"/>
        </w:numPr>
        <w:suppressAutoHyphens/>
        <w:autoSpaceDN w:val="0"/>
        <w:spacing w:after="0"/>
        <w:textAlignment w:val="baseline"/>
      </w:pPr>
      <w:r w:rsidRPr="00CE3C16">
        <w:rPr>
          <w:rFonts w:eastAsia="Times New Roman" w:cs="Arial"/>
          <w:bCs/>
          <w:lang w:val="en-GB"/>
        </w:rPr>
        <w:t xml:space="preserve">You can access a list and schedule of CNIB Newfoundland and Labrador’s virtual program offerings on </w:t>
      </w:r>
      <w:hyperlink r:id="rId61" w:history="1">
        <w:r w:rsidRPr="00CE3C16">
          <w:rPr>
            <w:rFonts w:eastAsia="Times New Roman" w:cs="Arial"/>
            <w:b/>
            <w:color w:val="0563C1" w:themeColor="hyperlink"/>
            <w:u w:val="single"/>
            <w:lang w:val="en-GB"/>
          </w:rPr>
          <w:t>CNIB – Newfoundland and Labrador’s website</w:t>
        </w:r>
      </w:hyperlink>
      <w:r w:rsidRPr="00CE3C16">
        <w:rPr>
          <w:rFonts w:eastAsia="Times New Roman" w:cs="Arial"/>
          <w:b/>
          <w:lang w:val="en-GB"/>
        </w:rPr>
        <w:t>.</w:t>
      </w:r>
    </w:p>
    <w:p w14:paraId="25CBB55C" w14:textId="77777777" w:rsidR="00CE3C16" w:rsidRPr="00CE3C16" w:rsidRDefault="00CE3C16" w:rsidP="00CE3C16">
      <w:pPr>
        <w:numPr>
          <w:ilvl w:val="0"/>
          <w:numId w:val="7"/>
        </w:numPr>
        <w:suppressAutoHyphens/>
        <w:autoSpaceDN w:val="0"/>
        <w:ind w:left="714" w:hanging="357"/>
        <w:textAlignment w:val="baseline"/>
        <w:rPr>
          <w:rFonts w:eastAsiaTheme="majorEastAsia" w:cstheme="majorBidi"/>
          <w:b/>
          <w:bCs/>
          <w:color w:val="3366FF"/>
          <w:sz w:val="28"/>
          <w:szCs w:val="28"/>
          <w:u w:val="single"/>
          <w:lang w:val="en-CA"/>
        </w:rPr>
      </w:pPr>
      <w:r w:rsidRPr="00CE3C16">
        <w:rPr>
          <w:rFonts w:eastAsiaTheme="majorEastAsia" w:cstheme="majorBidi"/>
          <w:lang w:val="en-CA"/>
        </w:rPr>
        <w:fldChar w:fldCharType="begin"/>
      </w:r>
      <w:r w:rsidRPr="00CE3C16">
        <w:rPr>
          <w:rFonts w:eastAsiaTheme="majorEastAsia" w:cstheme="majorBidi"/>
          <w:lang w:val="en-CA"/>
        </w:rPr>
        <w:instrText>HYPERLINK "https://cnib.ca/en/cnibs-virtual-program-offerings?region=nl" \l "tech"</w:instrText>
      </w:r>
      <w:r w:rsidRPr="00CE3C16">
        <w:rPr>
          <w:rFonts w:eastAsiaTheme="majorEastAsia" w:cstheme="majorBidi"/>
          <w:lang w:val="en-CA"/>
        </w:rPr>
        <w:fldChar w:fldCharType="separate"/>
      </w:r>
      <w:bookmarkStart w:id="70" w:name="_Toc113961077"/>
      <w:r w:rsidRPr="00CE3C16">
        <w:rPr>
          <w:b/>
          <w:bCs/>
          <w:color w:val="3333CC"/>
          <w:sz w:val="28"/>
          <w:szCs w:val="28"/>
          <w:u w:val="single"/>
          <w:lang w:val="en-GB"/>
        </w:rPr>
        <w:t>Technology Training</w:t>
      </w:r>
      <w:bookmarkEnd w:id="70"/>
      <w:r w:rsidRPr="00CE3C16">
        <w:rPr>
          <w:rFonts w:eastAsiaTheme="majorEastAsia" w:cstheme="majorBidi"/>
          <w:b/>
          <w:bCs/>
          <w:color w:val="3366FF"/>
          <w:sz w:val="28"/>
          <w:szCs w:val="28"/>
          <w:u w:val="single"/>
          <w:lang w:val="en-CA"/>
        </w:rPr>
        <w:t xml:space="preserve"> </w:t>
      </w:r>
    </w:p>
    <w:p w14:paraId="12F95C66" w14:textId="77777777" w:rsidR="00CE3C16" w:rsidRPr="00CE3C16" w:rsidRDefault="00CE3C16" w:rsidP="00CE3C16">
      <w:pPr>
        <w:numPr>
          <w:ilvl w:val="1"/>
          <w:numId w:val="26"/>
        </w:numPr>
        <w:suppressAutoHyphens/>
        <w:autoSpaceDN w:val="0"/>
        <w:spacing w:after="0"/>
        <w:textAlignment w:val="baseline"/>
      </w:pPr>
      <w:r w:rsidRPr="00CE3C16">
        <w:rPr>
          <w:rFonts w:eastAsia="Times New Roman" w:cs="Arial"/>
          <w:b/>
          <w:bCs/>
          <w:lang w:val="en-GB"/>
        </w:rPr>
        <w:fldChar w:fldCharType="end"/>
      </w:r>
      <w:r w:rsidRPr="00CE3C16">
        <w:t xml:space="preserve">Join CNIB tech leads from across the country for programming that highlights the suite of programs, apps, products and services that will help empower you to achieve your personal and professional goals.  </w:t>
      </w:r>
    </w:p>
    <w:p w14:paraId="035A5D98" w14:textId="77777777" w:rsidR="00CE3C16" w:rsidRPr="00CE3C16" w:rsidRDefault="00CE3C16" w:rsidP="00CE3C16">
      <w:pPr>
        <w:numPr>
          <w:ilvl w:val="0"/>
          <w:numId w:val="7"/>
        </w:numPr>
        <w:suppressAutoHyphens/>
        <w:autoSpaceDN w:val="0"/>
        <w:ind w:left="714" w:hanging="357"/>
        <w:textAlignment w:val="baseline"/>
        <w:rPr>
          <w:rFonts w:eastAsiaTheme="majorEastAsia" w:cstheme="majorBidi"/>
          <w:b/>
          <w:bCs/>
          <w:sz w:val="28"/>
          <w:szCs w:val="28"/>
          <w:u w:val="single"/>
          <w:lang w:val="en-CA"/>
        </w:rPr>
      </w:pPr>
      <w:r w:rsidRPr="00CE3C16">
        <w:rPr>
          <w:rFonts w:eastAsiaTheme="majorEastAsia" w:cstheme="majorBidi"/>
          <w:bCs/>
          <w:lang w:val="en-CA"/>
        </w:rPr>
        <w:fldChar w:fldCharType="begin"/>
      </w:r>
      <w:r w:rsidRPr="00CE3C16">
        <w:rPr>
          <w:rFonts w:eastAsiaTheme="majorEastAsia" w:cstheme="majorBidi"/>
          <w:bCs/>
          <w:lang w:val="en-CA"/>
        </w:rPr>
        <w:instrText>HYPERLINK "https://cnib.ca/en/programs-and-services/live/virtual-vision-mate-program?region=nl"</w:instrText>
      </w:r>
      <w:r w:rsidRPr="00CE3C16">
        <w:rPr>
          <w:rFonts w:eastAsiaTheme="majorEastAsia" w:cstheme="majorBidi"/>
          <w:bCs/>
          <w:lang w:val="en-CA"/>
        </w:rPr>
        <w:fldChar w:fldCharType="separate"/>
      </w:r>
      <w:bookmarkStart w:id="71" w:name="_Toc113961078"/>
      <w:r w:rsidRPr="00CE3C16">
        <w:rPr>
          <w:b/>
          <w:bCs/>
          <w:color w:val="3333CC"/>
          <w:sz w:val="28"/>
          <w:szCs w:val="28"/>
          <w:u w:val="single"/>
          <w:lang w:val="en-GB"/>
        </w:rPr>
        <w:t>Virtual Vision Mate</w:t>
      </w:r>
      <w:bookmarkEnd w:id="71"/>
      <w:r w:rsidRPr="00CE3C16">
        <w:rPr>
          <w:rFonts w:eastAsiaTheme="majorEastAsia" w:cstheme="majorBidi"/>
          <w:b/>
          <w:bCs/>
          <w:sz w:val="28"/>
          <w:szCs w:val="28"/>
          <w:u w:val="single"/>
          <w:lang w:val="en-CA"/>
        </w:rPr>
        <w:t xml:space="preserve"> </w:t>
      </w:r>
    </w:p>
    <w:p w14:paraId="3CC54DF6" w14:textId="77777777" w:rsidR="00CE3C16" w:rsidRPr="00CE3C16" w:rsidRDefault="00CE3C16" w:rsidP="00CE3C16">
      <w:pPr>
        <w:numPr>
          <w:ilvl w:val="1"/>
          <w:numId w:val="7"/>
        </w:numPr>
        <w:suppressAutoHyphens/>
        <w:autoSpaceDN w:val="0"/>
        <w:spacing w:after="0"/>
        <w:textAlignment w:val="baseline"/>
      </w:pPr>
      <w:r w:rsidRPr="00CE3C16">
        <w:rPr>
          <w:rFonts w:eastAsia="Times New Roman" w:cs="Arial"/>
          <w:b/>
          <w:lang w:val="en-GB"/>
        </w:rPr>
        <w:fldChar w:fldCharType="end"/>
      </w:r>
      <w:r w:rsidRPr="00CE3C16">
        <w:t xml:space="preserve">The Virtual Vision Mate program exists to address the feelings of isolation that many people with sight loss experience. Through the Virtual Vision Mate program, Canadians who are blind or partially sighted are connected with sighted volunteers to engage in virtual, weekly conversations. </w:t>
      </w:r>
    </w:p>
    <w:p w14:paraId="784CA39D" w14:textId="77777777" w:rsidR="00CE3C16" w:rsidRPr="00CE3C16" w:rsidRDefault="00000000" w:rsidP="00CE3C16">
      <w:pPr>
        <w:numPr>
          <w:ilvl w:val="0"/>
          <w:numId w:val="7"/>
        </w:numPr>
        <w:suppressAutoHyphens/>
        <w:autoSpaceDN w:val="0"/>
        <w:ind w:left="714" w:hanging="357"/>
        <w:textAlignment w:val="baseline"/>
        <w:rPr>
          <w:b/>
          <w:bCs/>
          <w:sz w:val="28"/>
          <w:szCs w:val="28"/>
          <w:lang w:val="en-CA"/>
        </w:rPr>
      </w:pPr>
      <w:hyperlink r:id="rId62" w:history="1">
        <w:bookmarkStart w:id="72" w:name="_Toc113961079"/>
        <w:r w:rsidR="00CE3C16" w:rsidRPr="00CE3C16">
          <w:rPr>
            <w:b/>
            <w:bCs/>
            <w:color w:val="3333CC"/>
            <w:sz w:val="28"/>
            <w:szCs w:val="28"/>
            <w:u w:val="single"/>
            <w:lang w:val="en-CA"/>
          </w:rPr>
          <w:t>CNIB Online SmartLife Store</w:t>
        </w:r>
        <w:bookmarkEnd w:id="72"/>
      </w:hyperlink>
      <w:r w:rsidR="00CE3C16" w:rsidRPr="00CE3C16">
        <w:rPr>
          <w:b/>
          <w:bCs/>
          <w:sz w:val="28"/>
          <w:szCs w:val="28"/>
          <w:lang w:val="en-CA"/>
        </w:rPr>
        <w:t xml:space="preserve"> </w:t>
      </w:r>
    </w:p>
    <w:p w14:paraId="2F2DC8A7" w14:textId="77777777" w:rsidR="00CE3C16" w:rsidRPr="00CE3C16" w:rsidRDefault="00CE3C16" w:rsidP="00CE3C16">
      <w:pPr>
        <w:numPr>
          <w:ilvl w:val="1"/>
          <w:numId w:val="7"/>
        </w:numPr>
        <w:suppressAutoHyphens/>
        <w:autoSpaceDN w:val="0"/>
        <w:spacing w:after="0"/>
        <w:textAlignment w:val="baseline"/>
      </w:pPr>
      <w:r w:rsidRPr="00CE3C16">
        <w:t xml:space="preserve">CNIB SmartLife is an interactive retail experience that gives people with disabilities hands-on access to the latest breakthroughs in assistive technologies, as well as tried-and-true favourites. </w:t>
      </w:r>
    </w:p>
    <w:p w14:paraId="0A778A02" w14:textId="77777777" w:rsidR="00CE3C16" w:rsidRPr="00CE3C16" w:rsidRDefault="00CE3C16" w:rsidP="00CE3C16">
      <w:pPr>
        <w:numPr>
          <w:ilvl w:val="1"/>
          <w:numId w:val="7"/>
        </w:numPr>
        <w:suppressAutoHyphens/>
        <w:autoSpaceDN w:val="0"/>
        <w:spacing w:after="0"/>
        <w:textAlignment w:val="baseline"/>
      </w:pPr>
      <w:r w:rsidRPr="00CE3C16">
        <w:t xml:space="preserve">SmartLife’s goal is not </w:t>
      </w:r>
      <w:r w:rsidRPr="00CE3C16">
        <w:rPr>
          <w:rFonts w:eastAsia="Times New Roman" w:cs="Arial"/>
          <w:color w:val="000000"/>
          <w:lang w:val="en-CA" w:eastAsia="en-CA"/>
        </w:rPr>
        <w:t>necessarily to sell products but to give customers the skills and confidence they need to make the most out of assistive tools that can help them lead better lives.</w:t>
      </w:r>
    </w:p>
    <w:p w14:paraId="26F63250" w14:textId="77777777" w:rsidR="00CE3C16" w:rsidRPr="00CE3C16" w:rsidRDefault="00CE3C16" w:rsidP="00CE3C16">
      <w:pPr>
        <w:numPr>
          <w:ilvl w:val="0"/>
          <w:numId w:val="7"/>
        </w:numPr>
        <w:suppressAutoHyphens/>
        <w:autoSpaceDN w:val="0"/>
        <w:ind w:left="714" w:hanging="357"/>
        <w:textAlignment w:val="baseline"/>
        <w:rPr>
          <w:b/>
          <w:bCs/>
          <w:sz w:val="28"/>
          <w:szCs w:val="28"/>
          <w:u w:val="single"/>
          <w:lang w:val="en-CA"/>
        </w:rPr>
      </w:pPr>
      <w:r w:rsidRPr="00CE3C16">
        <w:rPr>
          <w:lang w:val="en-CA"/>
        </w:rPr>
        <w:fldChar w:fldCharType="begin"/>
      </w:r>
      <w:r w:rsidRPr="00CE3C16">
        <w:rPr>
          <w:lang w:val="en-CA"/>
        </w:rPr>
        <w:instrText xml:space="preserve"> HYPERLINK "https://cnib.ca/en/support-us/advocate?region=nl" </w:instrText>
      </w:r>
      <w:r w:rsidRPr="00CE3C16">
        <w:rPr>
          <w:lang w:val="en-CA"/>
        </w:rPr>
        <w:fldChar w:fldCharType="separate"/>
      </w:r>
      <w:bookmarkStart w:id="73" w:name="_Toc113961080"/>
      <w:r w:rsidRPr="00CE3C16">
        <w:rPr>
          <w:b/>
          <w:bCs/>
          <w:color w:val="3333CC"/>
          <w:sz w:val="28"/>
          <w:szCs w:val="28"/>
          <w:u w:val="single"/>
          <w:lang w:val="en-CA"/>
        </w:rPr>
        <w:t>CNIB's Advocacy Staff</w:t>
      </w:r>
      <w:bookmarkEnd w:id="73"/>
      <w:r w:rsidRPr="00CE3C16">
        <w:rPr>
          <w:b/>
          <w:bCs/>
          <w:sz w:val="28"/>
          <w:szCs w:val="28"/>
          <w:u w:val="single"/>
          <w:lang w:val="en-CA"/>
        </w:rPr>
        <w:t xml:space="preserve"> </w:t>
      </w:r>
    </w:p>
    <w:p w14:paraId="4DF4FAC2" w14:textId="77777777" w:rsidR="00CE3C16" w:rsidRPr="00CE3C16" w:rsidRDefault="00CE3C16" w:rsidP="00CE3C16">
      <w:pPr>
        <w:numPr>
          <w:ilvl w:val="1"/>
          <w:numId w:val="8"/>
        </w:numPr>
        <w:suppressAutoHyphens/>
        <w:autoSpaceDN w:val="0"/>
        <w:spacing w:after="0"/>
        <w:textAlignment w:val="baseline"/>
        <w:rPr>
          <w:b/>
          <w:bCs/>
        </w:rPr>
      </w:pPr>
      <w:r w:rsidRPr="00CE3C16">
        <w:rPr>
          <w:rFonts w:eastAsiaTheme="majorEastAsia" w:cstheme="majorBidi"/>
          <w:b/>
          <w:sz w:val="28"/>
          <w:szCs w:val="28"/>
          <w:lang w:val="en-CA"/>
        </w:rPr>
        <w:fldChar w:fldCharType="end"/>
      </w:r>
      <w:r w:rsidRPr="00CE3C16">
        <w:t>CNIB's Advocacy staff can assist clients with advocating for themselves and understanding their human rights in</w:t>
      </w:r>
      <w:r w:rsidRPr="00CE3C16">
        <w:rPr>
          <w:spacing w:val="-3"/>
        </w:rPr>
        <w:t xml:space="preserve"> </w:t>
      </w:r>
      <w:r w:rsidRPr="00CE3C16">
        <w:t>Newfoundland and Labrador.</w:t>
      </w:r>
    </w:p>
    <w:bookmarkEnd w:id="67"/>
    <w:p w14:paraId="4A44BA32" w14:textId="77777777" w:rsidR="00CE3C16" w:rsidRPr="00CE3C16" w:rsidRDefault="00CE3C16" w:rsidP="00CE3C16">
      <w:pPr>
        <w:numPr>
          <w:ilvl w:val="0"/>
          <w:numId w:val="4"/>
        </w:numPr>
        <w:suppressAutoHyphens/>
        <w:autoSpaceDN w:val="0"/>
        <w:textAlignment w:val="baseline"/>
        <w:rPr>
          <w:rFonts w:eastAsiaTheme="majorEastAsia" w:cstheme="majorBidi"/>
          <w:b/>
          <w:sz w:val="28"/>
          <w:szCs w:val="28"/>
          <w:lang w:val="en-CA"/>
        </w:rPr>
      </w:pPr>
      <w:r w:rsidRPr="00CE3C16">
        <w:fldChar w:fldCharType="begin"/>
      </w:r>
      <w:r w:rsidRPr="00CE3C16">
        <w:instrText xml:space="preserve"> HYPERLINK "https://cnib.ca/en/programs-and-services/live/cnib-guide-dogs?region=nl" </w:instrText>
      </w:r>
      <w:r w:rsidRPr="00CE3C16">
        <w:fldChar w:fldCharType="separate"/>
      </w:r>
      <w:bookmarkStart w:id="74" w:name="_Toc113632938"/>
      <w:r w:rsidRPr="00CE3C16">
        <w:rPr>
          <w:rFonts w:eastAsiaTheme="majorEastAsia" w:cstheme="majorBidi"/>
          <w:b/>
          <w:color w:val="0563C1" w:themeColor="hyperlink"/>
          <w:sz w:val="28"/>
          <w:szCs w:val="28"/>
          <w:u w:val="single"/>
          <w:lang w:val="en-CA"/>
        </w:rPr>
        <w:t>CNIB's Guide Dog Program</w:t>
      </w:r>
      <w:bookmarkEnd w:id="74"/>
      <w:r w:rsidRPr="00CE3C16">
        <w:rPr>
          <w:rFonts w:eastAsiaTheme="majorEastAsia" w:cstheme="majorBidi"/>
          <w:b/>
          <w:color w:val="0563C1" w:themeColor="hyperlink"/>
          <w:sz w:val="28"/>
          <w:szCs w:val="28"/>
          <w:u w:val="single"/>
          <w:lang w:val="en-CA"/>
        </w:rPr>
        <w:fldChar w:fldCharType="end"/>
      </w:r>
      <w:r w:rsidRPr="00CE3C16">
        <w:rPr>
          <w:rFonts w:eastAsiaTheme="majorEastAsia" w:cstheme="majorBidi"/>
          <w:sz w:val="28"/>
          <w:szCs w:val="28"/>
          <w:lang w:val="en-CA"/>
        </w:rPr>
        <w:t xml:space="preserve"> </w:t>
      </w:r>
    </w:p>
    <w:p w14:paraId="49A7E236" w14:textId="77777777" w:rsidR="00CE3C16" w:rsidRPr="00CE3C16" w:rsidRDefault="00CE3C16" w:rsidP="00CE3C16">
      <w:pPr>
        <w:numPr>
          <w:ilvl w:val="1"/>
          <w:numId w:val="8"/>
        </w:numPr>
        <w:suppressAutoHyphens/>
        <w:autoSpaceDN w:val="0"/>
        <w:spacing w:after="0"/>
        <w:textAlignment w:val="baseline"/>
      </w:pPr>
      <w:r w:rsidRPr="00CE3C16">
        <w:t>CNIB’s Guide Dog Program can assist guide dog handlers with advocating for themselves and understanding their rights. This program also provides public education to organizations about the rights of guide dog users.</w:t>
      </w:r>
      <w:r w:rsidRPr="00CE3C16">
        <w:br/>
      </w:r>
    </w:p>
    <w:p w14:paraId="2EC67652" w14:textId="2420E2BF" w:rsidR="00A052A5" w:rsidRPr="00A052A5" w:rsidRDefault="00000000" w:rsidP="00A052A5">
      <w:pPr>
        <w:keepNext/>
        <w:keepLines/>
        <w:spacing w:before="360"/>
        <w:ind w:left="737" w:hanging="737"/>
        <w:outlineLvl w:val="1"/>
        <w:rPr>
          <w:rFonts w:eastAsiaTheme="majorEastAsia" w:cstheme="majorBidi"/>
          <w:b/>
          <w:sz w:val="32"/>
          <w:szCs w:val="32"/>
          <w:lang w:val="en-CA"/>
        </w:rPr>
      </w:pPr>
      <w:hyperlink r:id="rId63" w:history="1">
        <w:bookmarkStart w:id="75" w:name="_Toc104299589"/>
        <w:bookmarkStart w:id="76" w:name="_Toc114694074"/>
        <w:r w:rsidR="00A052A5" w:rsidRPr="00A052A5">
          <w:rPr>
            <w:rFonts w:eastAsiaTheme="majorEastAsia" w:cstheme="majorBidi"/>
            <w:b/>
            <w:color w:val="0563C1" w:themeColor="hyperlink"/>
            <w:sz w:val="32"/>
            <w:szCs w:val="32"/>
            <w:u w:val="single"/>
            <w:lang w:val="en-CA"/>
          </w:rPr>
          <w:t>Vision Loss Rehabilitation</w:t>
        </w:r>
        <w:bookmarkEnd w:id="75"/>
        <w:bookmarkEnd w:id="76"/>
      </w:hyperlink>
      <w:r w:rsidR="00A052A5" w:rsidRPr="00A052A5">
        <w:rPr>
          <w:rFonts w:eastAsiaTheme="majorEastAsia" w:cstheme="majorBidi"/>
          <w:b/>
          <w:sz w:val="32"/>
          <w:szCs w:val="32"/>
          <w:lang w:val="en-CA"/>
        </w:rPr>
        <w:t xml:space="preserve"> </w:t>
      </w:r>
    </w:p>
    <w:p w14:paraId="2036B756" w14:textId="77777777" w:rsidR="00CB7392" w:rsidRPr="00CB7392" w:rsidRDefault="00CB7392" w:rsidP="00CB7392">
      <w:pPr>
        <w:rPr>
          <w:lang w:val="en-CA"/>
        </w:rPr>
      </w:pPr>
      <w:bookmarkStart w:id="77" w:name="_Wayfinding_Tools"/>
      <w:bookmarkEnd w:id="68"/>
      <w:bookmarkEnd w:id="77"/>
      <w:r w:rsidRPr="00CB7392">
        <w:rPr>
          <w:lang w:val="en-CA"/>
        </w:rPr>
        <w:t>Vision Loss Rehabilitation Canada (VLRC) is a not-for-profit national healthcare organization and the leading provider of rehabilitation therapy and healthcare services for individuals with sight loss.  VLRC provides people with the practical skills they need to live safely and independently.  VLRC’s services are tailored to the unique needs and goals of each person.  VLRC’s services include, but are not limited to:</w:t>
      </w:r>
    </w:p>
    <w:p w14:paraId="6E243349" w14:textId="77777777" w:rsidR="00CB7392" w:rsidRPr="00CB7392" w:rsidRDefault="00CB7392" w:rsidP="00CB7392">
      <w:pPr>
        <w:numPr>
          <w:ilvl w:val="0"/>
          <w:numId w:val="30"/>
        </w:numPr>
        <w:suppressAutoHyphens/>
        <w:autoSpaceDN w:val="0"/>
        <w:spacing w:after="0"/>
        <w:textAlignment w:val="baseline"/>
        <w:rPr>
          <w:lang w:val="en-CA"/>
        </w:rPr>
      </w:pPr>
      <w:r w:rsidRPr="00CB7392">
        <w:rPr>
          <w:lang w:val="en-CA"/>
        </w:rPr>
        <w:t>Assistance with navigating new environments and using mobility tools</w:t>
      </w:r>
    </w:p>
    <w:p w14:paraId="7DD05793" w14:textId="77777777" w:rsidR="00CB7392" w:rsidRPr="00CB7392" w:rsidRDefault="00CB7392" w:rsidP="00CB7392">
      <w:pPr>
        <w:numPr>
          <w:ilvl w:val="0"/>
          <w:numId w:val="30"/>
        </w:numPr>
        <w:autoSpaceDN w:val="0"/>
        <w:spacing w:after="0"/>
        <w:rPr>
          <w:rFonts w:cs="Arial"/>
        </w:rPr>
      </w:pPr>
      <w:r w:rsidRPr="00CB7392">
        <w:rPr>
          <w:rFonts w:cs="Arial"/>
        </w:rPr>
        <w:t>Assistance with maximizing remaining vision with optical and non-optical devices</w:t>
      </w:r>
    </w:p>
    <w:p w14:paraId="3CBC9D83" w14:textId="77777777" w:rsidR="00CB7392" w:rsidRPr="00CB7392" w:rsidRDefault="00CB7392" w:rsidP="00CB7392">
      <w:pPr>
        <w:numPr>
          <w:ilvl w:val="0"/>
          <w:numId w:val="30"/>
        </w:numPr>
        <w:suppressAutoHyphens/>
        <w:autoSpaceDN w:val="0"/>
        <w:spacing w:after="0"/>
        <w:textAlignment w:val="baseline"/>
        <w:rPr>
          <w:lang w:val="en-CA"/>
        </w:rPr>
      </w:pPr>
      <w:r w:rsidRPr="00CB7392">
        <w:rPr>
          <w:lang w:val="en-CA"/>
        </w:rPr>
        <w:t>Assistance with developing or restoring key daily living skills, such as learning new ways to cook, shop and manage your home</w:t>
      </w:r>
    </w:p>
    <w:p w14:paraId="57F066E1" w14:textId="68003CCC" w:rsidR="00CB7392" w:rsidRPr="00CB7392" w:rsidRDefault="00CB7392" w:rsidP="00CB7392">
      <w:pPr>
        <w:numPr>
          <w:ilvl w:val="0"/>
          <w:numId w:val="30"/>
        </w:numPr>
        <w:suppressAutoHyphens/>
        <w:autoSpaceDN w:val="0"/>
        <w:spacing w:after="0"/>
        <w:textAlignment w:val="baseline"/>
        <w:rPr>
          <w:lang w:val="en-CA"/>
        </w:rPr>
      </w:pPr>
      <w:r w:rsidRPr="00CB7392">
        <w:rPr>
          <w:lang w:val="en-CA"/>
        </w:rPr>
        <w:t>Assistance with accessing information and using technology</w:t>
      </w:r>
    </w:p>
    <w:p w14:paraId="3CA79CBB" w14:textId="77777777" w:rsidR="00CB7392" w:rsidRPr="00CB7392" w:rsidRDefault="00CB7392" w:rsidP="00CB7392">
      <w:pPr>
        <w:rPr>
          <w:lang w:val="en-CA"/>
        </w:rPr>
      </w:pPr>
      <w:r w:rsidRPr="00CB7392">
        <w:rPr>
          <w:lang w:val="en-CA"/>
        </w:rPr>
        <w:t>VLRC has offices located in St. John’s, Grand Falls-Windsor and Corner Brook.  You can contact VLRC by phone at:</w:t>
      </w:r>
    </w:p>
    <w:p w14:paraId="0534875B" w14:textId="77777777" w:rsidR="00CB7392" w:rsidRPr="00CB7392" w:rsidRDefault="00CB7392" w:rsidP="00CB7392">
      <w:pPr>
        <w:numPr>
          <w:ilvl w:val="0"/>
          <w:numId w:val="34"/>
        </w:numPr>
        <w:suppressAutoHyphens/>
        <w:autoSpaceDN w:val="0"/>
        <w:spacing w:after="0"/>
        <w:textAlignment w:val="baseline"/>
        <w:rPr>
          <w:rFonts w:ascii="Segoe UI" w:hAnsi="Segoe UI" w:cs="Segoe UI"/>
          <w:sz w:val="18"/>
          <w:szCs w:val="18"/>
        </w:rPr>
      </w:pPr>
      <w:r w:rsidRPr="00CB7392">
        <w:rPr>
          <w:rFonts w:cs="Arial"/>
        </w:rPr>
        <w:t xml:space="preserve">St. John’s or Grand Falls-Windsor Office - </w:t>
      </w:r>
      <w:r w:rsidRPr="00CB7392">
        <w:rPr>
          <w:rFonts w:cs="Arial"/>
          <w:color w:val="000000"/>
          <w:shd w:val="clear" w:color="auto" w:fill="FFFFFF"/>
        </w:rPr>
        <w:t>709-754-1180</w:t>
      </w:r>
    </w:p>
    <w:p w14:paraId="4B39643B" w14:textId="77777777" w:rsidR="00CB7392" w:rsidRPr="00CB7392" w:rsidRDefault="00CB7392" w:rsidP="00CB7392">
      <w:pPr>
        <w:numPr>
          <w:ilvl w:val="0"/>
          <w:numId w:val="34"/>
        </w:numPr>
        <w:suppressAutoHyphens/>
        <w:autoSpaceDN w:val="0"/>
        <w:spacing w:after="0"/>
        <w:textAlignment w:val="baseline"/>
        <w:rPr>
          <w:rFonts w:ascii="Segoe UI" w:hAnsi="Segoe UI" w:cs="Segoe UI"/>
          <w:sz w:val="18"/>
          <w:szCs w:val="18"/>
        </w:rPr>
      </w:pPr>
      <w:r w:rsidRPr="00CB7392">
        <w:rPr>
          <w:rFonts w:cs="Arial"/>
        </w:rPr>
        <w:t xml:space="preserve">Corner Brook Office - </w:t>
      </w:r>
      <w:r w:rsidRPr="00CB7392">
        <w:rPr>
          <w:rFonts w:cs="Arial"/>
          <w:color w:val="000000"/>
          <w:shd w:val="clear" w:color="auto" w:fill="FFFFFF"/>
        </w:rPr>
        <w:t>709-639-9167 ext. 5850 or 5851</w:t>
      </w:r>
    </w:p>
    <w:p w14:paraId="73C711C8" w14:textId="77777777" w:rsidR="00CB7392" w:rsidRPr="00CB7392" w:rsidRDefault="00CB7392" w:rsidP="00CB7392">
      <w:pPr>
        <w:suppressAutoHyphens/>
        <w:autoSpaceDN w:val="0"/>
        <w:spacing w:after="0"/>
        <w:ind w:left="855"/>
        <w:textAlignment w:val="baseline"/>
        <w:rPr>
          <w:rFonts w:ascii="Segoe UI" w:hAnsi="Segoe UI" w:cs="Segoe UI"/>
          <w:sz w:val="18"/>
          <w:szCs w:val="18"/>
        </w:rPr>
      </w:pPr>
    </w:p>
    <w:p w14:paraId="41461961" w14:textId="77777777" w:rsidR="00A052A5" w:rsidRPr="00A052A5" w:rsidRDefault="00A052A5" w:rsidP="00A052A5">
      <w:pPr>
        <w:spacing w:before="0" w:after="0" w:line="240" w:lineRule="auto"/>
        <w:textAlignment w:val="baseline"/>
        <w:rPr>
          <w:rFonts w:ascii="Segoe UI" w:eastAsia="Times New Roman" w:hAnsi="Segoe UI" w:cs="Segoe UI"/>
          <w:sz w:val="18"/>
          <w:szCs w:val="18"/>
          <w:lang w:val="en-CA" w:eastAsia="en-CA"/>
        </w:rPr>
      </w:pPr>
    </w:p>
    <w:p w14:paraId="39486618" w14:textId="4116BA47" w:rsidR="00A052A5" w:rsidRPr="00A052A5" w:rsidRDefault="00A052A5" w:rsidP="00A052A5">
      <w:pPr>
        <w:keepNext/>
        <w:keepLines/>
        <w:spacing w:before="360"/>
        <w:ind w:left="737" w:hanging="737"/>
        <w:outlineLvl w:val="1"/>
        <w:rPr>
          <w:rFonts w:eastAsiaTheme="majorEastAsia" w:cstheme="majorBidi"/>
          <w:b/>
          <w:sz w:val="32"/>
          <w:szCs w:val="32"/>
          <w:lang w:val="en-CA"/>
        </w:rPr>
      </w:pPr>
      <w:bookmarkStart w:id="78" w:name="_Toc111638517"/>
      <w:bookmarkStart w:id="79" w:name="_Toc114694075"/>
      <w:r w:rsidRPr="00A052A5">
        <w:rPr>
          <w:rFonts w:eastAsiaTheme="majorEastAsia" w:cstheme="majorBidi"/>
          <w:b/>
          <w:sz w:val="32"/>
          <w:szCs w:val="32"/>
          <w:lang w:val="en-CA"/>
        </w:rPr>
        <w:t>Wayfinding</w:t>
      </w:r>
      <w:bookmarkEnd w:id="78"/>
      <w:bookmarkEnd w:id="79"/>
      <w:r w:rsidRPr="00A052A5">
        <w:rPr>
          <w:rFonts w:eastAsiaTheme="majorEastAsia" w:cstheme="majorBidi"/>
          <w:b/>
          <w:sz w:val="32"/>
          <w:szCs w:val="32"/>
          <w:lang w:val="en-CA"/>
        </w:rPr>
        <w:t xml:space="preserve"> </w:t>
      </w:r>
      <w:bookmarkStart w:id="80" w:name="_Toc20904434"/>
    </w:p>
    <w:bookmarkEnd w:id="80"/>
    <w:p w14:paraId="298187FA" w14:textId="77777777" w:rsidR="00A052A5" w:rsidRPr="00A052A5" w:rsidRDefault="00A052A5" w:rsidP="00A052A5">
      <w:pPr>
        <w:rPr>
          <w:color w:val="0000FF"/>
          <w:u w:val="single"/>
        </w:rPr>
      </w:pPr>
      <w:r w:rsidRPr="00A052A5">
        <w:t>Wayfinding refers to technological tools that assist partially sighted, blind and Deafblind persons with navigation and orientation. Such tools include:</w:t>
      </w:r>
    </w:p>
    <w:p w14:paraId="04EEEFAA" w14:textId="77777777" w:rsidR="00FC5D41" w:rsidRDefault="00000000" w:rsidP="00FC5D41">
      <w:pPr>
        <w:pStyle w:val="ListParagraph"/>
        <w:numPr>
          <w:ilvl w:val="0"/>
          <w:numId w:val="37"/>
        </w:numPr>
        <w:spacing w:after="0"/>
      </w:pPr>
      <w:hyperlink r:id="rId64" w:history="1">
        <w:r w:rsidR="00A052A5" w:rsidRPr="00FC5D41">
          <w:rPr>
            <w:b/>
            <w:color w:val="0563C1" w:themeColor="hyperlink"/>
            <w:u w:val="single"/>
          </w:rPr>
          <w:t>BlindSquare</w:t>
        </w:r>
      </w:hyperlink>
      <w:r w:rsidR="00A052A5" w:rsidRPr="00A052A5">
        <w:t xml:space="preserve">: a GPS-app developed for people with sight loss that describes the environment and announces points of interest and street intersections. </w:t>
      </w:r>
    </w:p>
    <w:p w14:paraId="3FC519F5" w14:textId="77777777" w:rsidR="00FC5D41" w:rsidRDefault="00000000" w:rsidP="00FC5D41">
      <w:pPr>
        <w:pStyle w:val="ListParagraph"/>
        <w:numPr>
          <w:ilvl w:val="0"/>
          <w:numId w:val="37"/>
        </w:numPr>
        <w:spacing w:after="0"/>
      </w:pPr>
      <w:hyperlink r:id="rId65" w:history="1">
        <w:r w:rsidR="00A052A5" w:rsidRPr="00FC5D41">
          <w:rPr>
            <w:rFonts w:cs="Utsaah"/>
            <w:b/>
            <w:color w:val="0563C1" w:themeColor="hyperlink"/>
            <w:u w:val="single"/>
          </w:rPr>
          <w:t>Key 2 Access</w:t>
        </w:r>
      </w:hyperlink>
      <w:r w:rsidR="00A052A5" w:rsidRPr="00A052A5">
        <w:t>: a pedestrian mobility app that allows users to wirelessly request crossing at intersections without having to locate the button on the pole.  It also allows users to wirelessly open doors and obtain information about indoor spaces.</w:t>
      </w:r>
    </w:p>
    <w:p w14:paraId="0DE5D925" w14:textId="77777777" w:rsidR="00FC5D41" w:rsidRDefault="00000000" w:rsidP="00FC5D41">
      <w:pPr>
        <w:pStyle w:val="ListParagraph"/>
        <w:numPr>
          <w:ilvl w:val="0"/>
          <w:numId w:val="37"/>
        </w:numPr>
        <w:spacing w:after="0"/>
      </w:pPr>
      <w:hyperlink r:id="rId66" w:history="1">
        <w:r w:rsidR="00A052A5" w:rsidRPr="00FC5D41">
          <w:rPr>
            <w:rFonts w:cs="Utsaah"/>
            <w:b/>
            <w:color w:val="0563C1" w:themeColor="hyperlink"/>
            <w:u w:val="single"/>
          </w:rPr>
          <w:t>Access Now</w:t>
        </w:r>
      </w:hyperlink>
      <w:r w:rsidR="00A052A5" w:rsidRPr="00A052A5">
        <w:t>: a map application that shares accessibility information for locations based on users' feedback.</w:t>
      </w:r>
    </w:p>
    <w:p w14:paraId="72444EFF" w14:textId="77777777" w:rsidR="00FC5D41" w:rsidRDefault="00000000" w:rsidP="00FC5D41">
      <w:pPr>
        <w:pStyle w:val="ListParagraph"/>
        <w:numPr>
          <w:ilvl w:val="0"/>
          <w:numId w:val="37"/>
        </w:numPr>
        <w:spacing w:after="0"/>
      </w:pPr>
      <w:hyperlink r:id="rId67" w:history="1">
        <w:r w:rsidR="00A052A5" w:rsidRPr="00FC5D41">
          <w:rPr>
            <w:rFonts w:cs="Utsaah"/>
            <w:b/>
            <w:color w:val="0563C1" w:themeColor="hyperlink"/>
            <w:u w:val="single"/>
          </w:rPr>
          <w:t>Be My Eyes</w:t>
        </w:r>
      </w:hyperlink>
      <w:r w:rsidR="00A052A5" w:rsidRPr="00A052A5">
        <w:t>: a volunteer-based app that connects people with sight loss to sighted volunteers, who can assist with tasks such as checking expiry dates, distinguishing colors, reading instructions or navigating new surroundings.</w:t>
      </w:r>
      <w:bookmarkStart w:id="81" w:name="_Hlk14772979"/>
    </w:p>
    <w:p w14:paraId="2E65A0CD" w14:textId="274588F7" w:rsidR="000254EB" w:rsidRPr="00D14B4E" w:rsidRDefault="00A052A5" w:rsidP="00D14B4E">
      <w:pPr>
        <w:pStyle w:val="ListParagraph"/>
        <w:numPr>
          <w:ilvl w:val="0"/>
          <w:numId w:val="37"/>
        </w:numPr>
        <w:spacing w:after="0"/>
      </w:pPr>
      <w:r w:rsidRPr="00A052A5">
        <w:t xml:space="preserve">The </w:t>
      </w:r>
      <w:hyperlink r:id="rId68" w:history="1">
        <w:r w:rsidRPr="00FC5D41">
          <w:rPr>
            <w:rFonts w:cs="Utsaah"/>
            <w:b/>
            <w:color w:val="0563C1" w:themeColor="hyperlink"/>
            <w:u w:val="single"/>
          </w:rPr>
          <w:t>American Foundation for the Blind</w:t>
        </w:r>
      </w:hyperlink>
      <w:r w:rsidRPr="00A052A5">
        <w:t>, which provides an overview of some of the apps that are available to assist consumers with reading items such as product labels and menus</w:t>
      </w:r>
      <w:bookmarkEnd w:id="6"/>
      <w:bookmarkEnd w:id="7"/>
      <w:bookmarkEnd w:id="81"/>
      <w:r w:rsidR="00D14B4E">
        <w:t>.</w:t>
      </w:r>
    </w:p>
    <w:p w14:paraId="730A6EFE" w14:textId="77777777" w:rsidR="000254EB" w:rsidRPr="000254EB" w:rsidRDefault="000254EB" w:rsidP="000254EB">
      <w:pPr>
        <w:suppressAutoHyphens/>
        <w:autoSpaceDN w:val="0"/>
        <w:spacing w:after="0"/>
        <w:ind w:left="714" w:hanging="357"/>
        <w:textAlignment w:val="baseline"/>
        <w:rPr>
          <w:rFonts w:eastAsiaTheme="majorEastAsia" w:cstheme="majorBidi"/>
          <w:sz w:val="28"/>
          <w:szCs w:val="28"/>
          <w:lang w:val="en-CA"/>
        </w:rPr>
      </w:pPr>
    </w:p>
    <w:p w14:paraId="7A46F294" w14:textId="120C68D7" w:rsidR="002972BB" w:rsidRDefault="002972BB" w:rsidP="002972BB">
      <w:pPr>
        <w:pStyle w:val="NoSpacing"/>
        <w:spacing w:line="480" w:lineRule="auto"/>
        <w:jc w:val="right"/>
        <w:rPr>
          <w:b/>
          <w:bCs/>
          <w:sz w:val="36"/>
          <w:szCs w:val="36"/>
        </w:rPr>
      </w:pPr>
    </w:p>
    <w:p w14:paraId="011ECC03" w14:textId="158542A5" w:rsidR="00CE50EA" w:rsidRDefault="00CE50EA" w:rsidP="002972BB">
      <w:pPr>
        <w:pStyle w:val="NoSpacing"/>
        <w:spacing w:line="480" w:lineRule="auto"/>
        <w:jc w:val="right"/>
        <w:rPr>
          <w:b/>
          <w:bCs/>
          <w:sz w:val="36"/>
          <w:szCs w:val="36"/>
        </w:rPr>
      </w:pPr>
    </w:p>
    <w:p w14:paraId="345A6638" w14:textId="0B10531E" w:rsidR="00CE50EA" w:rsidRDefault="00CE50EA" w:rsidP="002972BB">
      <w:pPr>
        <w:pStyle w:val="NoSpacing"/>
        <w:spacing w:line="480" w:lineRule="auto"/>
        <w:jc w:val="right"/>
        <w:rPr>
          <w:b/>
          <w:bCs/>
          <w:sz w:val="36"/>
          <w:szCs w:val="36"/>
        </w:rPr>
      </w:pPr>
    </w:p>
    <w:p w14:paraId="0C515CC9" w14:textId="286153AA" w:rsidR="00CE50EA" w:rsidRDefault="00CE50EA" w:rsidP="002972BB">
      <w:pPr>
        <w:pStyle w:val="NoSpacing"/>
        <w:spacing w:line="480" w:lineRule="auto"/>
        <w:jc w:val="right"/>
        <w:rPr>
          <w:b/>
          <w:bCs/>
          <w:sz w:val="36"/>
          <w:szCs w:val="36"/>
        </w:rPr>
      </w:pPr>
    </w:p>
    <w:p w14:paraId="38D36B46" w14:textId="21C73BB4" w:rsidR="00CE50EA" w:rsidRDefault="00CE50EA" w:rsidP="002972BB">
      <w:pPr>
        <w:pStyle w:val="NoSpacing"/>
        <w:spacing w:line="480" w:lineRule="auto"/>
        <w:jc w:val="right"/>
        <w:rPr>
          <w:b/>
          <w:bCs/>
          <w:sz w:val="36"/>
          <w:szCs w:val="36"/>
        </w:rPr>
      </w:pPr>
    </w:p>
    <w:p w14:paraId="734A2D52" w14:textId="7FB9A72F" w:rsidR="00CE50EA" w:rsidRDefault="00CE50EA" w:rsidP="002972BB">
      <w:pPr>
        <w:pStyle w:val="NoSpacing"/>
        <w:spacing w:line="480" w:lineRule="auto"/>
        <w:jc w:val="right"/>
        <w:rPr>
          <w:b/>
          <w:bCs/>
          <w:sz w:val="36"/>
          <w:szCs w:val="36"/>
        </w:rPr>
      </w:pPr>
    </w:p>
    <w:p w14:paraId="104FB4C8" w14:textId="5CD71620" w:rsidR="00CE50EA" w:rsidRDefault="00CE50EA" w:rsidP="002972BB">
      <w:pPr>
        <w:pStyle w:val="NoSpacing"/>
        <w:spacing w:line="480" w:lineRule="auto"/>
        <w:jc w:val="right"/>
        <w:rPr>
          <w:b/>
          <w:bCs/>
          <w:sz w:val="36"/>
          <w:szCs w:val="36"/>
        </w:rPr>
      </w:pPr>
    </w:p>
    <w:p w14:paraId="795FC4FE" w14:textId="6C293FAA" w:rsidR="00CE50EA" w:rsidRDefault="00CE50EA" w:rsidP="002972BB">
      <w:pPr>
        <w:pStyle w:val="NoSpacing"/>
        <w:spacing w:line="480" w:lineRule="auto"/>
        <w:jc w:val="right"/>
        <w:rPr>
          <w:b/>
          <w:bCs/>
          <w:sz w:val="36"/>
          <w:szCs w:val="36"/>
        </w:rPr>
      </w:pPr>
    </w:p>
    <w:p w14:paraId="057C49A2" w14:textId="0C217C7C" w:rsidR="00CB7392" w:rsidRDefault="00CB7392" w:rsidP="002972BB">
      <w:pPr>
        <w:pStyle w:val="NoSpacing"/>
        <w:spacing w:line="480" w:lineRule="auto"/>
        <w:jc w:val="right"/>
        <w:rPr>
          <w:b/>
          <w:bCs/>
          <w:sz w:val="36"/>
          <w:szCs w:val="36"/>
        </w:rPr>
      </w:pPr>
    </w:p>
    <w:p w14:paraId="7BB15019" w14:textId="5C5AD1FB" w:rsidR="00CB7392" w:rsidRDefault="00CB7392" w:rsidP="002972BB">
      <w:pPr>
        <w:pStyle w:val="NoSpacing"/>
        <w:spacing w:line="480" w:lineRule="auto"/>
        <w:jc w:val="right"/>
        <w:rPr>
          <w:b/>
          <w:bCs/>
          <w:sz w:val="36"/>
          <w:szCs w:val="36"/>
        </w:rPr>
      </w:pPr>
    </w:p>
    <w:p w14:paraId="40110137" w14:textId="77777777" w:rsidR="00CB7392" w:rsidRDefault="00CB7392" w:rsidP="002972BB">
      <w:pPr>
        <w:pStyle w:val="NoSpacing"/>
        <w:spacing w:line="480" w:lineRule="auto"/>
        <w:jc w:val="right"/>
        <w:rPr>
          <w:b/>
          <w:bCs/>
          <w:sz w:val="36"/>
          <w:szCs w:val="36"/>
        </w:rPr>
      </w:pPr>
    </w:p>
    <w:p w14:paraId="725B750B" w14:textId="77777777" w:rsidR="00CE3C16" w:rsidRDefault="00CE3C16" w:rsidP="002972BB">
      <w:pPr>
        <w:pStyle w:val="NoSpacing"/>
        <w:spacing w:line="480" w:lineRule="auto"/>
        <w:jc w:val="right"/>
        <w:rPr>
          <w:b/>
          <w:bCs/>
          <w:sz w:val="36"/>
          <w:szCs w:val="36"/>
        </w:rPr>
      </w:pPr>
    </w:p>
    <w:p w14:paraId="604289D2" w14:textId="718698D7" w:rsidR="002972BB" w:rsidRDefault="002972BB" w:rsidP="002972BB">
      <w:pPr>
        <w:pStyle w:val="NoSpacing"/>
        <w:spacing w:line="480" w:lineRule="auto"/>
        <w:jc w:val="right"/>
        <w:rPr>
          <w:b/>
          <w:bCs/>
          <w:sz w:val="36"/>
          <w:szCs w:val="36"/>
        </w:rPr>
      </w:pPr>
      <w:r>
        <w:rPr>
          <w:rFonts w:cs="Arial"/>
          <w:b/>
          <w:noProof/>
          <w:sz w:val="28"/>
          <w:szCs w:val="28"/>
        </w:rPr>
        <w:drawing>
          <wp:anchor distT="0" distB="0" distL="114300" distR="114300" simplePos="0" relativeHeight="251659776" behindDoc="1" locked="0" layoutInCell="1" allowOverlap="1" wp14:anchorId="26E71E98" wp14:editId="4EBBB02A">
            <wp:simplePos x="0" y="0"/>
            <wp:positionH relativeFrom="page">
              <wp:posOffset>-209550</wp:posOffset>
            </wp:positionH>
            <wp:positionV relativeFrom="paragraph">
              <wp:posOffset>140335</wp:posOffset>
            </wp:positionV>
            <wp:extent cx="8042275" cy="723900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69">
                      <a:extLst>
                        <a:ext uri="{28A0092B-C50C-407E-A947-70E740481C1C}">
                          <a14:useLocalDpi xmlns:a14="http://schemas.microsoft.com/office/drawing/2010/main" val="0"/>
                        </a:ext>
                      </a:extLst>
                    </a:blip>
                    <a:stretch>
                      <a:fillRect/>
                    </a:stretch>
                  </pic:blipFill>
                  <pic:spPr>
                    <a:xfrm>
                      <a:off x="0" y="0"/>
                      <a:ext cx="8042275" cy="7239000"/>
                    </a:xfrm>
                    <a:prstGeom prst="rect">
                      <a:avLst/>
                    </a:prstGeom>
                  </pic:spPr>
                </pic:pic>
              </a:graphicData>
            </a:graphic>
            <wp14:sizeRelH relativeFrom="margin">
              <wp14:pctWidth>0</wp14:pctWidth>
            </wp14:sizeRelH>
            <wp14:sizeRelV relativeFrom="margin">
              <wp14:pctHeight>0</wp14:pctHeight>
            </wp14:sizeRelV>
          </wp:anchor>
        </w:drawing>
      </w:r>
    </w:p>
    <w:p w14:paraId="7901FB6C" w14:textId="77777777" w:rsidR="002972BB" w:rsidRDefault="002972BB" w:rsidP="002972BB">
      <w:pPr>
        <w:pStyle w:val="NoSpacing"/>
        <w:spacing w:line="480" w:lineRule="auto"/>
        <w:jc w:val="right"/>
        <w:rPr>
          <w:b/>
          <w:bCs/>
          <w:sz w:val="36"/>
          <w:szCs w:val="36"/>
        </w:rPr>
      </w:pPr>
    </w:p>
    <w:p w14:paraId="094F2C43" w14:textId="77777777" w:rsidR="002972BB" w:rsidRDefault="002972BB" w:rsidP="002972BB">
      <w:pPr>
        <w:pStyle w:val="NoSpacing"/>
        <w:spacing w:line="480" w:lineRule="auto"/>
        <w:jc w:val="right"/>
        <w:rPr>
          <w:b/>
          <w:bCs/>
          <w:sz w:val="36"/>
          <w:szCs w:val="36"/>
        </w:rPr>
      </w:pPr>
    </w:p>
    <w:p w14:paraId="6B80DD4F" w14:textId="77777777" w:rsidR="002972BB" w:rsidRDefault="002972BB" w:rsidP="002972BB">
      <w:pPr>
        <w:pStyle w:val="NoSpacing"/>
        <w:spacing w:line="480" w:lineRule="auto"/>
        <w:jc w:val="right"/>
        <w:rPr>
          <w:b/>
          <w:bCs/>
          <w:sz w:val="36"/>
          <w:szCs w:val="36"/>
        </w:rPr>
      </w:pPr>
    </w:p>
    <w:p w14:paraId="0D6A3F78" w14:textId="77777777" w:rsidR="002972BB" w:rsidRDefault="002972BB" w:rsidP="002972BB">
      <w:pPr>
        <w:pStyle w:val="NoSpacing"/>
        <w:spacing w:line="480" w:lineRule="auto"/>
        <w:jc w:val="right"/>
        <w:rPr>
          <w:b/>
          <w:bCs/>
          <w:sz w:val="36"/>
          <w:szCs w:val="36"/>
        </w:rPr>
      </w:pPr>
    </w:p>
    <w:p w14:paraId="7EA19CC0" w14:textId="77777777" w:rsidR="002972BB" w:rsidRDefault="002972BB" w:rsidP="002972BB">
      <w:pPr>
        <w:pStyle w:val="NoSpacing"/>
        <w:spacing w:line="480" w:lineRule="auto"/>
        <w:jc w:val="right"/>
        <w:rPr>
          <w:b/>
          <w:bCs/>
          <w:sz w:val="36"/>
          <w:szCs w:val="36"/>
        </w:rPr>
      </w:pPr>
    </w:p>
    <w:p w14:paraId="4AB77153" w14:textId="77777777" w:rsidR="002972BB" w:rsidRDefault="002972BB" w:rsidP="002972BB">
      <w:pPr>
        <w:pStyle w:val="NoSpacing"/>
        <w:spacing w:line="480" w:lineRule="auto"/>
        <w:jc w:val="right"/>
        <w:rPr>
          <w:b/>
          <w:bCs/>
          <w:sz w:val="36"/>
          <w:szCs w:val="36"/>
        </w:rPr>
      </w:pPr>
    </w:p>
    <w:p w14:paraId="68516F12" w14:textId="17048FDE" w:rsidR="004616A6" w:rsidRDefault="004616A6" w:rsidP="00C60789">
      <w:pPr>
        <w:pStyle w:val="NoSpacing"/>
        <w:spacing w:line="480" w:lineRule="auto"/>
        <w:rPr>
          <w:b/>
          <w:bCs/>
          <w:sz w:val="36"/>
          <w:szCs w:val="36"/>
        </w:rPr>
      </w:pPr>
    </w:p>
    <w:p w14:paraId="16B15ACF" w14:textId="373A7EB8" w:rsidR="004616A6" w:rsidRDefault="004616A6" w:rsidP="00C60789">
      <w:pPr>
        <w:pStyle w:val="NoSpacing"/>
        <w:spacing w:line="480" w:lineRule="auto"/>
        <w:rPr>
          <w:b/>
          <w:bCs/>
          <w:sz w:val="36"/>
          <w:szCs w:val="36"/>
        </w:rPr>
      </w:pPr>
    </w:p>
    <w:p w14:paraId="558E0B2B" w14:textId="77777777" w:rsidR="00CE50EA" w:rsidRDefault="00CE50EA" w:rsidP="00CE50EA">
      <w:pPr>
        <w:pStyle w:val="NoSpacing"/>
        <w:spacing w:line="480" w:lineRule="auto"/>
        <w:rPr>
          <w:rFonts w:cs="Arial"/>
          <w:b/>
          <w:bCs/>
          <w:sz w:val="36"/>
          <w:szCs w:val="36"/>
        </w:rPr>
      </w:pPr>
    </w:p>
    <w:p w14:paraId="11D39568" w14:textId="77777777" w:rsidR="00CE50EA" w:rsidRDefault="00CE50EA" w:rsidP="00CE50EA">
      <w:pPr>
        <w:pStyle w:val="NoSpacing"/>
        <w:spacing w:line="480" w:lineRule="auto"/>
        <w:rPr>
          <w:rFonts w:cs="Arial"/>
          <w:b/>
          <w:bCs/>
          <w:sz w:val="36"/>
          <w:szCs w:val="36"/>
        </w:rPr>
      </w:pPr>
    </w:p>
    <w:p w14:paraId="093136AD" w14:textId="77777777" w:rsidR="00CE50EA" w:rsidRDefault="00CE50EA" w:rsidP="00CE50EA">
      <w:pPr>
        <w:pStyle w:val="NoSpacing"/>
        <w:spacing w:line="480" w:lineRule="auto"/>
        <w:rPr>
          <w:rFonts w:cs="Arial"/>
          <w:b/>
          <w:bCs/>
          <w:sz w:val="36"/>
          <w:szCs w:val="36"/>
        </w:rPr>
      </w:pPr>
    </w:p>
    <w:p w14:paraId="0812A278" w14:textId="77777777" w:rsidR="00CE50EA" w:rsidRDefault="00CE50EA" w:rsidP="00CE50EA">
      <w:pPr>
        <w:pStyle w:val="NoSpacing"/>
        <w:spacing w:line="480" w:lineRule="auto"/>
        <w:rPr>
          <w:rFonts w:cs="Arial"/>
          <w:b/>
          <w:bCs/>
          <w:sz w:val="36"/>
          <w:szCs w:val="36"/>
        </w:rPr>
      </w:pPr>
    </w:p>
    <w:p w14:paraId="7A16C173" w14:textId="77777777" w:rsidR="00CE50EA" w:rsidRDefault="00CE50EA" w:rsidP="00CE50EA">
      <w:pPr>
        <w:pStyle w:val="NoSpacing"/>
        <w:spacing w:line="480" w:lineRule="auto"/>
        <w:rPr>
          <w:rFonts w:cs="Arial"/>
          <w:b/>
          <w:bCs/>
          <w:sz w:val="36"/>
          <w:szCs w:val="36"/>
        </w:rPr>
      </w:pPr>
    </w:p>
    <w:p w14:paraId="16A9C532" w14:textId="77777777" w:rsidR="00CE50EA" w:rsidRDefault="00CE50EA" w:rsidP="00CE50EA">
      <w:pPr>
        <w:pStyle w:val="NoSpacing"/>
        <w:spacing w:line="480" w:lineRule="auto"/>
        <w:rPr>
          <w:rFonts w:cs="Arial"/>
          <w:b/>
          <w:bCs/>
          <w:sz w:val="36"/>
          <w:szCs w:val="36"/>
        </w:rPr>
      </w:pPr>
    </w:p>
    <w:p w14:paraId="1F6783A4" w14:textId="751FF3F2" w:rsidR="00C60789" w:rsidRPr="00CE50EA" w:rsidRDefault="00CE50EA" w:rsidP="00C60789">
      <w:pPr>
        <w:pStyle w:val="NoSpacing"/>
        <w:spacing w:line="480" w:lineRule="auto"/>
        <w:rPr>
          <w:rFonts w:cs="Arial"/>
          <w:b/>
          <w:bCs/>
          <w:sz w:val="36"/>
          <w:szCs w:val="36"/>
          <w:lang w:val="en-CA"/>
        </w:rPr>
      </w:pPr>
      <w:r w:rsidRPr="00D5638A">
        <w:rPr>
          <w:rFonts w:cs="Arial"/>
          <w:b/>
          <w:bCs/>
          <w:sz w:val="36"/>
          <w:szCs w:val="36"/>
        </w:rPr>
        <w:t>cnib.ca</w:t>
      </w:r>
      <w:r>
        <w:rPr>
          <w:rFonts w:cs="Arial"/>
          <w:b/>
          <w:bCs/>
          <w:sz w:val="36"/>
          <w:szCs w:val="36"/>
        </w:rPr>
        <w:t xml:space="preserve"> | </w:t>
      </w:r>
      <w:r w:rsidR="00E31F60">
        <w:rPr>
          <w:rFonts w:cs="Arial"/>
          <w:b/>
          <w:bCs/>
          <w:sz w:val="36"/>
          <w:szCs w:val="36"/>
        </w:rPr>
        <w:t>info</w:t>
      </w:r>
      <w:r w:rsidRPr="00D5638A">
        <w:rPr>
          <w:rFonts w:cs="Arial"/>
          <w:b/>
          <w:bCs/>
          <w:sz w:val="36"/>
          <w:szCs w:val="36"/>
        </w:rPr>
        <w:t xml:space="preserve">@cnib.ca </w:t>
      </w:r>
      <w:r>
        <w:rPr>
          <w:rFonts w:cs="Arial"/>
          <w:b/>
          <w:bCs/>
          <w:sz w:val="36"/>
          <w:szCs w:val="36"/>
        </w:rPr>
        <w:t xml:space="preserve">| </w:t>
      </w:r>
      <w:r w:rsidRPr="00D5638A">
        <w:rPr>
          <w:rFonts w:cs="Arial"/>
          <w:b/>
          <w:bCs/>
          <w:sz w:val="36"/>
          <w:szCs w:val="36"/>
        </w:rPr>
        <w:t>1-800-563-26</w:t>
      </w:r>
      <w:r>
        <w:rPr>
          <w:rFonts w:cs="Arial"/>
          <w:b/>
          <w:bCs/>
          <w:sz w:val="36"/>
          <w:szCs w:val="36"/>
        </w:rPr>
        <w:t>42</w:t>
      </w:r>
    </w:p>
    <w:sectPr w:rsidR="00C60789" w:rsidRPr="00CE50EA" w:rsidSect="004A7321">
      <w:headerReference w:type="default" r:id="rId70"/>
      <w:footerReference w:type="default" r:id="rId71"/>
      <w:headerReference w:type="first" r:id="rId72"/>
      <w:type w:val="continuous"/>
      <w:pgSz w:w="12240" w:h="15840"/>
      <w:pgMar w:top="0" w:right="720" w:bottom="446" w:left="994" w:header="70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4D9B" w14:textId="77777777" w:rsidR="00402BA2" w:rsidRDefault="00402BA2" w:rsidP="00257838">
      <w:r>
        <w:separator/>
      </w:r>
    </w:p>
  </w:endnote>
  <w:endnote w:type="continuationSeparator" w:id="0">
    <w:p w14:paraId="239B99D2" w14:textId="77777777" w:rsidR="00402BA2" w:rsidRDefault="00402BA2" w:rsidP="00257838">
      <w:r>
        <w:continuationSeparator/>
      </w:r>
    </w:p>
  </w:endnote>
  <w:endnote w:type="continuationNotice" w:id="1">
    <w:p w14:paraId="05DD23B0" w14:textId="77777777" w:rsidR="00402BA2" w:rsidRDefault="00402BA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charset w:val="00"/>
    <w:family w:val="roman"/>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Utsaah">
    <w:altName w:val="Utsaah"/>
    <w:charset w:val="00"/>
    <w:family w:val="swiss"/>
    <w:pitch w:val="variable"/>
    <w:sig w:usb0="00008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1988"/>
      <w:docPartObj>
        <w:docPartGallery w:val="Page Numbers (Bottom of Page)"/>
        <w:docPartUnique/>
      </w:docPartObj>
    </w:sdtPr>
    <w:sdtContent>
      <w:sdt>
        <w:sdtPr>
          <w:id w:val="-1769616900"/>
          <w:docPartObj>
            <w:docPartGallery w:val="Page Numbers (Top of Page)"/>
            <w:docPartUnique/>
          </w:docPartObj>
        </w:sdtPr>
        <w:sdtContent>
          <w:p w14:paraId="58AC2487" w14:textId="77777777" w:rsidR="00030123" w:rsidRDefault="00030123" w:rsidP="00030123">
            <w:pPr>
              <w:pStyle w:val="NoSpacing"/>
              <w:jc w:val="right"/>
            </w:pPr>
          </w:p>
          <w:p w14:paraId="67F2377A" w14:textId="77777777" w:rsidR="00030123" w:rsidRDefault="00030123" w:rsidP="00030123">
            <w:pPr>
              <w:pStyle w:val="NoSpacing"/>
              <w:jc w:val="right"/>
            </w:pPr>
          </w:p>
          <w:p w14:paraId="0C3C72C0" w14:textId="77777777" w:rsidR="00030123" w:rsidRDefault="00227352" w:rsidP="00030123">
            <w:pPr>
              <w:pStyle w:val="NoSpacing"/>
              <w:jc w:val="right"/>
            </w:pPr>
            <w:r>
              <w:t xml:space="preserve">Page </w:t>
            </w:r>
            <w:r>
              <w:fldChar w:fldCharType="begin"/>
            </w:r>
            <w:r>
              <w:instrText xml:space="preserve"> PAGE </w:instrText>
            </w:r>
            <w:r>
              <w:fldChar w:fldCharType="separate"/>
            </w:r>
            <w:r w:rsidR="00C06C61">
              <w:rPr>
                <w:noProof/>
              </w:rPr>
              <w:t>14</w:t>
            </w:r>
            <w:r>
              <w:fldChar w:fldCharType="end"/>
            </w:r>
            <w:r>
              <w:t xml:space="preserve"> of </w:t>
            </w:r>
            <w:fldSimple w:instr=" NUMPAGES  ">
              <w:r w:rsidR="00C06C61">
                <w:rPr>
                  <w:noProof/>
                </w:rPr>
                <w:t>14</w:t>
              </w:r>
            </w:fldSimple>
          </w:p>
          <w:p w14:paraId="2493D86E" w14:textId="24026DD6" w:rsidR="00227352" w:rsidRDefault="00000000"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639D" w14:textId="77777777" w:rsidR="00402BA2" w:rsidRDefault="00402BA2" w:rsidP="00257838">
      <w:r>
        <w:separator/>
      </w:r>
    </w:p>
  </w:footnote>
  <w:footnote w:type="continuationSeparator" w:id="0">
    <w:p w14:paraId="08BEA1BF" w14:textId="77777777" w:rsidR="00402BA2" w:rsidRDefault="00402BA2" w:rsidP="00257838">
      <w:r>
        <w:continuationSeparator/>
      </w:r>
    </w:p>
  </w:footnote>
  <w:footnote w:type="continuationNotice" w:id="1">
    <w:p w14:paraId="52D53AC1" w14:textId="77777777" w:rsidR="00402BA2" w:rsidRDefault="00402BA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E8CF" w14:textId="0ACC986F" w:rsidR="00030123" w:rsidRPr="00030123" w:rsidRDefault="00030123" w:rsidP="00030123">
    <w:pPr>
      <w:pStyle w:val="NoSpacing"/>
    </w:pPr>
  </w:p>
  <w:p w14:paraId="57ED7DE9" w14:textId="77777777" w:rsidR="00030123" w:rsidRPr="00030123" w:rsidRDefault="00030123"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5E0E" w14:textId="6C694850" w:rsidR="00075D92" w:rsidRPr="00030123" w:rsidRDefault="00075D92" w:rsidP="00030123">
    <w:pPr>
      <w:pStyle w:val="NoSpacing"/>
    </w:pPr>
  </w:p>
  <w:p w14:paraId="79761447" w14:textId="41F4EE5D" w:rsidR="00DE060D" w:rsidRPr="00DE060D" w:rsidRDefault="00DE060D"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3E3"/>
    <w:multiLevelType w:val="multilevel"/>
    <w:tmpl w:val="E5C8C2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93E5F"/>
    <w:multiLevelType w:val="hybridMultilevel"/>
    <w:tmpl w:val="F6B41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287D99"/>
    <w:multiLevelType w:val="hybridMultilevel"/>
    <w:tmpl w:val="5FD85FE8"/>
    <w:lvl w:ilvl="0" w:tplc="DE64208A">
      <w:numFmt w:val="bullet"/>
      <w:lvlText w:val=""/>
      <w:lvlJc w:val="left"/>
      <w:pPr>
        <w:ind w:left="1081" w:hanging="360"/>
      </w:pPr>
      <w:rPr>
        <w:rFonts w:ascii="Symbol" w:eastAsia="Symbol" w:hAnsi="Symbol" w:cs="Symbol" w:hint="default"/>
        <w:w w:val="100"/>
        <w:sz w:val="24"/>
        <w:szCs w:val="24"/>
        <w:lang w:val="en-US" w:eastAsia="en-US" w:bidi="ar-SA"/>
      </w:rPr>
    </w:lvl>
    <w:lvl w:ilvl="1" w:tplc="A55C4B22">
      <w:numFmt w:val="bullet"/>
      <w:lvlText w:val="•"/>
      <w:lvlJc w:val="left"/>
      <w:pPr>
        <w:ind w:left="2139" w:hanging="360"/>
      </w:pPr>
      <w:rPr>
        <w:rFonts w:hint="default"/>
        <w:lang w:val="en-US" w:eastAsia="en-US" w:bidi="ar-SA"/>
      </w:rPr>
    </w:lvl>
    <w:lvl w:ilvl="2" w:tplc="E22C33E8">
      <w:numFmt w:val="bullet"/>
      <w:lvlText w:val="•"/>
      <w:lvlJc w:val="left"/>
      <w:pPr>
        <w:ind w:left="3191" w:hanging="360"/>
      </w:pPr>
      <w:rPr>
        <w:rFonts w:hint="default"/>
        <w:lang w:val="en-US" w:eastAsia="en-US" w:bidi="ar-SA"/>
      </w:rPr>
    </w:lvl>
    <w:lvl w:ilvl="3" w:tplc="B8284400">
      <w:numFmt w:val="bullet"/>
      <w:lvlText w:val="•"/>
      <w:lvlJc w:val="left"/>
      <w:pPr>
        <w:ind w:left="4243" w:hanging="360"/>
      </w:pPr>
      <w:rPr>
        <w:rFonts w:hint="default"/>
        <w:lang w:val="en-US" w:eastAsia="en-US" w:bidi="ar-SA"/>
      </w:rPr>
    </w:lvl>
    <w:lvl w:ilvl="4" w:tplc="09E02AB8">
      <w:numFmt w:val="bullet"/>
      <w:lvlText w:val="•"/>
      <w:lvlJc w:val="left"/>
      <w:pPr>
        <w:ind w:left="5295" w:hanging="360"/>
      </w:pPr>
      <w:rPr>
        <w:rFonts w:hint="default"/>
        <w:lang w:val="en-US" w:eastAsia="en-US" w:bidi="ar-SA"/>
      </w:rPr>
    </w:lvl>
    <w:lvl w:ilvl="5" w:tplc="5C3A92F4">
      <w:numFmt w:val="bullet"/>
      <w:lvlText w:val="•"/>
      <w:lvlJc w:val="left"/>
      <w:pPr>
        <w:ind w:left="6347" w:hanging="360"/>
      </w:pPr>
      <w:rPr>
        <w:rFonts w:hint="default"/>
        <w:lang w:val="en-US" w:eastAsia="en-US" w:bidi="ar-SA"/>
      </w:rPr>
    </w:lvl>
    <w:lvl w:ilvl="6" w:tplc="3DE49D9E">
      <w:numFmt w:val="bullet"/>
      <w:lvlText w:val="•"/>
      <w:lvlJc w:val="left"/>
      <w:pPr>
        <w:ind w:left="7399" w:hanging="360"/>
      </w:pPr>
      <w:rPr>
        <w:rFonts w:hint="default"/>
        <w:lang w:val="en-US" w:eastAsia="en-US" w:bidi="ar-SA"/>
      </w:rPr>
    </w:lvl>
    <w:lvl w:ilvl="7" w:tplc="6296B01A">
      <w:numFmt w:val="bullet"/>
      <w:lvlText w:val="•"/>
      <w:lvlJc w:val="left"/>
      <w:pPr>
        <w:ind w:left="8451" w:hanging="360"/>
      </w:pPr>
      <w:rPr>
        <w:rFonts w:hint="default"/>
        <w:lang w:val="en-US" w:eastAsia="en-US" w:bidi="ar-SA"/>
      </w:rPr>
    </w:lvl>
    <w:lvl w:ilvl="8" w:tplc="515EF762">
      <w:numFmt w:val="bullet"/>
      <w:lvlText w:val="•"/>
      <w:lvlJc w:val="left"/>
      <w:pPr>
        <w:ind w:left="9503" w:hanging="360"/>
      </w:pPr>
      <w:rPr>
        <w:rFonts w:hint="default"/>
        <w:lang w:val="en-US" w:eastAsia="en-US" w:bidi="ar-SA"/>
      </w:rPr>
    </w:lvl>
  </w:abstractNum>
  <w:abstractNum w:abstractNumId="4" w15:restartNumberingAfterBreak="0">
    <w:nsid w:val="0EB01C5B"/>
    <w:multiLevelType w:val="hybridMultilevel"/>
    <w:tmpl w:val="1F14A1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31308E"/>
    <w:multiLevelType w:val="hybridMultilevel"/>
    <w:tmpl w:val="C5864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41B1401"/>
    <w:multiLevelType w:val="hybridMultilevel"/>
    <w:tmpl w:val="A9804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767756"/>
    <w:multiLevelType w:val="hybridMultilevel"/>
    <w:tmpl w:val="D7BE2B3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B03114"/>
    <w:multiLevelType w:val="hybridMultilevel"/>
    <w:tmpl w:val="2AC41DD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5A232F"/>
    <w:multiLevelType w:val="hybridMultilevel"/>
    <w:tmpl w:val="6E04FE06"/>
    <w:lvl w:ilvl="0" w:tplc="E9002E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27D1C60"/>
    <w:multiLevelType w:val="hybridMultilevel"/>
    <w:tmpl w:val="800824F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48640C"/>
    <w:multiLevelType w:val="hybridMultilevel"/>
    <w:tmpl w:val="742EA090"/>
    <w:lvl w:ilvl="0" w:tplc="1B028AB2">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1F6F37"/>
    <w:multiLevelType w:val="hybridMultilevel"/>
    <w:tmpl w:val="DA22E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1AB0DE4"/>
    <w:multiLevelType w:val="hybridMultilevel"/>
    <w:tmpl w:val="3B86F9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47B717B"/>
    <w:multiLevelType w:val="hybridMultilevel"/>
    <w:tmpl w:val="7F0C56C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6FD2895"/>
    <w:multiLevelType w:val="hybridMultilevel"/>
    <w:tmpl w:val="FC7A58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7E27464"/>
    <w:multiLevelType w:val="hybridMultilevel"/>
    <w:tmpl w:val="946C77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9772E8A"/>
    <w:multiLevelType w:val="hybridMultilevel"/>
    <w:tmpl w:val="2CC60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C9D6E1A"/>
    <w:multiLevelType w:val="hybridMultilevel"/>
    <w:tmpl w:val="492201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D713C1E"/>
    <w:multiLevelType w:val="hybridMultilevel"/>
    <w:tmpl w:val="08144DCE"/>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23" w15:restartNumberingAfterBreak="0">
    <w:nsid w:val="51C542D7"/>
    <w:multiLevelType w:val="multilevel"/>
    <w:tmpl w:val="CE227B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84843"/>
    <w:multiLevelType w:val="hybridMultilevel"/>
    <w:tmpl w:val="01EAD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5475A54"/>
    <w:multiLevelType w:val="multilevel"/>
    <w:tmpl w:val="143A70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8931F4"/>
    <w:multiLevelType w:val="hybridMultilevel"/>
    <w:tmpl w:val="D9EA7CDC"/>
    <w:lvl w:ilvl="0" w:tplc="7B52755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C85230C"/>
    <w:multiLevelType w:val="hybridMultilevel"/>
    <w:tmpl w:val="528E9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F593318"/>
    <w:multiLevelType w:val="hybridMultilevel"/>
    <w:tmpl w:val="9EF4A3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28A1E81"/>
    <w:multiLevelType w:val="hybridMultilevel"/>
    <w:tmpl w:val="E5B4EE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524583D"/>
    <w:multiLevelType w:val="hybridMultilevel"/>
    <w:tmpl w:val="C3EE0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5280BF3"/>
    <w:multiLevelType w:val="hybridMultilevel"/>
    <w:tmpl w:val="3A229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6674119"/>
    <w:multiLevelType w:val="multilevel"/>
    <w:tmpl w:val="2196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8E5224"/>
    <w:multiLevelType w:val="hybridMultilevel"/>
    <w:tmpl w:val="B0CAA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A3C4E99"/>
    <w:multiLevelType w:val="hybridMultilevel"/>
    <w:tmpl w:val="0E40F1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C92637D"/>
    <w:multiLevelType w:val="hybridMultilevel"/>
    <w:tmpl w:val="87EC096C"/>
    <w:lvl w:ilvl="0" w:tplc="DA96610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F2B2412"/>
    <w:multiLevelType w:val="hybridMultilevel"/>
    <w:tmpl w:val="F3DE3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0467EA3"/>
    <w:multiLevelType w:val="hybridMultilevel"/>
    <w:tmpl w:val="0906AB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C35538D"/>
    <w:multiLevelType w:val="hybridMultilevel"/>
    <w:tmpl w:val="D1CE53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17619362">
    <w:abstractNumId w:val="18"/>
  </w:num>
  <w:num w:numId="2" w16cid:durableId="729617249">
    <w:abstractNumId w:val="10"/>
  </w:num>
  <w:num w:numId="3" w16cid:durableId="975379933">
    <w:abstractNumId w:val="2"/>
  </w:num>
  <w:num w:numId="4" w16cid:durableId="549077361">
    <w:abstractNumId w:val="6"/>
  </w:num>
  <w:num w:numId="5" w16cid:durableId="751859184">
    <w:abstractNumId w:val="17"/>
  </w:num>
  <w:num w:numId="6" w16cid:durableId="1447847923">
    <w:abstractNumId w:val="16"/>
  </w:num>
  <w:num w:numId="7" w16cid:durableId="285307921">
    <w:abstractNumId w:val="26"/>
  </w:num>
  <w:num w:numId="8" w16cid:durableId="668941604">
    <w:abstractNumId w:val="5"/>
  </w:num>
  <w:num w:numId="9" w16cid:durableId="1237282868">
    <w:abstractNumId w:val="38"/>
  </w:num>
  <w:num w:numId="10" w16cid:durableId="304895107">
    <w:abstractNumId w:val="1"/>
  </w:num>
  <w:num w:numId="11" w16cid:durableId="421537129">
    <w:abstractNumId w:val="4"/>
  </w:num>
  <w:num w:numId="12" w16cid:durableId="261843569">
    <w:abstractNumId w:val="28"/>
  </w:num>
  <w:num w:numId="13" w16cid:durableId="909117724">
    <w:abstractNumId w:val="11"/>
  </w:num>
  <w:num w:numId="14" w16cid:durableId="1432506711">
    <w:abstractNumId w:val="15"/>
  </w:num>
  <w:num w:numId="15" w16cid:durableId="816532935">
    <w:abstractNumId w:val="33"/>
  </w:num>
  <w:num w:numId="16" w16cid:durableId="1804611974">
    <w:abstractNumId w:val="8"/>
  </w:num>
  <w:num w:numId="17" w16cid:durableId="1512062586">
    <w:abstractNumId w:val="3"/>
  </w:num>
  <w:num w:numId="18" w16cid:durableId="416944705">
    <w:abstractNumId w:val="34"/>
  </w:num>
  <w:num w:numId="19" w16cid:durableId="1806124860">
    <w:abstractNumId w:val="9"/>
  </w:num>
  <w:num w:numId="20" w16cid:durableId="1201015105">
    <w:abstractNumId w:val="12"/>
  </w:num>
  <w:num w:numId="21" w16cid:durableId="2022660521">
    <w:abstractNumId w:val="20"/>
  </w:num>
  <w:num w:numId="22" w16cid:durableId="119811750">
    <w:abstractNumId w:val="0"/>
  </w:num>
  <w:num w:numId="23" w16cid:durableId="1454640928">
    <w:abstractNumId w:val="23"/>
  </w:num>
  <w:num w:numId="24" w16cid:durableId="2078090799">
    <w:abstractNumId w:val="25"/>
  </w:num>
  <w:num w:numId="25" w16cid:durableId="392317643">
    <w:abstractNumId w:val="19"/>
  </w:num>
  <w:num w:numId="26" w16cid:durableId="2057162">
    <w:abstractNumId w:val="13"/>
  </w:num>
  <w:num w:numId="27" w16cid:durableId="187334411">
    <w:abstractNumId w:val="35"/>
  </w:num>
  <w:num w:numId="28" w16cid:durableId="274482001">
    <w:abstractNumId w:val="31"/>
  </w:num>
  <w:num w:numId="29" w16cid:durableId="1006639804">
    <w:abstractNumId w:val="36"/>
  </w:num>
  <w:num w:numId="30" w16cid:durableId="1217398944">
    <w:abstractNumId w:val="7"/>
  </w:num>
  <w:num w:numId="31" w16cid:durableId="126241007">
    <w:abstractNumId w:val="30"/>
  </w:num>
  <w:num w:numId="32" w16cid:durableId="1097410507">
    <w:abstractNumId w:val="29"/>
  </w:num>
  <w:num w:numId="33" w16cid:durableId="1150100464">
    <w:abstractNumId w:val="32"/>
  </w:num>
  <w:num w:numId="34" w16cid:durableId="1653368810">
    <w:abstractNumId w:val="22"/>
  </w:num>
  <w:num w:numId="35" w16cid:durableId="1026832201">
    <w:abstractNumId w:val="27"/>
  </w:num>
  <w:num w:numId="36" w16cid:durableId="643389064">
    <w:abstractNumId w:val="24"/>
  </w:num>
  <w:num w:numId="37" w16cid:durableId="422804447">
    <w:abstractNumId w:val="37"/>
  </w:num>
  <w:num w:numId="38" w16cid:durableId="1081413374">
    <w:abstractNumId w:val="21"/>
  </w:num>
  <w:num w:numId="39" w16cid:durableId="66277849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1D0A90"/>
    <w:rsid w:val="000003A0"/>
    <w:rsid w:val="00000C8F"/>
    <w:rsid w:val="00006773"/>
    <w:rsid w:val="00007982"/>
    <w:rsid w:val="000146FA"/>
    <w:rsid w:val="000204FE"/>
    <w:rsid w:val="00021B82"/>
    <w:rsid w:val="00022264"/>
    <w:rsid w:val="00022C91"/>
    <w:rsid w:val="000254EB"/>
    <w:rsid w:val="0002741D"/>
    <w:rsid w:val="00027C70"/>
    <w:rsid w:val="00030123"/>
    <w:rsid w:val="00030BA5"/>
    <w:rsid w:val="00031BB8"/>
    <w:rsid w:val="00031FAA"/>
    <w:rsid w:val="00032EAB"/>
    <w:rsid w:val="00035BEF"/>
    <w:rsid w:val="00036228"/>
    <w:rsid w:val="0003788B"/>
    <w:rsid w:val="0004001F"/>
    <w:rsid w:val="000425C5"/>
    <w:rsid w:val="00042DC9"/>
    <w:rsid w:val="00047300"/>
    <w:rsid w:val="00047BE5"/>
    <w:rsid w:val="0005494B"/>
    <w:rsid w:val="00054FC7"/>
    <w:rsid w:val="000553FB"/>
    <w:rsid w:val="0005572F"/>
    <w:rsid w:val="0005705E"/>
    <w:rsid w:val="00057584"/>
    <w:rsid w:val="0006271E"/>
    <w:rsid w:val="00065500"/>
    <w:rsid w:val="00067ABC"/>
    <w:rsid w:val="00073C2D"/>
    <w:rsid w:val="0007524E"/>
    <w:rsid w:val="00075D92"/>
    <w:rsid w:val="000813F5"/>
    <w:rsid w:val="000814C5"/>
    <w:rsid w:val="00081B12"/>
    <w:rsid w:val="00082A6F"/>
    <w:rsid w:val="000833FB"/>
    <w:rsid w:val="00084248"/>
    <w:rsid w:val="00086123"/>
    <w:rsid w:val="00086DF7"/>
    <w:rsid w:val="00091DB7"/>
    <w:rsid w:val="0009408A"/>
    <w:rsid w:val="00095B21"/>
    <w:rsid w:val="00096AC2"/>
    <w:rsid w:val="000A1BFC"/>
    <w:rsid w:val="000A228D"/>
    <w:rsid w:val="000A25CC"/>
    <w:rsid w:val="000A75CA"/>
    <w:rsid w:val="000B0037"/>
    <w:rsid w:val="000B46A6"/>
    <w:rsid w:val="000C039F"/>
    <w:rsid w:val="000C086E"/>
    <w:rsid w:val="000C4F44"/>
    <w:rsid w:val="000C55D3"/>
    <w:rsid w:val="000D04C2"/>
    <w:rsid w:val="000D18AD"/>
    <w:rsid w:val="000D5FC2"/>
    <w:rsid w:val="000D7C04"/>
    <w:rsid w:val="000E0CDD"/>
    <w:rsid w:val="000E1BB2"/>
    <w:rsid w:val="000E2045"/>
    <w:rsid w:val="000E309B"/>
    <w:rsid w:val="000E7033"/>
    <w:rsid w:val="000F071A"/>
    <w:rsid w:val="000F09D0"/>
    <w:rsid w:val="000F147B"/>
    <w:rsid w:val="000F175E"/>
    <w:rsid w:val="000F34C8"/>
    <w:rsid w:val="000F58CF"/>
    <w:rsid w:val="000F6D67"/>
    <w:rsid w:val="000F6F58"/>
    <w:rsid w:val="000F7605"/>
    <w:rsid w:val="001046F9"/>
    <w:rsid w:val="0010744D"/>
    <w:rsid w:val="00107FDA"/>
    <w:rsid w:val="00110212"/>
    <w:rsid w:val="001115B7"/>
    <w:rsid w:val="00111A27"/>
    <w:rsid w:val="0011415E"/>
    <w:rsid w:val="00117581"/>
    <w:rsid w:val="001179D4"/>
    <w:rsid w:val="00121CF1"/>
    <w:rsid w:val="0012221F"/>
    <w:rsid w:val="001228D6"/>
    <w:rsid w:val="00123052"/>
    <w:rsid w:val="0012589F"/>
    <w:rsid w:val="0012738F"/>
    <w:rsid w:val="00127CD0"/>
    <w:rsid w:val="00127CED"/>
    <w:rsid w:val="00130E92"/>
    <w:rsid w:val="00130FEE"/>
    <w:rsid w:val="001336C3"/>
    <w:rsid w:val="00135FA4"/>
    <w:rsid w:val="00144C47"/>
    <w:rsid w:val="00151233"/>
    <w:rsid w:val="001519FB"/>
    <w:rsid w:val="00151B76"/>
    <w:rsid w:val="00152F2B"/>
    <w:rsid w:val="001538EB"/>
    <w:rsid w:val="00154689"/>
    <w:rsid w:val="00160795"/>
    <w:rsid w:val="00163171"/>
    <w:rsid w:val="0016369D"/>
    <w:rsid w:val="00165A29"/>
    <w:rsid w:val="00166C3E"/>
    <w:rsid w:val="001673BC"/>
    <w:rsid w:val="00167559"/>
    <w:rsid w:val="00167A7F"/>
    <w:rsid w:val="00170264"/>
    <w:rsid w:val="001706DC"/>
    <w:rsid w:val="00170C05"/>
    <w:rsid w:val="0017301B"/>
    <w:rsid w:val="00173271"/>
    <w:rsid w:val="00174DD2"/>
    <w:rsid w:val="0017698B"/>
    <w:rsid w:val="00177E2F"/>
    <w:rsid w:val="00180EA4"/>
    <w:rsid w:val="00183929"/>
    <w:rsid w:val="00183A48"/>
    <w:rsid w:val="00183BB0"/>
    <w:rsid w:val="00185132"/>
    <w:rsid w:val="0018719B"/>
    <w:rsid w:val="001871D1"/>
    <w:rsid w:val="00187A9D"/>
    <w:rsid w:val="00190B21"/>
    <w:rsid w:val="0019244E"/>
    <w:rsid w:val="00193136"/>
    <w:rsid w:val="001946FE"/>
    <w:rsid w:val="0019682A"/>
    <w:rsid w:val="00197C8E"/>
    <w:rsid w:val="001A06DB"/>
    <w:rsid w:val="001A2DB9"/>
    <w:rsid w:val="001A4B02"/>
    <w:rsid w:val="001A7134"/>
    <w:rsid w:val="001A755A"/>
    <w:rsid w:val="001B066C"/>
    <w:rsid w:val="001B1119"/>
    <w:rsid w:val="001B1914"/>
    <w:rsid w:val="001B1DAD"/>
    <w:rsid w:val="001B3739"/>
    <w:rsid w:val="001B391F"/>
    <w:rsid w:val="001B742B"/>
    <w:rsid w:val="001C2660"/>
    <w:rsid w:val="001C30A0"/>
    <w:rsid w:val="001C3E5E"/>
    <w:rsid w:val="001C4576"/>
    <w:rsid w:val="001C5ED4"/>
    <w:rsid w:val="001C748E"/>
    <w:rsid w:val="001D0A90"/>
    <w:rsid w:val="001D0B4F"/>
    <w:rsid w:val="001D15B8"/>
    <w:rsid w:val="001D1ADE"/>
    <w:rsid w:val="001D3DED"/>
    <w:rsid w:val="001D4DAF"/>
    <w:rsid w:val="001D552A"/>
    <w:rsid w:val="001E15D4"/>
    <w:rsid w:val="001E22F0"/>
    <w:rsid w:val="001E2E71"/>
    <w:rsid w:val="001E349D"/>
    <w:rsid w:val="001E3BC9"/>
    <w:rsid w:val="001E6815"/>
    <w:rsid w:val="001E6B02"/>
    <w:rsid w:val="001F08FA"/>
    <w:rsid w:val="001F1E51"/>
    <w:rsid w:val="001F736C"/>
    <w:rsid w:val="001F7BBA"/>
    <w:rsid w:val="00201C61"/>
    <w:rsid w:val="00202A2A"/>
    <w:rsid w:val="0020380D"/>
    <w:rsid w:val="002045F2"/>
    <w:rsid w:val="00204F52"/>
    <w:rsid w:val="002077DA"/>
    <w:rsid w:val="002116F6"/>
    <w:rsid w:val="00211D20"/>
    <w:rsid w:val="0021217A"/>
    <w:rsid w:val="002128D0"/>
    <w:rsid w:val="002133A6"/>
    <w:rsid w:val="0021352C"/>
    <w:rsid w:val="00214DBD"/>
    <w:rsid w:val="00215AE7"/>
    <w:rsid w:val="00215C68"/>
    <w:rsid w:val="00217352"/>
    <w:rsid w:val="00217B0C"/>
    <w:rsid w:val="002219BD"/>
    <w:rsid w:val="00221EC4"/>
    <w:rsid w:val="00225A81"/>
    <w:rsid w:val="0022681F"/>
    <w:rsid w:val="00227352"/>
    <w:rsid w:val="00227C3A"/>
    <w:rsid w:val="002302B7"/>
    <w:rsid w:val="002307D2"/>
    <w:rsid w:val="00230ED7"/>
    <w:rsid w:val="00234D82"/>
    <w:rsid w:val="0023574A"/>
    <w:rsid w:val="002427B5"/>
    <w:rsid w:val="00242D3B"/>
    <w:rsid w:val="002450D9"/>
    <w:rsid w:val="002518E4"/>
    <w:rsid w:val="00253DEF"/>
    <w:rsid w:val="00256B1B"/>
    <w:rsid w:val="00257573"/>
    <w:rsid w:val="00257838"/>
    <w:rsid w:val="00257C31"/>
    <w:rsid w:val="00261451"/>
    <w:rsid w:val="00261D5E"/>
    <w:rsid w:val="002625AD"/>
    <w:rsid w:val="00263064"/>
    <w:rsid w:val="00266617"/>
    <w:rsid w:val="00266668"/>
    <w:rsid w:val="0026672D"/>
    <w:rsid w:val="00267A89"/>
    <w:rsid w:val="00270043"/>
    <w:rsid w:val="002710BB"/>
    <w:rsid w:val="00271244"/>
    <w:rsid w:val="002731B4"/>
    <w:rsid w:val="00273498"/>
    <w:rsid w:val="002745F7"/>
    <w:rsid w:val="002752C4"/>
    <w:rsid w:val="00275CE9"/>
    <w:rsid w:val="0028081D"/>
    <w:rsid w:val="00281625"/>
    <w:rsid w:val="00282072"/>
    <w:rsid w:val="0028230E"/>
    <w:rsid w:val="00284AD5"/>
    <w:rsid w:val="002851A7"/>
    <w:rsid w:val="00287CE0"/>
    <w:rsid w:val="00290546"/>
    <w:rsid w:val="002926A6"/>
    <w:rsid w:val="00292DF8"/>
    <w:rsid w:val="00293AA6"/>
    <w:rsid w:val="00294022"/>
    <w:rsid w:val="0029661A"/>
    <w:rsid w:val="0029664D"/>
    <w:rsid w:val="00296D43"/>
    <w:rsid w:val="00296FF4"/>
    <w:rsid w:val="002972BB"/>
    <w:rsid w:val="002A0101"/>
    <w:rsid w:val="002A290B"/>
    <w:rsid w:val="002A3FFA"/>
    <w:rsid w:val="002A5217"/>
    <w:rsid w:val="002B26FF"/>
    <w:rsid w:val="002B3F59"/>
    <w:rsid w:val="002B5557"/>
    <w:rsid w:val="002B79B6"/>
    <w:rsid w:val="002B7A27"/>
    <w:rsid w:val="002C3E00"/>
    <w:rsid w:val="002C3E84"/>
    <w:rsid w:val="002C4AB8"/>
    <w:rsid w:val="002C5C5E"/>
    <w:rsid w:val="002C77AE"/>
    <w:rsid w:val="002C7B25"/>
    <w:rsid w:val="002D2060"/>
    <w:rsid w:val="002D3497"/>
    <w:rsid w:val="002D61E0"/>
    <w:rsid w:val="002D70E9"/>
    <w:rsid w:val="002E38EB"/>
    <w:rsid w:val="002E47E9"/>
    <w:rsid w:val="002E515D"/>
    <w:rsid w:val="002F2241"/>
    <w:rsid w:val="002F360D"/>
    <w:rsid w:val="002F3CC2"/>
    <w:rsid w:val="002F5425"/>
    <w:rsid w:val="002F5789"/>
    <w:rsid w:val="0030014B"/>
    <w:rsid w:val="00302228"/>
    <w:rsid w:val="00302A55"/>
    <w:rsid w:val="00303BAB"/>
    <w:rsid w:val="00304EF1"/>
    <w:rsid w:val="003052AC"/>
    <w:rsid w:val="003056A6"/>
    <w:rsid w:val="003057B0"/>
    <w:rsid w:val="00306A90"/>
    <w:rsid w:val="00310904"/>
    <w:rsid w:val="003162BE"/>
    <w:rsid w:val="0032077B"/>
    <w:rsid w:val="00321F45"/>
    <w:rsid w:val="0032585C"/>
    <w:rsid w:val="00325AFC"/>
    <w:rsid w:val="00327DCE"/>
    <w:rsid w:val="003305BC"/>
    <w:rsid w:val="00332A4A"/>
    <w:rsid w:val="00335C0F"/>
    <w:rsid w:val="00337DBF"/>
    <w:rsid w:val="003413BC"/>
    <w:rsid w:val="00342401"/>
    <w:rsid w:val="00342695"/>
    <w:rsid w:val="00344505"/>
    <w:rsid w:val="00344924"/>
    <w:rsid w:val="00347DF6"/>
    <w:rsid w:val="00347FFB"/>
    <w:rsid w:val="00354DC5"/>
    <w:rsid w:val="00356186"/>
    <w:rsid w:val="003635C9"/>
    <w:rsid w:val="00364648"/>
    <w:rsid w:val="0037029D"/>
    <w:rsid w:val="0037159A"/>
    <w:rsid w:val="0037398A"/>
    <w:rsid w:val="00375A76"/>
    <w:rsid w:val="003771AA"/>
    <w:rsid w:val="00377F86"/>
    <w:rsid w:val="00382099"/>
    <w:rsid w:val="003840E0"/>
    <w:rsid w:val="0038532C"/>
    <w:rsid w:val="003871D1"/>
    <w:rsid w:val="003908C0"/>
    <w:rsid w:val="003908E0"/>
    <w:rsid w:val="00392461"/>
    <w:rsid w:val="00392DD3"/>
    <w:rsid w:val="00393CF1"/>
    <w:rsid w:val="00394525"/>
    <w:rsid w:val="0039637C"/>
    <w:rsid w:val="003971D8"/>
    <w:rsid w:val="003A06FF"/>
    <w:rsid w:val="003A2840"/>
    <w:rsid w:val="003A5296"/>
    <w:rsid w:val="003A6A6C"/>
    <w:rsid w:val="003A6FEB"/>
    <w:rsid w:val="003A7147"/>
    <w:rsid w:val="003A71B8"/>
    <w:rsid w:val="003B0E16"/>
    <w:rsid w:val="003B1D70"/>
    <w:rsid w:val="003B23AB"/>
    <w:rsid w:val="003B5916"/>
    <w:rsid w:val="003C178C"/>
    <w:rsid w:val="003C3970"/>
    <w:rsid w:val="003C468D"/>
    <w:rsid w:val="003C5A99"/>
    <w:rsid w:val="003C644D"/>
    <w:rsid w:val="003C6A0F"/>
    <w:rsid w:val="003C78BD"/>
    <w:rsid w:val="003C7D4F"/>
    <w:rsid w:val="003D43A2"/>
    <w:rsid w:val="003D45D2"/>
    <w:rsid w:val="003D508C"/>
    <w:rsid w:val="003D72C8"/>
    <w:rsid w:val="003D7941"/>
    <w:rsid w:val="003E67A7"/>
    <w:rsid w:val="003F22D6"/>
    <w:rsid w:val="003F2D1E"/>
    <w:rsid w:val="004003A0"/>
    <w:rsid w:val="00401C32"/>
    <w:rsid w:val="00402BA2"/>
    <w:rsid w:val="004034D2"/>
    <w:rsid w:val="00404DD6"/>
    <w:rsid w:val="00407283"/>
    <w:rsid w:val="00407E45"/>
    <w:rsid w:val="00412228"/>
    <w:rsid w:val="00413283"/>
    <w:rsid w:val="00415FC6"/>
    <w:rsid w:val="00417EAF"/>
    <w:rsid w:val="00417EFC"/>
    <w:rsid w:val="00420AE7"/>
    <w:rsid w:val="00425A01"/>
    <w:rsid w:val="00426D42"/>
    <w:rsid w:val="0042715C"/>
    <w:rsid w:val="004274D3"/>
    <w:rsid w:val="004331E8"/>
    <w:rsid w:val="00433254"/>
    <w:rsid w:val="00433838"/>
    <w:rsid w:val="0043530F"/>
    <w:rsid w:val="0043701D"/>
    <w:rsid w:val="0045054F"/>
    <w:rsid w:val="00450AB8"/>
    <w:rsid w:val="00450DD8"/>
    <w:rsid w:val="00451C4C"/>
    <w:rsid w:val="004548AE"/>
    <w:rsid w:val="00455A12"/>
    <w:rsid w:val="00455BE4"/>
    <w:rsid w:val="00460BD1"/>
    <w:rsid w:val="004616A6"/>
    <w:rsid w:val="004635E8"/>
    <w:rsid w:val="004650D9"/>
    <w:rsid w:val="00470109"/>
    <w:rsid w:val="00471DB3"/>
    <w:rsid w:val="0047240C"/>
    <w:rsid w:val="00473B2B"/>
    <w:rsid w:val="00473E5D"/>
    <w:rsid w:val="0047631B"/>
    <w:rsid w:val="00476A8B"/>
    <w:rsid w:val="00477AB6"/>
    <w:rsid w:val="0048115D"/>
    <w:rsid w:val="00484845"/>
    <w:rsid w:val="004877D0"/>
    <w:rsid w:val="00490874"/>
    <w:rsid w:val="00490F2E"/>
    <w:rsid w:val="00493770"/>
    <w:rsid w:val="00493F4C"/>
    <w:rsid w:val="004956C5"/>
    <w:rsid w:val="004A1090"/>
    <w:rsid w:val="004A15CF"/>
    <w:rsid w:val="004A18E4"/>
    <w:rsid w:val="004A1FD0"/>
    <w:rsid w:val="004A3B17"/>
    <w:rsid w:val="004A6810"/>
    <w:rsid w:val="004A7321"/>
    <w:rsid w:val="004B1BB6"/>
    <w:rsid w:val="004B6409"/>
    <w:rsid w:val="004B6AD8"/>
    <w:rsid w:val="004B7CE0"/>
    <w:rsid w:val="004C2C42"/>
    <w:rsid w:val="004C391B"/>
    <w:rsid w:val="004C4392"/>
    <w:rsid w:val="004C5CD4"/>
    <w:rsid w:val="004C607E"/>
    <w:rsid w:val="004C6DB4"/>
    <w:rsid w:val="004C6FBD"/>
    <w:rsid w:val="004C7996"/>
    <w:rsid w:val="004D2422"/>
    <w:rsid w:val="004D2786"/>
    <w:rsid w:val="004D2C42"/>
    <w:rsid w:val="004D42E8"/>
    <w:rsid w:val="004D48B9"/>
    <w:rsid w:val="004D4FD8"/>
    <w:rsid w:val="004D5D5C"/>
    <w:rsid w:val="004E4757"/>
    <w:rsid w:val="004E52D5"/>
    <w:rsid w:val="004E7764"/>
    <w:rsid w:val="004E79E0"/>
    <w:rsid w:val="004F0C48"/>
    <w:rsid w:val="004F25FE"/>
    <w:rsid w:val="004F340A"/>
    <w:rsid w:val="004F4023"/>
    <w:rsid w:val="005000AD"/>
    <w:rsid w:val="00500629"/>
    <w:rsid w:val="005034CE"/>
    <w:rsid w:val="00503583"/>
    <w:rsid w:val="00503C60"/>
    <w:rsid w:val="00506570"/>
    <w:rsid w:val="00506C25"/>
    <w:rsid w:val="00510162"/>
    <w:rsid w:val="005106FC"/>
    <w:rsid w:val="005109D8"/>
    <w:rsid w:val="00510C83"/>
    <w:rsid w:val="00514E74"/>
    <w:rsid w:val="0051511C"/>
    <w:rsid w:val="00520E35"/>
    <w:rsid w:val="00524AA8"/>
    <w:rsid w:val="00525BEB"/>
    <w:rsid w:val="00527B9B"/>
    <w:rsid w:val="00533EAF"/>
    <w:rsid w:val="00534AA4"/>
    <w:rsid w:val="00534C8F"/>
    <w:rsid w:val="005359FE"/>
    <w:rsid w:val="0053673C"/>
    <w:rsid w:val="00536C34"/>
    <w:rsid w:val="00541178"/>
    <w:rsid w:val="00542F9E"/>
    <w:rsid w:val="00543E51"/>
    <w:rsid w:val="00545D29"/>
    <w:rsid w:val="0055240A"/>
    <w:rsid w:val="00552F92"/>
    <w:rsid w:val="00553D13"/>
    <w:rsid w:val="00555511"/>
    <w:rsid w:val="00555531"/>
    <w:rsid w:val="00556875"/>
    <w:rsid w:val="005614AE"/>
    <w:rsid w:val="00563C2E"/>
    <w:rsid w:val="00564606"/>
    <w:rsid w:val="00564B4F"/>
    <w:rsid w:val="00564BA3"/>
    <w:rsid w:val="00565D94"/>
    <w:rsid w:val="005663B0"/>
    <w:rsid w:val="0057140F"/>
    <w:rsid w:val="00573872"/>
    <w:rsid w:val="00573ED0"/>
    <w:rsid w:val="005740A0"/>
    <w:rsid w:val="00574923"/>
    <w:rsid w:val="00576C02"/>
    <w:rsid w:val="0057713A"/>
    <w:rsid w:val="00580312"/>
    <w:rsid w:val="00580BAE"/>
    <w:rsid w:val="005814B8"/>
    <w:rsid w:val="005815CE"/>
    <w:rsid w:val="0058281B"/>
    <w:rsid w:val="00583869"/>
    <w:rsid w:val="00583B68"/>
    <w:rsid w:val="00584BA1"/>
    <w:rsid w:val="005853C6"/>
    <w:rsid w:val="00585F76"/>
    <w:rsid w:val="00597844"/>
    <w:rsid w:val="005A0D72"/>
    <w:rsid w:val="005A1262"/>
    <w:rsid w:val="005A6271"/>
    <w:rsid w:val="005A62C7"/>
    <w:rsid w:val="005A77E9"/>
    <w:rsid w:val="005B12EE"/>
    <w:rsid w:val="005B38B3"/>
    <w:rsid w:val="005B4152"/>
    <w:rsid w:val="005B72F9"/>
    <w:rsid w:val="005B7875"/>
    <w:rsid w:val="005C010E"/>
    <w:rsid w:val="005C2178"/>
    <w:rsid w:val="005C352E"/>
    <w:rsid w:val="005C6C27"/>
    <w:rsid w:val="005D0C66"/>
    <w:rsid w:val="005D19B0"/>
    <w:rsid w:val="005D2352"/>
    <w:rsid w:val="005D37DF"/>
    <w:rsid w:val="005D588B"/>
    <w:rsid w:val="005D58AE"/>
    <w:rsid w:val="005D6401"/>
    <w:rsid w:val="005D6E5C"/>
    <w:rsid w:val="005E0474"/>
    <w:rsid w:val="005E076B"/>
    <w:rsid w:val="005E102E"/>
    <w:rsid w:val="005E1ED9"/>
    <w:rsid w:val="005E29FA"/>
    <w:rsid w:val="005E2FF9"/>
    <w:rsid w:val="005E3021"/>
    <w:rsid w:val="005E61D6"/>
    <w:rsid w:val="005E6707"/>
    <w:rsid w:val="005E79AF"/>
    <w:rsid w:val="005F117C"/>
    <w:rsid w:val="005F2D11"/>
    <w:rsid w:val="005F3B08"/>
    <w:rsid w:val="005F6108"/>
    <w:rsid w:val="00603392"/>
    <w:rsid w:val="00603D71"/>
    <w:rsid w:val="0060439B"/>
    <w:rsid w:val="00614706"/>
    <w:rsid w:val="00621E7E"/>
    <w:rsid w:val="00622000"/>
    <w:rsid w:val="00622B31"/>
    <w:rsid w:val="00622D51"/>
    <w:rsid w:val="0062330E"/>
    <w:rsid w:val="0062413F"/>
    <w:rsid w:val="006253E0"/>
    <w:rsid w:val="00627389"/>
    <w:rsid w:val="00632806"/>
    <w:rsid w:val="00634F8B"/>
    <w:rsid w:val="0063503A"/>
    <w:rsid w:val="0063696D"/>
    <w:rsid w:val="006374EE"/>
    <w:rsid w:val="00637D17"/>
    <w:rsid w:val="0064341A"/>
    <w:rsid w:val="0064344F"/>
    <w:rsid w:val="00645A05"/>
    <w:rsid w:val="006504E9"/>
    <w:rsid w:val="006517F8"/>
    <w:rsid w:val="006525E8"/>
    <w:rsid w:val="00652BAA"/>
    <w:rsid w:val="006532D1"/>
    <w:rsid w:val="006574F3"/>
    <w:rsid w:val="006622E4"/>
    <w:rsid w:val="00665354"/>
    <w:rsid w:val="00665EFF"/>
    <w:rsid w:val="006660F0"/>
    <w:rsid w:val="006666F3"/>
    <w:rsid w:val="00666DE4"/>
    <w:rsid w:val="00670835"/>
    <w:rsid w:val="00670BFF"/>
    <w:rsid w:val="00672591"/>
    <w:rsid w:val="006812D3"/>
    <w:rsid w:val="00681441"/>
    <w:rsid w:val="0068189B"/>
    <w:rsid w:val="00681C7A"/>
    <w:rsid w:val="00683E31"/>
    <w:rsid w:val="0069064B"/>
    <w:rsid w:val="006908C2"/>
    <w:rsid w:val="00691678"/>
    <w:rsid w:val="006916AE"/>
    <w:rsid w:val="00696179"/>
    <w:rsid w:val="006963DB"/>
    <w:rsid w:val="00696C8F"/>
    <w:rsid w:val="006A06AB"/>
    <w:rsid w:val="006A18BC"/>
    <w:rsid w:val="006A1CD3"/>
    <w:rsid w:val="006A316C"/>
    <w:rsid w:val="006A3874"/>
    <w:rsid w:val="006A3C2B"/>
    <w:rsid w:val="006A4501"/>
    <w:rsid w:val="006A4D62"/>
    <w:rsid w:val="006A630E"/>
    <w:rsid w:val="006B070C"/>
    <w:rsid w:val="006B1DE3"/>
    <w:rsid w:val="006B2F4A"/>
    <w:rsid w:val="006B37A0"/>
    <w:rsid w:val="006B49AB"/>
    <w:rsid w:val="006B4E42"/>
    <w:rsid w:val="006B6A41"/>
    <w:rsid w:val="006B6BAB"/>
    <w:rsid w:val="006C0F01"/>
    <w:rsid w:val="006C59AA"/>
    <w:rsid w:val="006C695E"/>
    <w:rsid w:val="006C7650"/>
    <w:rsid w:val="006D3BC0"/>
    <w:rsid w:val="006D486F"/>
    <w:rsid w:val="006E07A7"/>
    <w:rsid w:val="006E20E6"/>
    <w:rsid w:val="006E3CB9"/>
    <w:rsid w:val="006E546D"/>
    <w:rsid w:val="006E58AF"/>
    <w:rsid w:val="006E6FD8"/>
    <w:rsid w:val="006F0F6D"/>
    <w:rsid w:val="006F3ECC"/>
    <w:rsid w:val="006F43A0"/>
    <w:rsid w:val="006F61BE"/>
    <w:rsid w:val="006F6E5C"/>
    <w:rsid w:val="006F7F35"/>
    <w:rsid w:val="007004D9"/>
    <w:rsid w:val="00707DC6"/>
    <w:rsid w:val="00713163"/>
    <w:rsid w:val="00716352"/>
    <w:rsid w:val="007206D7"/>
    <w:rsid w:val="00720CA8"/>
    <w:rsid w:val="00721916"/>
    <w:rsid w:val="00723234"/>
    <w:rsid w:val="00724D45"/>
    <w:rsid w:val="00726C34"/>
    <w:rsid w:val="007274D6"/>
    <w:rsid w:val="00730986"/>
    <w:rsid w:val="00734523"/>
    <w:rsid w:val="0073479B"/>
    <w:rsid w:val="00734911"/>
    <w:rsid w:val="0073491F"/>
    <w:rsid w:val="007359CC"/>
    <w:rsid w:val="00735ADC"/>
    <w:rsid w:val="0073788C"/>
    <w:rsid w:val="00737CA7"/>
    <w:rsid w:val="007409A9"/>
    <w:rsid w:val="007429D5"/>
    <w:rsid w:val="0074302C"/>
    <w:rsid w:val="00744F6B"/>
    <w:rsid w:val="00745C95"/>
    <w:rsid w:val="0075069E"/>
    <w:rsid w:val="00753717"/>
    <w:rsid w:val="00754D3E"/>
    <w:rsid w:val="00755DFB"/>
    <w:rsid w:val="00757E4D"/>
    <w:rsid w:val="00762A21"/>
    <w:rsid w:val="0076300E"/>
    <w:rsid w:val="00763096"/>
    <w:rsid w:val="007633DB"/>
    <w:rsid w:val="00764459"/>
    <w:rsid w:val="0077551C"/>
    <w:rsid w:val="00777B93"/>
    <w:rsid w:val="0078013A"/>
    <w:rsid w:val="00780E0A"/>
    <w:rsid w:val="00781B6F"/>
    <w:rsid w:val="00781F71"/>
    <w:rsid w:val="00782E9D"/>
    <w:rsid w:val="00795C05"/>
    <w:rsid w:val="00796AA1"/>
    <w:rsid w:val="00797A0A"/>
    <w:rsid w:val="007A3BD2"/>
    <w:rsid w:val="007A4D1C"/>
    <w:rsid w:val="007A51C4"/>
    <w:rsid w:val="007B0518"/>
    <w:rsid w:val="007B1EB5"/>
    <w:rsid w:val="007B6E1D"/>
    <w:rsid w:val="007B7D91"/>
    <w:rsid w:val="007C03C9"/>
    <w:rsid w:val="007C4111"/>
    <w:rsid w:val="007C6110"/>
    <w:rsid w:val="007D07CE"/>
    <w:rsid w:val="007D20F0"/>
    <w:rsid w:val="007D4AD3"/>
    <w:rsid w:val="007D63FA"/>
    <w:rsid w:val="007D79F1"/>
    <w:rsid w:val="007D7B1B"/>
    <w:rsid w:val="007E07D4"/>
    <w:rsid w:val="007E16D8"/>
    <w:rsid w:val="007E4103"/>
    <w:rsid w:val="007E5C07"/>
    <w:rsid w:val="007F042A"/>
    <w:rsid w:val="007F0B23"/>
    <w:rsid w:val="007F0F0E"/>
    <w:rsid w:val="007F2ED3"/>
    <w:rsid w:val="007F4813"/>
    <w:rsid w:val="007F4BEC"/>
    <w:rsid w:val="007F59DE"/>
    <w:rsid w:val="007F6AFE"/>
    <w:rsid w:val="007F6BAA"/>
    <w:rsid w:val="007F7F1A"/>
    <w:rsid w:val="0080023A"/>
    <w:rsid w:val="008039D8"/>
    <w:rsid w:val="00805F09"/>
    <w:rsid w:val="008123F7"/>
    <w:rsid w:val="00812797"/>
    <w:rsid w:val="00820A2A"/>
    <w:rsid w:val="00822356"/>
    <w:rsid w:val="00822649"/>
    <w:rsid w:val="00825003"/>
    <w:rsid w:val="008259D9"/>
    <w:rsid w:val="00832314"/>
    <w:rsid w:val="00832CC6"/>
    <w:rsid w:val="00834D06"/>
    <w:rsid w:val="008359AC"/>
    <w:rsid w:val="008362E9"/>
    <w:rsid w:val="008374AB"/>
    <w:rsid w:val="00840C0A"/>
    <w:rsid w:val="008422FB"/>
    <w:rsid w:val="00843F3E"/>
    <w:rsid w:val="00845760"/>
    <w:rsid w:val="0084650E"/>
    <w:rsid w:val="0084700A"/>
    <w:rsid w:val="00851AC2"/>
    <w:rsid w:val="00856D6F"/>
    <w:rsid w:val="0086365E"/>
    <w:rsid w:val="00863FCB"/>
    <w:rsid w:val="00864BD1"/>
    <w:rsid w:val="008653CB"/>
    <w:rsid w:val="0086636B"/>
    <w:rsid w:val="00870D19"/>
    <w:rsid w:val="0087446D"/>
    <w:rsid w:val="00874D7E"/>
    <w:rsid w:val="00881A37"/>
    <w:rsid w:val="00883B72"/>
    <w:rsid w:val="00884155"/>
    <w:rsid w:val="008849CC"/>
    <w:rsid w:val="00885397"/>
    <w:rsid w:val="0089119F"/>
    <w:rsid w:val="00891B66"/>
    <w:rsid w:val="008937CB"/>
    <w:rsid w:val="00893CFA"/>
    <w:rsid w:val="00894E89"/>
    <w:rsid w:val="008965E9"/>
    <w:rsid w:val="008A11E2"/>
    <w:rsid w:val="008A1DEF"/>
    <w:rsid w:val="008A205B"/>
    <w:rsid w:val="008A2FAE"/>
    <w:rsid w:val="008A2FC0"/>
    <w:rsid w:val="008A3670"/>
    <w:rsid w:val="008A7ADA"/>
    <w:rsid w:val="008B0640"/>
    <w:rsid w:val="008B09DB"/>
    <w:rsid w:val="008B1526"/>
    <w:rsid w:val="008B23CE"/>
    <w:rsid w:val="008B2AD5"/>
    <w:rsid w:val="008B5808"/>
    <w:rsid w:val="008B5D92"/>
    <w:rsid w:val="008B5EDA"/>
    <w:rsid w:val="008B6C3A"/>
    <w:rsid w:val="008B7591"/>
    <w:rsid w:val="008B7B0F"/>
    <w:rsid w:val="008B7F69"/>
    <w:rsid w:val="008C1063"/>
    <w:rsid w:val="008C1279"/>
    <w:rsid w:val="008C1F8A"/>
    <w:rsid w:val="008C3F33"/>
    <w:rsid w:val="008C5888"/>
    <w:rsid w:val="008C5B02"/>
    <w:rsid w:val="008C6948"/>
    <w:rsid w:val="008C6956"/>
    <w:rsid w:val="008D0B42"/>
    <w:rsid w:val="008D0E9F"/>
    <w:rsid w:val="008D1F3A"/>
    <w:rsid w:val="008D25A2"/>
    <w:rsid w:val="008D2F45"/>
    <w:rsid w:val="008D44C6"/>
    <w:rsid w:val="008D4DF2"/>
    <w:rsid w:val="008D4FF7"/>
    <w:rsid w:val="008D56E3"/>
    <w:rsid w:val="008D7347"/>
    <w:rsid w:val="008E107E"/>
    <w:rsid w:val="008E39FB"/>
    <w:rsid w:val="008E7DED"/>
    <w:rsid w:val="008F0220"/>
    <w:rsid w:val="008F05BE"/>
    <w:rsid w:val="008F194C"/>
    <w:rsid w:val="008F78E8"/>
    <w:rsid w:val="00900068"/>
    <w:rsid w:val="00901DD2"/>
    <w:rsid w:val="00904D4C"/>
    <w:rsid w:val="00907489"/>
    <w:rsid w:val="00907891"/>
    <w:rsid w:val="00907DDB"/>
    <w:rsid w:val="00910BA6"/>
    <w:rsid w:val="009113B2"/>
    <w:rsid w:val="009123E6"/>
    <w:rsid w:val="00912EB7"/>
    <w:rsid w:val="00913CD6"/>
    <w:rsid w:val="00913E0E"/>
    <w:rsid w:val="00916F4B"/>
    <w:rsid w:val="009214F4"/>
    <w:rsid w:val="0092171B"/>
    <w:rsid w:val="00922FE7"/>
    <w:rsid w:val="0092380F"/>
    <w:rsid w:val="00924BBB"/>
    <w:rsid w:val="00924CE7"/>
    <w:rsid w:val="009252D3"/>
    <w:rsid w:val="00926340"/>
    <w:rsid w:val="00926E9C"/>
    <w:rsid w:val="00927A71"/>
    <w:rsid w:val="009302C1"/>
    <w:rsid w:val="00931570"/>
    <w:rsid w:val="00931840"/>
    <w:rsid w:val="00933203"/>
    <w:rsid w:val="009362FE"/>
    <w:rsid w:val="00937184"/>
    <w:rsid w:val="00937DDC"/>
    <w:rsid w:val="0094009D"/>
    <w:rsid w:val="0094117F"/>
    <w:rsid w:val="0094157B"/>
    <w:rsid w:val="00942C2E"/>
    <w:rsid w:val="00943B98"/>
    <w:rsid w:val="0094470D"/>
    <w:rsid w:val="00944806"/>
    <w:rsid w:val="00950003"/>
    <w:rsid w:val="00952EB0"/>
    <w:rsid w:val="00954520"/>
    <w:rsid w:val="00955446"/>
    <w:rsid w:val="00956545"/>
    <w:rsid w:val="0095675D"/>
    <w:rsid w:val="009608B8"/>
    <w:rsid w:val="00960A83"/>
    <w:rsid w:val="00961444"/>
    <w:rsid w:val="009614CE"/>
    <w:rsid w:val="00962D94"/>
    <w:rsid w:val="00964BBA"/>
    <w:rsid w:val="00964CA3"/>
    <w:rsid w:val="00965BA9"/>
    <w:rsid w:val="00965F10"/>
    <w:rsid w:val="0096713A"/>
    <w:rsid w:val="00977911"/>
    <w:rsid w:val="00980C4F"/>
    <w:rsid w:val="00981812"/>
    <w:rsid w:val="00983965"/>
    <w:rsid w:val="00983B4B"/>
    <w:rsid w:val="00990FA3"/>
    <w:rsid w:val="0099115C"/>
    <w:rsid w:val="00991BF4"/>
    <w:rsid w:val="00993CA2"/>
    <w:rsid w:val="00995308"/>
    <w:rsid w:val="00995BA5"/>
    <w:rsid w:val="0099686F"/>
    <w:rsid w:val="009979D5"/>
    <w:rsid w:val="00997BBA"/>
    <w:rsid w:val="00997E75"/>
    <w:rsid w:val="009A071E"/>
    <w:rsid w:val="009A627E"/>
    <w:rsid w:val="009A6EBF"/>
    <w:rsid w:val="009B3569"/>
    <w:rsid w:val="009B6A0C"/>
    <w:rsid w:val="009B7548"/>
    <w:rsid w:val="009C3028"/>
    <w:rsid w:val="009C5ABF"/>
    <w:rsid w:val="009C5F8A"/>
    <w:rsid w:val="009D211E"/>
    <w:rsid w:val="009D24D7"/>
    <w:rsid w:val="009E0A0B"/>
    <w:rsid w:val="009E300C"/>
    <w:rsid w:val="009E3EBE"/>
    <w:rsid w:val="009E67E2"/>
    <w:rsid w:val="009E71F6"/>
    <w:rsid w:val="009F162C"/>
    <w:rsid w:val="009F5A83"/>
    <w:rsid w:val="00A00BC3"/>
    <w:rsid w:val="00A00CD0"/>
    <w:rsid w:val="00A0491D"/>
    <w:rsid w:val="00A05115"/>
    <w:rsid w:val="00A052A5"/>
    <w:rsid w:val="00A126DB"/>
    <w:rsid w:val="00A13B3A"/>
    <w:rsid w:val="00A14D07"/>
    <w:rsid w:val="00A23685"/>
    <w:rsid w:val="00A30EAE"/>
    <w:rsid w:val="00A30EF3"/>
    <w:rsid w:val="00A36C51"/>
    <w:rsid w:val="00A41635"/>
    <w:rsid w:val="00A42C1E"/>
    <w:rsid w:val="00A4483D"/>
    <w:rsid w:val="00A4589E"/>
    <w:rsid w:val="00A5590A"/>
    <w:rsid w:val="00A55C24"/>
    <w:rsid w:val="00A564CE"/>
    <w:rsid w:val="00A60C95"/>
    <w:rsid w:val="00A62E86"/>
    <w:rsid w:val="00A6346A"/>
    <w:rsid w:val="00A6582A"/>
    <w:rsid w:val="00A661C9"/>
    <w:rsid w:val="00A665CA"/>
    <w:rsid w:val="00A66A48"/>
    <w:rsid w:val="00A70408"/>
    <w:rsid w:val="00A70AD8"/>
    <w:rsid w:val="00A70FA2"/>
    <w:rsid w:val="00A71666"/>
    <w:rsid w:val="00A72477"/>
    <w:rsid w:val="00A7296E"/>
    <w:rsid w:val="00A72BA3"/>
    <w:rsid w:val="00A733C6"/>
    <w:rsid w:val="00A73B4A"/>
    <w:rsid w:val="00A76AEB"/>
    <w:rsid w:val="00A81224"/>
    <w:rsid w:val="00A82D75"/>
    <w:rsid w:val="00A8432F"/>
    <w:rsid w:val="00A8554C"/>
    <w:rsid w:val="00A86FB1"/>
    <w:rsid w:val="00A90804"/>
    <w:rsid w:val="00A91825"/>
    <w:rsid w:val="00A93659"/>
    <w:rsid w:val="00A93AAA"/>
    <w:rsid w:val="00A963DB"/>
    <w:rsid w:val="00A972D7"/>
    <w:rsid w:val="00A97B57"/>
    <w:rsid w:val="00AA06D4"/>
    <w:rsid w:val="00AA1A31"/>
    <w:rsid w:val="00AA1EC1"/>
    <w:rsid w:val="00AA2CB9"/>
    <w:rsid w:val="00AA2ECC"/>
    <w:rsid w:val="00AA6168"/>
    <w:rsid w:val="00AA780C"/>
    <w:rsid w:val="00AB0548"/>
    <w:rsid w:val="00AB139A"/>
    <w:rsid w:val="00AB2169"/>
    <w:rsid w:val="00AB21C4"/>
    <w:rsid w:val="00AB3707"/>
    <w:rsid w:val="00AB3B60"/>
    <w:rsid w:val="00AB4E54"/>
    <w:rsid w:val="00AC1007"/>
    <w:rsid w:val="00AC3452"/>
    <w:rsid w:val="00AC3AD7"/>
    <w:rsid w:val="00AC3D90"/>
    <w:rsid w:val="00AC4496"/>
    <w:rsid w:val="00AC58C5"/>
    <w:rsid w:val="00AC619C"/>
    <w:rsid w:val="00AC6F9E"/>
    <w:rsid w:val="00AD0D44"/>
    <w:rsid w:val="00AD1124"/>
    <w:rsid w:val="00AD122E"/>
    <w:rsid w:val="00AD1874"/>
    <w:rsid w:val="00AD5384"/>
    <w:rsid w:val="00AD64AA"/>
    <w:rsid w:val="00AD75C5"/>
    <w:rsid w:val="00AD7C83"/>
    <w:rsid w:val="00AE0DB9"/>
    <w:rsid w:val="00AE2FE4"/>
    <w:rsid w:val="00AE3665"/>
    <w:rsid w:val="00AE3C36"/>
    <w:rsid w:val="00AE3EE4"/>
    <w:rsid w:val="00AE42D3"/>
    <w:rsid w:val="00AE49BB"/>
    <w:rsid w:val="00AE51EE"/>
    <w:rsid w:val="00AE563C"/>
    <w:rsid w:val="00AE6891"/>
    <w:rsid w:val="00AE6A8D"/>
    <w:rsid w:val="00AE6D38"/>
    <w:rsid w:val="00AE7055"/>
    <w:rsid w:val="00AE7F06"/>
    <w:rsid w:val="00AF0053"/>
    <w:rsid w:val="00AF2C3A"/>
    <w:rsid w:val="00AF4C68"/>
    <w:rsid w:val="00AF7A5D"/>
    <w:rsid w:val="00B011D8"/>
    <w:rsid w:val="00B016B3"/>
    <w:rsid w:val="00B01B78"/>
    <w:rsid w:val="00B028ED"/>
    <w:rsid w:val="00B02C1B"/>
    <w:rsid w:val="00B02ECD"/>
    <w:rsid w:val="00B03C7E"/>
    <w:rsid w:val="00B040B0"/>
    <w:rsid w:val="00B04877"/>
    <w:rsid w:val="00B05DAF"/>
    <w:rsid w:val="00B10D60"/>
    <w:rsid w:val="00B114DD"/>
    <w:rsid w:val="00B125B2"/>
    <w:rsid w:val="00B12D80"/>
    <w:rsid w:val="00B1314F"/>
    <w:rsid w:val="00B13ACF"/>
    <w:rsid w:val="00B1412C"/>
    <w:rsid w:val="00B14262"/>
    <w:rsid w:val="00B15BEE"/>
    <w:rsid w:val="00B1702C"/>
    <w:rsid w:val="00B225CA"/>
    <w:rsid w:val="00B22B95"/>
    <w:rsid w:val="00B27DC5"/>
    <w:rsid w:val="00B311E1"/>
    <w:rsid w:val="00B32D4C"/>
    <w:rsid w:val="00B34682"/>
    <w:rsid w:val="00B347DF"/>
    <w:rsid w:val="00B35915"/>
    <w:rsid w:val="00B378F9"/>
    <w:rsid w:val="00B4186D"/>
    <w:rsid w:val="00B4246C"/>
    <w:rsid w:val="00B43836"/>
    <w:rsid w:val="00B47F8F"/>
    <w:rsid w:val="00B5062F"/>
    <w:rsid w:val="00B5276D"/>
    <w:rsid w:val="00B56B06"/>
    <w:rsid w:val="00B57FA3"/>
    <w:rsid w:val="00B62EAD"/>
    <w:rsid w:val="00B63466"/>
    <w:rsid w:val="00B63658"/>
    <w:rsid w:val="00B64B1F"/>
    <w:rsid w:val="00B64FB4"/>
    <w:rsid w:val="00B661FD"/>
    <w:rsid w:val="00B668BB"/>
    <w:rsid w:val="00B67BA1"/>
    <w:rsid w:val="00B72910"/>
    <w:rsid w:val="00B72C4D"/>
    <w:rsid w:val="00B74769"/>
    <w:rsid w:val="00B74BD8"/>
    <w:rsid w:val="00B74F03"/>
    <w:rsid w:val="00B75FFC"/>
    <w:rsid w:val="00B76323"/>
    <w:rsid w:val="00B7749A"/>
    <w:rsid w:val="00B8237D"/>
    <w:rsid w:val="00B829D5"/>
    <w:rsid w:val="00B85C61"/>
    <w:rsid w:val="00B865BF"/>
    <w:rsid w:val="00B8676E"/>
    <w:rsid w:val="00B86AB3"/>
    <w:rsid w:val="00B86DD0"/>
    <w:rsid w:val="00B871BC"/>
    <w:rsid w:val="00B87B6C"/>
    <w:rsid w:val="00B913BE"/>
    <w:rsid w:val="00B920B9"/>
    <w:rsid w:val="00B946C7"/>
    <w:rsid w:val="00B963E9"/>
    <w:rsid w:val="00B967E2"/>
    <w:rsid w:val="00B96B1C"/>
    <w:rsid w:val="00BA04FC"/>
    <w:rsid w:val="00BA0A1E"/>
    <w:rsid w:val="00BA1570"/>
    <w:rsid w:val="00BA2173"/>
    <w:rsid w:val="00BA240C"/>
    <w:rsid w:val="00BA30E4"/>
    <w:rsid w:val="00BB0A7A"/>
    <w:rsid w:val="00BB2E86"/>
    <w:rsid w:val="00BB4054"/>
    <w:rsid w:val="00BB49CB"/>
    <w:rsid w:val="00BC03AC"/>
    <w:rsid w:val="00BC1CDD"/>
    <w:rsid w:val="00BC5617"/>
    <w:rsid w:val="00BC6C3C"/>
    <w:rsid w:val="00BC7221"/>
    <w:rsid w:val="00BC75F5"/>
    <w:rsid w:val="00BD1AD3"/>
    <w:rsid w:val="00BD51EB"/>
    <w:rsid w:val="00BD52FF"/>
    <w:rsid w:val="00BD59E2"/>
    <w:rsid w:val="00BD5DFA"/>
    <w:rsid w:val="00BD62AE"/>
    <w:rsid w:val="00BD6CFA"/>
    <w:rsid w:val="00BD732E"/>
    <w:rsid w:val="00BD7D71"/>
    <w:rsid w:val="00BE0198"/>
    <w:rsid w:val="00BE0554"/>
    <w:rsid w:val="00BE12D1"/>
    <w:rsid w:val="00BE272B"/>
    <w:rsid w:val="00BE4227"/>
    <w:rsid w:val="00BE43AE"/>
    <w:rsid w:val="00BE4DD4"/>
    <w:rsid w:val="00BE5D89"/>
    <w:rsid w:val="00BE5F2F"/>
    <w:rsid w:val="00BE6B1A"/>
    <w:rsid w:val="00BE6E8F"/>
    <w:rsid w:val="00BE725B"/>
    <w:rsid w:val="00BE7D6E"/>
    <w:rsid w:val="00BF0CC7"/>
    <w:rsid w:val="00BF1AC7"/>
    <w:rsid w:val="00BF367A"/>
    <w:rsid w:val="00BF3C67"/>
    <w:rsid w:val="00BF4EE9"/>
    <w:rsid w:val="00BF5084"/>
    <w:rsid w:val="00BF6AE2"/>
    <w:rsid w:val="00BF7889"/>
    <w:rsid w:val="00C013FC"/>
    <w:rsid w:val="00C014ED"/>
    <w:rsid w:val="00C018EF"/>
    <w:rsid w:val="00C029E8"/>
    <w:rsid w:val="00C04F86"/>
    <w:rsid w:val="00C05067"/>
    <w:rsid w:val="00C06C61"/>
    <w:rsid w:val="00C07E24"/>
    <w:rsid w:val="00C10F3A"/>
    <w:rsid w:val="00C11F2C"/>
    <w:rsid w:val="00C12D2F"/>
    <w:rsid w:val="00C14B9A"/>
    <w:rsid w:val="00C15D65"/>
    <w:rsid w:val="00C16D86"/>
    <w:rsid w:val="00C227FF"/>
    <w:rsid w:val="00C23CF8"/>
    <w:rsid w:val="00C244F4"/>
    <w:rsid w:val="00C24ABF"/>
    <w:rsid w:val="00C25B58"/>
    <w:rsid w:val="00C25F55"/>
    <w:rsid w:val="00C27A1A"/>
    <w:rsid w:val="00C303BE"/>
    <w:rsid w:val="00C318DB"/>
    <w:rsid w:val="00C31C4E"/>
    <w:rsid w:val="00C32154"/>
    <w:rsid w:val="00C33651"/>
    <w:rsid w:val="00C33EBE"/>
    <w:rsid w:val="00C34B17"/>
    <w:rsid w:val="00C34F6D"/>
    <w:rsid w:val="00C367C2"/>
    <w:rsid w:val="00C428D6"/>
    <w:rsid w:val="00C445BC"/>
    <w:rsid w:val="00C46592"/>
    <w:rsid w:val="00C471D2"/>
    <w:rsid w:val="00C4786C"/>
    <w:rsid w:val="00C5037C"/>
    <w:rsid w:val="00C506E1"/>
    <w:rsid w:val="00C507B1"/>
    <w:rsid w:val="00C528B2"/>
    <w:rsid w:val="00C55FAA"/>
    <w:rsid w:val="00C60087"/>
    <w:rsid w:val="00C60789"/>
    <w:rsid w:val="00C60EE4"/>
    <w:rsid w:val="00C60F65"/>
    <w:rsid w:val="00C65655"/>
    <w:rsid w:val="00C660A0"/>
    <w:rsid w:val="00C66C7B"/>
    <w:rsid w:val="00C66F81"/>
    <w:rsid w:val="00C67C6B"/>
    <w:rsid w:val="00C72DB5"/>
    <w:rsid w:val="00C7356B"/>
    <w:rsid w:val="00C74C59"/>
    <w:rsid w:val="00C755D8"/>
    <w:rsid w:val="00C80922"/>
    <w:rsid w:val="00C81A3D"/>
    <w:rsid w:val="00C8267A"/>
    <w:rsid w:val="00C8312F"/>
    <w:rsid w:val="00C850B5"/>
    <w:rsid w:val="00C8635D"/>
    <w:rsid w:val="00C90766"/>
    <w:rsid w:val="00C91D4C"/>
    <w:rsid w:val="00C95D45"/>
    <w:rsid w:val="00CA110D"/>
    <w:rsid w:val="00CA1605"/>
    <w:rsid w:val="00CA3C55"/>
    <w:rsid w:val="00CA4290"/>
    <w:rsid w:val="00CA4EA1"/>
    <w:rsid w:val="00CA66B9"/>
    <w:rsid w:val="00CA6B90"/>
    <w:rsid w:val="00CB35AE"/>
    <w:rsid w:val="00CB432C"/>
    <w:rsid w:val="00CB4E96"/>
    <w:rsid w:val="00CB5145"/>
    <w:rsid w:val="00CB7392"/>
    <w:rsid w:val="00CC0871"/>
    <w:rsid w:val="00CC1510"/>
    <w:rsid w:val="00CC21AF"/>
    <w:rsid w:val="00CC4350"/>
    <w:rsid w:val="00CC4A94"/>
    <w:rsid w:val="00CC7938"/>
    <w:rsid w:val="00CC7DAC"/>
    <w:rsid w:val="00CD4905"/>
    <w:rsid w:val="00CD529E"/>
    <w:rsid w:val="00CD7227"/>
    <w:rsid w:val="00CE0877"/>
    <w:rsid w:val="00CE3C16"/>
    <w:rsid w:val="00CE3F4A"/>
    <w:rsid w:val="00CE4C93"/>
    <w:rsid w:val="00CE50EA"/>
    <w:rsid w:val="00CE6521"/>
    <w:rsid w:val="00CE6A5A"/>
    <w:rsid w:val="00CF32CD"/>
    <w:rsid w:val="00CF3D7E"/>
    <w:rsid w:val="00CF4B15"/>
    <w:rsid w:val="00CF74D2"/>
    <w:rsid w:val="00CF7F42"/>
    <w:rsid w:val="00D0537D"/>
    <w:rsid w:val="00D11ED2"/>
    <w:rsid w:val="00D126E2"/>
    <w:rsid w:val="00D13444"/>
    <w:rsid w:val="00D13E96"/>
    <w:rsid w:val="00D14458"/>
    <w:rsid w:val="00D14B4E"/>
    <w:rsid w:val="00D155AD"/>
    <w:rsid w:val="00D20536"/>
    <w:rsid w:val="00D22292"/>
    <w:rsid w:val="00D22629"/>
    <w:rsid w:val="00D23A30"/>
    <w:rsid w:val="00D24F58"/>
    <w:rsid w:val="00D274CA"/>
    <w:rsid w:val="00D302C5"/>
    <w:rsid w:val="00D30797"/>
    <w:rsid w:val="00D324FF"/>
    <w:rsid w:val="00D32580"/>
    <w:rsid w:val="00D35A02"/>
    <w:rsid w:val="00D37395"/>
    <w:rsid w:val="00D4054C"/>
    <w:rsid w:val="00D411F4"/>
    <w:rsid w:val="00D418BA"/>
    <w:rsid w:val="00D4350E"/>
    <w:rsid w:val="00D43E01"/>
    <w:rsid w:val="00D43E4F"/>
    <w:rsid w:val="00D46891"/>
    <w:rsid w:val="00D47492"/>
    <w:rsid w:val="00D51727"/>
    <w:rsid w:val="00D54A7E"/>
    <w:rsid w:val="00D564AD"/>
    <w:rsid w:val="00D6025F"/>
    <w:rsid w:val="00D61BF9"/>
    <w:rsid w:val="00D61D4A"/>
    <w:rsid w:val="00D62894"/>
    <w:rsid w:val="00D62D6C"/>
    <w:rsid w:val="00D64772"/>
    <w:rsid w:val="00D649B5"/>
    <w:rsid w:val="00D67723"/>
    <w:rsid w:val="00D67E00"/>
    <w:rsid w:val="00D71951"/>
    <w:rsid w:val="00D72412"/>
    <w:rsid w:val="00D73804"/>
    <w:rsid w:val="00D77D93"/>
    <w:rsid w:val="00D81D5E"/>
    <w:rsid w:val="00D82085"/>
    <w:rsid w:val="00D83569"/>
    <w:rsid w:val="00D855E4"/>
    <w:rsid w:val="00D86AB3"/>
    <w:rsid w:val="00D86F7B"/>
    <w:rsid w:val="00D87293"/>
    <w:rsid w:val="00D9085B"/>
    <w:rsid w:val="00D90AA7"/>
    <w:rsid w:val="00D92388"/>
    <w:rsid w:val="00D9692F"/>
    <w:rsid w:val="00D96E52"/>
    <w:rsid w:val="00DA05CA"/>
    <w:rsid w:val="00DA451C"/>
    <w:rsid w:val="00DA4709"/>
    <w:rsid w:val="00DA5949"/>
    <w:rsid w:val="00DA5A70"/>
    <w:rsid w:val="00DA7239"/>
    <w:rsid w:val="00DB1E76"/>
    <w:rsid w:val="00DB347C"/>
    <w:rsid w:val="00DB356E"/>
    <w:rsid w:val="00DB3A12"/>
    <w:rsid w:val="00DB4C92"/>
    <w:rsid w:val="00DB54F2"/>
    <w:rsid w:val="00DB5E46"/>
    <w:rsid w:val="00DB6241"/>
    <w:rsid w:val="00DB62F5"/>
    <w:rsid w:val="00DB75E3"/>
    <w:rsid w:val="00DC083E"/>
    <w:rsid w:val="00DC1F0F"/>
    <w:rsid w:val="00DC2DD7"/>
    <w:rsid w:val="00DC602C"/>
    <w:rsid w:val="00DD0796"/>
    <w:rsid w:val="00DD7C2D"/>
    <w:rsid w:val="00DE060D"/>
    <w:rsid w:val="00DE0781"/>
    <w:rsid w:val="00DE2F12"/>
    <w:rsid w:val="00DE36E4"/>
    <w:rsid w:val="00DE3D37"/>
    <w:rsid w:val="00DF01F8"/>
    <w:rsid w:val="00DF21F8"/>
    <w:rsid w:val="00DF2C7E"/>
    <w:rsid w:val="00E014F9"/>
    <w:rsid w:val="00E0555B"/>
    <w:rsid w:val="00E05F45"/>
    <w:rsid w:val="00E07052"/>
    <w:rsid w:val="00E073C0"/>
    <w:rsid w:val="00E07DF5"/>
    <w:rsid w:val="00E138ED"/>
    <w:rsid w:val="00E1435F"/>
    <w:rsid w:val="00E15B41"/>
    <w:rsid w:val="00E2288C"/>
    <w:rsid w:val="00E22F37"/>
    <w:rsid w:val="00E245FE"/>
    <w:rsid w:val="00E247BF"/>
    <w:rsid w:val="00E27126"/>
    <w:rsid w:val="00E27130"/>
    <w:rsid w:val="00E271AA"/>
    <w:rsid w:val="00E300F8"/>
    <w:rsid w:val="00E31F60"/>
    <w:rsid w:val="00E32499"/>
    <w:rsid w:val="00E32570"/>
    <w:rsid w:val="00E338B1"/>
    <w:rsid w:val="00E33AB5"/>
    <w:rsid w:val="00E3614E"/>
    <w:rsid w:val="00E3676B"/>
    <w:rsid w:val="00E37415"/>
    <w:rsid w:val="00E3783F"/>
    <w:rsid w:val="00E40C20"/>
    <w:rsid w:val="00E423A7"/>
    <w:rsid w:val="00E45B58"/>
    <w:rsid w:val="00E46C4C"/>
    <w:rsid w:val="00E50869"/>
    <w:rsid w:val="00E51354"/>
    <w:rsid w:val="00E53867"/>
    <w:rsid w:val="00E53CF9"/>
    <w:rsid w:val="00E54743"/>
    <w:rsid w:val="00E56EC7"/>
    <w:rsid w:val="00E579A3"/>
    <w:rsid w:val="00E609DC"/>
    <w:rsid w:val="00E60B4F"/>
    <w:rsid w:val="00E62532"/>
    <w:rsid w:val="00E666DA"/>
    <w:rsid w:val="00E670BB"/>
    <w:rsid w:val="00E71237"/>
    <w:rsid w:val="00E714D0"/>
    <w:rsid w:val="00E728B0"/>
    <w:rsid w:val="00E75389"/>
    <w:rsid w:val="00E75B9B"/>
    <w:rsid w:val="00E80BF9"/>
    <w:rsid w:val="00E80C46"/>
    <w:rsid w:val="00E81AAB"/>
    <w:rsid w:val="00E83DC8"/>
    <w:rsid w:val="00E85BC6"/>
    <w:rsid w:val="00E86F37"/>
    <w:rsid w:val="00E87FB1"/>
    <w:rsid w:val="00E905E1"/>
    <w:rsid w:val="00E912E2"/>
    <w:rsid w:val="00E918C8"/>
    <w:rsid w:val="00E91C2D"/>
    <w:rsid w:val="00E92CCA"/>
    <w:rsid w:val="00E94488"/>
    <w:rsid w:val="00E96CB9"/>
    <w:rsid w:val="00E97592"/>
    <w:rsid w:val="00E97707"/>
    <w:rsid w:val="00EA2A5B"/>
    <w:rsid w:val="00EA38F3"/>
    <w:rsid w:val="00EA582F"/>
    <w:rsid w:val="00EA74DE"/>
    <w:rsid w:val="00EB013A"/>
    <w:rsid w:val="00EB16EA"/>
    <w:rsid w:val="00EB243C"/>
    <w:rsid w:val="00EB391A"/>
    <w:rsid w:val="00EB4EA1"/>
    <w:rsid w:val="00EB5063"/>
    <w:rsid w:val="00EB518B"/>
    <w:rsid w:val="00EB608D"/>
    <w:rsid w:val="00EB6EDA"/>
    <w:rsid w:val="00EC08C8"/>
    <w:rsid w:val="00EC109B"/>
    <w:rsid w:val="00EC1243"/>
    <w:rsid w:val="00EC1461"/>
    <w:rsid w:val="00EC15BC"/>
    <w:rsid w:val="00EC173B"/>
    <w:rsid w:val="00EC33AD"/>
    <w:rsid w:val="00EC4B88"/>
    <w:rsid w:val="00EC53A9"/>
    <w:rsid w:val="00EC66A1"/>
    <w:rsid w:val="00EC6CB9"/>
    <w:rsid w:val="00EC7D70"/>
    <w:rsid w:val="00ED07F7"/>
    <w:rsid w:val="00ED0ADF"/>
    <w:rsid w:val="00ED2477"/>
    <w:rsid w:val="00ED52CB"/>
    <w:rsid w:val="00ED574E"/>
    <w:rsid w:val="00ED6444"/>
    <w:rsid w:val="00EE0057"/>
    <w:rsid w:val="00EE1D2B"/>
    <w:rsid w:val="00EE49CC"/>
    <w:rsid w:val="00EE68FE"/>
    <w:rsid w:val="00EE7361"/>
    <w:rsid w:val="00EF07C1"/>
    <w:rsid w:val="00EF07DB"/>
    <w:rsid w:val="00EF34EC"/>
    <w:rsid w:val="00EF3681"/>
    <w:rsid w:val="00EF47F0"/>
    <w:rsid w:val="00EF65EE"/>
    <w:rsid w:val="00EF7C29"/>
    <w:rsid w:val="00F0162B"/>
    <w:rsid w:val="00F043DD"/>
    <w:rsid w:val="00F049AB"/>
    <w:rsid w:val="00F04CA9"/>
    <w:rsid w:val="00F04CFB"/>
    <w:rsid w:val="00F0646E"/>
    <w:rsid w:val="00F10D0C"/>
    <w:rsid w:val="00F11192"/>
    <w:rsid w:val="00F13060"/>
    <w:rsid w:val="00F158E2"/>
    <w:rsid w:val="00F15F22"/>
    <w:rsid w:val="00F16CDE"/>
    <w:rsid w:val="00F22E21"/>
    <w:rsid w:val="00F23569"/>
    <w:rsid w:val="00F23B24"/>
    <w:rsid w:val="00F256DF"/>
    <w:rsid w:val="00F2798C"/>
    <w:rsid w:val="00F35995"/>
    <w:rsid w:val="00F35B53"/>
    <w:rsid w:val="00F36AB7"/>
    <w:rsid w:val="00F43827"/>
    <w:rsid w:val="00F44AAC"/>
    <w:rsid w:val="00F4527C"/>
    <w:rsid w:val="00F463E7"/>
    <w:rsid w:val="00F5418D"/>
    <w:rsid w:val="00F55EA3"/>
    <w:rsid w:val="00F661E3"/>
    <w:rsid w:val="00F70997"/>
    <w:rsid w:val="00F709B7"/>
    <w:rsid w:val="00F72DC8"/>
    <w:rsid w:val="00F732F2"/>
    <w:rsid w:val="00F77220"/>
    <w:rsid w:val="00F8020F"/>
    <w:rsid w:val="00F80512"/>
    <w:rsid w:val="00F81606"/>
    <w:rsid w:val="00F85B12"/>
    <w:rsid w:val="00F969AD"/>
    <w:rsid w:val="00F96D44"/>
    <w:rsid w:val="00F96E0A"/>
    <w:rsid w:val="00FA042C"/>
    <w:rsid w:val="00FA0546"/>
    <w:rsid w:val="00FA10AD"/>
    <w:rsid w:val="00FA56A5"/>
    <w:rsid w:val="00FA679B"/>
    <w:rsid w:val="00FA6EA5"/>
    <w:rsid w:val="00FA7897"/>
    <w:rsid w:val="00FA7EF5"/>
    <w:rsid w:val="00FB112C"/>
    <w:rsid w:val="00FB1A9E"/>
    <w:rsid w:val="00FB1C4B"/>
    <w:rsid w:val="00FB4B69"/>
    <w:rsid w:val="00FB506E"/>
    <w:rsid w:val="00FB5B32"/>
    <w:rsid w:val="00FB6958"/>
    <w:rsid w:val="00FB720E"/>
    <w:rsid w:val="00FB7BD5"/>
    <w:rsid w:val="00FC1B6D"/>
    <w:rsid w:val="00FC2868"/>
    <w:rsid w:val="00FC2C92"/>
    <w:rsid w:val="00FC410F"/>
    <w:rsid w:val="00FC5D41"/>
    <w:rsid w:val="00FC5FB3"/>
    <w:rsid w:val="00FC76A4"/>
    <w:rsid w:val="00FD09AD"/>
    <w:rsid w:val="00FD3620"/>
    <w:rsid w:val="00FD5B42"/>
    <w:rsid w:val="00FD6535"/>
    <w:rsid w:val="00FD6E34"/>
    <w:rsid w:val="00FE06CE"/>
    <w:rsid w:val="00FE36B0"/>
    <w:rsid w:val="00FE4B3F"/>
    <w:rsid w:val="00FE6175"/>
    <w:rsid w:val="00FE6292"/>
    <w:rsid w:val="00FF05F7"/>
    <w:rsid w:val="00FF0F0C"/>
    <w:rsid w:val="00FF1E54"/>
    <w:rsid w:val="00FF2BFF"/>
    <w:rsid w:val="00FF2E89"/>
    <w:rsid w:val="00FF4048"/>
    <w:rsid w:val="00FF4956"/>
    <w:rsid w:val="00FF5340"/>
    <w:rsid w:val="00FF53A9"/>
    <w:rsid w:val="00FF5657"/>
    <w:rsid w:val="00FF680B"/>
    <w:rsid w:val="00FF738C"/>
    <w:rsid w:val="2777562F"/>
    <w:rsid w:val="617E44D4"/>
    <w:rsid w:val="71204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9F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1"/>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1"/>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4"/>
      </w:numPr>
      <w:suppressAutoHyphens/>
      <w:autoSpaceDN w:val="0"/>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2"/>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3"/>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customStyle="1" w:styleId="UnresolvedMention2">
    <w:name w:val="Unresolved Mention2"/>
    <w:basedOn w:val="DefaultParagraphFont"/>
    <w:uiPriority w:val="99"/>
    <w:semiHidden/>
    <w:unhideWhenUsed/>
    <w:rsid w:val="00670BFF"/>
    <w:rPr>
      <w:color w:val="605E5C"/>
      <w:shd w:val="clear" w:color="auto" w:fill="E1DFDD"/>
    </w:rPr>
  </w:style>
  <w:style w:type="character" w:styleId="UnresolvedMention">
    <w:name w:val="Unresolved Mention"/>
    <w:basedOn w:val="DefaultParagraphFont"/>
    <w:uiPriority w:val="99"/>
    <w:semiHidden/>
    <w:unhideWhenUsed/>
    <w:rsid w:val="00F8020F"/>
    <w:rPr>
      <w:color w:val="605E5C"/>
      <w:shd w:val="clear" w:color="auto" w:fill="E1DFDD"/>
    </w:rPr>
  </w:style>
  <w:style w:type="character" w:customStyle="1" w:styleId="Subtitle1">
    <w:name w:val="Subtitle1"/>
    <w:basedOn w:val="DefaultParagraphFont"/>
    <w:rsid w:val="000D7C04"/>
  </w:style>
  <w:style w:type="paragraph" w:styleId="z-TopofForm">
    <w:name w:val="HTML Top of Form"/>
    <w:basedOn w:val="Normal"/>
    <w:next w:val="Normal"/>
    <w:link w:val="z-TopofFormChar"/>
    <w:hidden/>
    <w:uiPriority w:val="99"/>
    <w:semiHidden/>
    <w:unhideWhenUsed/>
    <w:rsid w:val="000D7C04"/>
    <w:pPr>
      <w:pBdr>
        <w:bottom w:val="single" w:sz="6" w:space="1" w:color="auto"/>
      </w:pBdr>
      <w:spacing w:before="0" w:after="0" w:line="240" w:lineRule="auto"/>
      <w:jc w:val="center"/>
    </w:pPr>
    <w:rPr>
      <w:rFonts w:eastAsia="Times New Roman" w:cs="Arial"/>
      <w:vanish/>
      <w:sz w:val="16"/>
      <w:szCs w:val="16"/>
      <w:lang w:val="en-CA" w:eastAsia="en-CA"/>
    </w:rPr>
  </w:style>
  <w:style w:type="character" w:customStyle="1" w:styleId="z-TopofFormChar">
    <w:name w:val="z-Top of Form Char"/>
    <w:basedOn w:val="DefaultParagraphFont"/>
    <w:link w:val="z-TopofForm"/>
    <w:uiPriority w:val="99"/>
    <w:semiHidden/>
    <w:rsid w:val="000D7C04"/>
    <w:rPr>
      <w:rFonts w:ascii="Arial" w:eastAsia="Times New Roman" w:hAnsi="Arial" w:cs="Arial"/>
      <w:vanish/>
      <w:sz w:val="16"/>
      <w:szCs w:val="16"/>
      <w:lang w:val="en-CA" w:eastAsia="en-CA"/>
    </w:rPr>
  </w:style>
  <w:style w:type="paragraph" w:customStyle="1" w:styleId="up1tab">
    <w:name w:val="up1tab"/>
    <w:basedOn w:val="Normal"/>
    <w:rsid w:val="0060439B"/>
    <w:pPr>
      <w:spacing w:before="100" w:beforeAutospacing="1" w:after="100" w:afterAutospacing="1" w:line="240" w:lineRule="auto"/>
    </w:pPr>
    <w:rPr>
      <w:rFonts w:ascii="Times New Roman" w:eastAsia="Times New Roman" w:hAnsi="Times New Roman" w:cs="Times New Roman"/>
      <w:lang w:val="en-CA" w:eastAsia="en-CA"/>
    </w:rPr>
  </w:style>
  <w:style w:type="character" w:styleId="Strong">
    <w:name w:val="Strong"/>
    <w:basedOn w:val="DefaultParagraphFont"/>
    <w:uiPriority w:val="22"/>
    <w:qFormat/>
    <w:rsid w:val="00385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1989">
      <w:bodyDiv w:val="1"/>
      <w:marLeft w:val="0"/>
      <w:marRight w:val="0"/>
      <w:marTop w:val="0"/>
      <w:marBottom w:val="0"/>
      <w:divBdr>
        <w:top w:val="none" w:sz="0" w:space="0" w:color="auto"/>
        <w:left w:val="none" w:sz="0" w:space="0" w:color="auto"/>
        <w:bottom w:val="none" w:sz="0" w:space="0" w:color="auto"/>
        <w:right w:val="none" w:sz="0" w:space="0" w:color="auto"/>
      </w:divBdr>
    </w:div>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65079777">
      <w:bodyDiv w:val="1"/>
      <w:marLeft w:val="0"/>
      <w:marRight w:val="0"/>
      <w:marTop w:val="0"/>
      <w:marBottom w:val="0"/>
      <w:divBdr>
        <w:top w:val="none" w:sz="0" w:space="0" w:color="auto"/>
        <w:left w:val="none" w:sz="0" w:space="0" w:color="auto"/>
        <w:bottom w:val="none" w:sz="0" w:space="0" w:color="auto"/>
        <w:right w:val="none" w:sz="0" w:space="0" w:color="auto"/>
      </w:divBdr>
    </w:div>
    <w:div w:id="82920560">
      <w:bodyDiv w:val="1"/>
      <w:marLeft w:val="0"/>
      <w:marRight w:val="0"/>
      <w:marTop w:val="0"/>
      <w:marBottom w:val="0"/>
      <w:divBdr>
        <w:top w:val="none" w:sz="0" w:space="0" w:color="auto"/>
        <w:left w:val="none" w:sz="0" w:space="0" w:color="auto"/>
        <w:bottom w:val="none" w:sz="0" w:space="0" w:color="auto"/>
        <w:right w:val="none" w:sz="0" w:space="0" w:color="auto"/>
      </w:divBdr>
    </w:div>
    <w:div w:id="122693511">
      <w:bodyDiv w:val="1"/>
      <w:marLeft w:val="0"/>
      <w:marRight w:val="0"/>
      <w:marTop w:val="0"/>
      <w:marBottom w:val="0"/>
      <w:divBdr>
        <w:top w:val="none" w:sz="0" w:space="0" w:color="auto"/>
        <w:left w:val="none" w:sz="0" w:space="0" w:color="auto"/>
        <w:bottom w:val="none" w:sz="0" w:space="0" w:color="auto"/>
        <w:right w:val="none" w:sz="0" w:space="0" w:color="auto"/>
      </w:divBdr>
    </w:div>
    <w:div w:id="175966062">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198930702">
      <w:bodyDiv w:val="1"/>
      <w:marLeft w:val="0"/>
      <w:marRight w:val="0"/>
      <w:marTop w:val="0"/>
      <w:marBottom w:val="0"/>
      <w:divBdr>
        <w:top w:val="none" w:sz="0" w:space="0" w:color="auto"/>
        <w:left w:val="none" w:sz="0" w:space="0" w:color="auto"/>
        <w:bottom w:val="none" w:sz="0" w:space="0" w:color="auto"/>
        <w:right w:val="none" w:sz="0" w:space="0" w:color="auto"/>
      </w:divBdr>
    </w:div>
    <w:div w:id="200289233">
      <w:bodyDiv w:val="1"/>
      <w:marLeft w:val="0"/>
      <w:marRight w:val="0"/>
      <w:marTop w:val="0"/>
      <w:marBottom w:val="0"/>
      <w:divBdr>
        <w:top w:val="none" w:sz="0" w:space="0" w:color="auto"/>
        <w:left w:val="none" w:sz="0" w:space="0" w:color="auto"/>
        <w:bottom w:val="none" w:sz="0" w:space="0" w:color="auto"/>
        <w:right w:val="none" w:sz="0" w:space="0" w:color="auto"/>
      </w:divBdr>
    </w:div>
    <w:div w:id="202639318">
      <w:bodyDiv w:val="1"/>
      <w:marLeft w:val="0"/>
      <w:marRight w:val="0"/>
      <w:marTop w:val="0"/>
      <w:marBottom w:val="0"/>
      <w:divBdr>
        <w:top w:val="none" w:sz="0" w:space="0" w:color="auto"/>
        <w:left w:val="none" w:sz="0" w:space="0" w:color="auto"/>
        <w:bottom w:val="none" w:sz="0" w:space="0" w:color="auto"/>
        <w:right w:val="none" w:sz="0" w:space="0" w:color="auto"/>
      </w:divBdr>
    </w:div>
    <w:div w:id="207229659">
      <w:bodyDiv w:val="1"/>
      <w:marLeft w:val="0"/>
      <w:marRight w:val="0"/>
      <w:marTop w:val="0"/>
      <w:marBottom w:val="0"/>
      <w:divBdr>
        <w:top w:val="none" w:sz="0" w:space="0" w:color="auto"/>
        <w:left w:val="none" w:sz="0" w:space="0" w:color="auto"/>
        <w:bottom w:val="none" w:sz="0" w:space="0" w:color="auto"/>
        <w:right w:val="none" w:sz="0" w:space="0" w:color="auto"/>
      </w:divBdr>
    </w:div>
    <w:div w:id="291323798">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311519850">
      <w:bodyDiv w:val="1"/>
      <w:marLeft w:val="0"/>
      <w:marRight w:val="0"/>
      <w:marTop w:val="0"/>
      <w:marBottom w:val="0"/>
      <w:divBdr>
        <w:top w:val="none" w:sz="0" w:space="0" w:color="auto"/>
        <w:left w:val="none" w:sz="0" w:space="0" w:color="auto"/>
        <w:bottom w:val="none" w:sz="0" w:space="0" w:color="auto"/>
        <w:right w:val="none" w:sz="0" w:space="0" w:color="auto"/>
      </w:divBdr>
      <w:divsChild>
        <w:div w:id="1107846404">
          <w:marLeft w:val="-225"/>
          <w:marRight w:val="-225"/>
          <w:marTop w:val="0"/>
          <w:marBottom w:val="0"/>
          <w:divBdr>
            <w:top w:val="none" w:sz="0" w:space="0" w:color="auto"/>
            <w:left w:val="none" w:sz="0" w:space="0" w:color="auto"/>
            <w:bottom w:val="none" w:sz="0" w:space="0" w:color="auto"/>
            <w:right w:val="none" w:sz="0" w:space="0" w:color="auto"/>
          </w:divBdr>
          <w:divsChild>
            <w:div w:id="254411554">
              <w:marLeft w:val="0"/>
              <w:marRight w:val="0"/>
              <w:marTop w:val="0"/>
              <w:marBottom w:val="0"/>
              <w:divBdr>
                <w:top w:val="none" w:sz="0" w:space="0" w:color="auto"/>
                <w:left w:val="none" w:sz="0" w:space="0" w:color="auto"/>
                <w:bottom w:val="none" w:sz="0" w:space="0" w:color="auto"/>
                <w:right w:val="none" w:sz="0" w:space="0" w:color="auto"/>
              </w:divBdr>
              <w:divsChild>
                <w:div w:id="15315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90560">
      <w:bodyDiv w:val="1"/>
      <w:marLeft w:val="0"/>
      <w:marRight w:val="0"/>
      <w:marTop w:val="0"/>
      <w:marBottom w:val="0"/>
      <w:divBdr>
        <w:top w:val="none" w:sz="0" w:space="0" w:color="auto"/>
        <w:left w:val="none" w:sz="0" w:space="0" w:color="auto"/>
        <w:bottom w:val="none" w:sz="0" w:space="0" w:color="auto"/>
        <w:right w:val="none" w:sz="0" w:space="0" w:color="auto"/>
      </w:divBdr>
    </w:div>
    <w:div w:id="479200331">
      <w:bodyDiv w:val="1"/>
      <w:marLeft w:val="0"/>
      <w:marRight w:val="0"/>
      <w:marTop w:val="0"/>
      <w:marBottom w:val="0"/>
      <w:divBdr>
        <w:top w:val="none" w:sz="0" w:space="0" w:color="auto"/>
        <w:left w:val="none" w:sz="0" w:space="0" w:color="auto"/>
        <w:bottom w:val="none" w:sz="0" w:space="0" w:color="auto"/>
        <w:right w:val="none" w:sz="0" w:space="0" w:color="auto"/>
      </w:divBdr>
    </w:div>
    <w:div w:id="604654038">
      <w:bodyDiv w:val="1"/>
      <w:marLeft w:val="0"/>
      <w:marRight w:val="0"/>
      <w:marTop w:val="0"/>
      <w:marBottom w:val="0"/>
      <w:divBdr>
        <w:top w:val="none" w:sz="0" w:space="0" w:color="auto"/>
        <w:left w:val="none" w:sz="0" w:space="0" w:color="auto"/>
        <w:bottom w:val="none" w:sz="0" w:space="0" w:color="auto"/>
        <w:right w:val="none" w:sz="0" w:space="0" w:color="auto"/>
      </w:divBdr>
    </w:div>
    <w:div w:id="606356431">
      <w:bodyDiv w:val="1"/>
      <w:marLeft w:val="0"/>
      <w:marRight w:val="0"/>
      <w:marTop w:val="0"/>
      <w:marBottom w:val="0"/>
      <w:divBdr>
        <w:top w:val="none" w:sz="0" w:space="0" w:color="auto"/>
        <w:left w:val="none" w:sz="0" w:space="0" w:color="auto"/>
        <w:bottom w:val="none" w:sz="0" w:space="0" w:color="auto"/>
        <w:right w:val="none" w:sz="0" w:space="0" w:color="auto"/>
      </w:divBdr>
    </w:div>
    <w:div w:id="609046831">
      <w:bodyDiv w:val="1"/>
      <w:marLeft w:val="0"/>
      <w:marRight w:val="0"/>
      <w:marTop w:val="0"/>
      <w:marBottom w:val="0"/>
      <w:divBdr>
        <w:top w:val="none" w:sz="0" w:space="0" w:color="auto"/>
        <w:left w:val="none" w:sz="0" w:space="0" w:color="auto"/>
        <w:bottom w:val="none" w:sz="0" w:space="0" w:color="auto"/>
        <w:right w:val="none" w:sz="0" w:space="0" w:color="auto"/>
      </w:divBdr>
    </w:div>
    <w:div w:id="615914868">
      <w:bodyDiv w:val="1"/>
      <w:marLeft w:val="0"/>
      <w:marRight w:val="0"/>
      <w:marTop w:val="0"/>
      <w:marBottom w:val="0"/>
      <w:divBdr>
        <w:top w:val="none" w:sz="0" w:space="0" w:color="auto"/>
        <w:left w:val="none" w:sz="0" w:space="0" w:color="auto"/>
        <w:bottom w:val="none" w:sz="0" w:space="0" w:color="auto"/>
        <w:right w:val="none" w:sz="0" w:space="0" w:color="auto"/>
      </w:divBdr>
    </w:div>
    <w:div w:id="645864590">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52588661">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080251201">
      <w:bodyDiv w:val="1"/>
      <w:marLeft w:val="0"/>
      <w:marRight w:val="0"/>
      <w:marTop w:val="0"/>
      <w:marBottom w:val="0"/>
      <w:divBdr>
        <w:top w:val="none" w:sz="0" w:space="0" w:color="auto"/>
        <w:left w:val="none" w:sz="0" w:space="0" w:color="auto"/>
        <w:bottom w:val="none" w:sz="0" w:space="0" w:color="auto"/>
        <w:right w:val="none" w:sz="0" w:space="0" w:color="auto"/>
      </w:divBdr>
    </w:div>
    <w:div w:id="1214539886">
      <w:bodyDiv w:val="1"/>
      <w:marLeft w:val="0"/>
      <w:marRight w:val="0"/>
      <w:marTop w:val="0"/>
      <w:marBottom w:val="0"/>
      <w:divBdr>
        <w:top w:val="none" w:sz="0" w:space="0" w:color="auto"/>
        <w:left w:val="none" w:sz="0" w:space="0" w:color="auto"/>
        <w:bottom w:val="none" w:sz="0" w:space="0" w:color="auto"/>
        <w:right w:val="none" w:sz="0" w:space="0" w:color="auto"/>
      </w:divBdr>
    </w:div>
    <w:div w:id="1285960774">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399860884">
      <w:bodyDiv w:val="1"/>
      <w:marLeft w:val="0"/>
      <w:marRight w:val="0"/>
      <w:marTop w:val="0"/>
      <w:marBottom w:val="0"/>
      <w:divBdr>
        <w:top w:val="none" w:sz="0" w:space="0" w:color="auto"/>
        <w:left w:val="none" w:sz="0" w:space="0" w:color="auto"/>
        <w:bottom w:val="none" w:sz="0" w:space="0" w:color="auto"/>
        <w:right w:val="none" w:sz="0" w:space="0" w:color="auto"/>
      </w:divBdr>
    </w:div>
    <w:div w:id="1431469164">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7004">
      <w:bodyDiv w:val="1"/>
      <w:marLeft w:val="0"/>
      <w:marRight w:val="0"/>
      <w:marTop w:val="0"/>
      <w:marBottom w:val="0"/>
      <w:divBdr>
        <w:top w:val="none" w:sz="0" w:space="0" w:color="auto"/>
        <w:left w:val="none" w:sz="0" w:space="0" w:color="auto"/>
        <w:bottom w:val="none" w:sz="0" w:space="0" w:color="auto"/>
        <w:right w:val="none" w:sz="0" w:space="0" w:color="auto"/>
      </w:divBdr>
      <w:divsChild>
        <w:div w:id="1078284234">
          <w:marLeft w:val="0"/>
          <w:marRight w:val="0"/>
          <w:marTop w:val="0"/>
          <w:marBottom w:val="0"/>
          <w:divBdr>
            <w:top w:val="none" w:sz="0" w:space="0" w:color="auto"/>
            <w:left w:val="none" w:sz="0" w:space="0" w:color="auto"/>
            <w:bottom w:val="none" w:sz="0" w:space="0" w:color="auto"/>
            <w:right w:val="none" w:sz="0" w:space="0" w:color="auto"/>
          </w:divBdr>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615601826">
      <w:bodyDiv w:val="1"/>
      <w:marLeft w:val="0"/>
      <w:marRight w:val="0"/>
      <w:marTop w:val="0"/>
      <w:marBottom w:val="0"/>
      <w:divBdr>
        <w:top w:val="none" w:sz="0" w:space="0" w:color="auto"/>
        <w:left w:val="none" w:sz="0" w:space="0" w:color="auto"/>
        <w:bottom w:val="none" w:sz="0" w:space="0" w:color="auto"/>
        <w:right w:val="none" w:sz="0" w:space="0" w:color="auto"/>
      </w:divBdr>
    </w:div>
    <w:div w:id="1625500407">
      <w:bodyDiv w:val="1"/>
      <w:marLeft w:val="0"/>
      <w:marRight w:val="0"/>
      <w:marTop w:val="0"/>
      <w:marBottom w:val="0"/>
      <w:divBdr>
        <w:top w:val="none" w:sz="0" w:space="0" w:color="auto"/>
        <w:left w:val="none" w:sz="0" w:space="0" w:color="auto"/>
        <w:bottom w:val="none" w:sz="0" w:space="0" w:color="auto"/>
        <w:right w:val="none" w:sz="0" w:space="0" w:color="auto"/>
      </w:divBdr>
    </w:div>
    <w:div w:id="1736662172">
      <w:bodyDiv w:val="1"/>
      <w:marLeft w:val="0"/>
      <w:marRight w:val="0"/>
      <w:marTop w:val="0"/>
      <w:marBottom w:val="0"/>
      <w:divBdr>
        <w:top w:val="none" w:sz="0" w:space="0" w:color="auto"/>
        <w:left w:val="none" w:sz="0" w:space="0" w:color="auto"/>
        <w:bottom w:val="none" w:sz="0" w:space="0" w:color="auto"/>
        <w:right w:val="none" w:sz="0" w:space="0" w:color="auto"/>
      </w:divBdr>
    </w:div>
    <w:div w:id="1961262871">
      <w:bodyDiv w:val="1"/>
      <w:marLeft w:val="0"/>
      <w:marRight w:val="0"/>
      <w:marTop w:val="0"/>
      <w:marBottom w:val="0"/>
      <w:divBdr>
        <w:top w:val="none" w:sz="0" w:space="0" w:color="auto"/>
        <w:left w:val="none" w:sz="0" w:space="0" w:color="auto"/>
        <w:bottom w:val="none" w:sz="0" w:space="0" w:color="auto"/>
        <w:right w:val="none" w:sz="0" w:space="0" w:color="auto"/>
      </w:divBdr>
    </w:div>
    <w:div w:id="1984432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canlii.org/en/nl/laws/stat/snl-2010-c-h-13.1/latest/snl-2010-c-h-13.1.html" TargetMode="External"/><Relationship Id="rId26" Type="http://schemas.openxmlformats.org/officeDocument/2006/relationships/hyperlink" Target="https://www.canlii.org/en/nl/laws/stat/snl-2009-c-c-29.1/latest/snl-2009-c-c-29.1.html" TargetMode="External"/><Relationship Id="rId39" Type="http://schemas.openxmlformats.org/officeDocument/2006/relationships/hyperlink" Target="https://www.legalaid.nl.ca/apply/" TargetMode="External"/><Relationship Id="rId21" Type="http://schemas.openxmlformats.org/officeDocument/2006/relationships/hyperlink" Target="https://publiclegalinfo.com/tenants/" TargetMode="External"/><Relationship Id="rId34" Type="http://schemas.openxmlformats.org/officeDocument/2006/relationships/hyperlink" Target="mailto:humanrights@gov.nl.ca" TargetMode="External"/><Relationship Id="rId42" Type="http://schemas.openxmlformats.org/officeDocument/2006/relationships/hyperlink" Target="https://publiclegalinfo.com/tenants/" TargetMode="External"/><Relationship Id="rId47" Type="http://schemas.openxmlformats.org/officeDocument/2006/relationships/hyperlink" Target="https://www.canlii.org/en/nl/laws/stat/snl-2010-c-h-13.1/latest/snl-2010-c-h-13.1.html" TargetMode="External"/><Relationship Id="rId50" Type="http://schemas.openxmlformats.org/officeDocument/2006/relationships/hyperlink" Target="https://thinkhumanrights.ca/the-complaint-process/" TargetMode="External"/><Relationship Id="rId55" Type="http://schemas.openxmlformats.org/officeDocument/2006/relationships/hyperlink" Target="mailto:landlordtenant@gov.nl.ca" TargetMode="External"/><Relationship Id="rId63" Type="http://schemas.openxmlformats.org/officeDocument/2006/relationships/hyperlink" Target="https://visionlossrehab.ca/en" TargetMode="External"/><Relationship Id="rId68" Type="http://schemas.openxmlformats.org/officeDocument/2006/relationships/hyperlink" Target="https://www.afb.org/aw/13/4/15820"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anlii.org/en/nl/laws/stat/snl-2018-c-r-14.2/latest/snl-2018-c-r-14.2.html" TargetMode="External"/><Relationship Id="rId29" Type="http://schemas.openxmlformats.org/officeDocument/2006/relationships/hyperlink" Target="https://www.gov.nl.ca/dgsnl/landlord/" TargetMode="External"/><Relationship Id="rId11" Type="http://schemas.openxmlformats.org/officeDocument/2006/relationships/hyperlink" Target="https://lawfoundation.on.ca/" TargetMode="External"/><Relationship Id="rId24" Type="http://schemas.openxmlformats.org/officeDocument/2006/relationships/hyperlink" Target="https://www.canlii.org/en/nl/laws/stat/rsnl-1990-c-b-10/latest/rsnl-1990-c-b-10.html" TargetMode="External"/><Relationship Id="rId32" Type="http://schemas.openxmlformats.org/officeDocument/2006/relationships/hyperlink" Target="https://thinkhumanrights.ca" TargetMode="External"/><Relationship Id="rId37" Type="http://schemas.openxmlformats.org/officeDocument/2006/relationships/hyperlink" Target="https://cnib.ca/en/support-us/advocate/know-your-rights?region=nl" TargetMode="External"/><Relationship Id="rId40" Type="http://schemas.openxmlformats.org/officeDocument/2006/relationships/hyperlink" Target="https://www.legalaid.nl.ca/faq/" TargetMode="External"/><Relationship Id="rId45" Type="http://schemas.openxmlformats.org/officeDocument/2006/relationships/hyperlink" Target="mailto:a2j@publiclegalinfo.com" TargetMode="External"/><Relationship Id="rId53" Type="http://schemas.openxmlformats.org/officeDocument/2006/relationships/hyperlink" Target="mailto:humanrights@gov.nl.ca" TargetMode="External"/><Relationship Id="rId58" Type="http://schemas.openxmlformats.org/officeDocument/2006/relationships/hyperlink" Target="mailto:citrep@gov.nl.ca" TargetMode="External"/><Relationship Id="rId66" Type="http://schemas.openxmlformats.org/officeDocument/2006/relationships/hyperlink" Target="http://accessnow.me/"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hyperlink" Target="https://www.canlii.org/en/nl/laws/stat/snl-2018-c-r-14.2/latest/snl-2018-c-r-14.2.html" TargetMode="External"/><Relationship Id="rId28" Type="http://schemas.openxmlformats.org/officeDocument/2006/relationships/hyperlink" Target="https://www.gov.nl.ca/dgsnl/files/landlord-dispute-resolution.pdf" TargetMode="External"/><Relationship Id="rId36" Type="http://schemas.openxmlformats.org/officeDocument/2006/relationships/hyperlink" Target="https://www.canlii.org/en/nl/laws/stat/snl-2012-c-s-13.02/latest/snl-2012-c-s-13.02.html" TargetMode="External"/><Relationship Id="rId49" Type="http://schemas.openxmlformats.org/officeDocument/2006/relationships/hyperlink" Target="https://thinkhumanrights.ca/faqs/" TargetMode="External"/><Relationship Id="rId57" Type="http://schemas.openxmlformats.org/officeDocument/2006/relationships/hyperlink" Target="https://www.citizensrep.nl.ca/contact.htm" TargetMode="External"/><Relationship Id="rId61" Type="http://schemas.openxmlformats.org/officeDocument/2006/relationships/hyperlink" Target="https://cnib.ca/en/event?region=nl" TargetMode="External"/><Relationship Id="rId10" Type="http://schemas.openxmlformats.org/officeDocument/2006/relationships/hyperlink" Target="http://lawfoundationnl.com/" TargetMode="External"/><Relationship Id="rId19" Type="http://schemas.openxmlformats.org/officeDocument/2006/relationships/hyperlink" Target="https://www.canlii.org/en/nl/laws/stat/snl-2018-c-r-14.2/latest/snl-2018-c-r-14.2.html" TargetMode="External"/><Relationship Id="rId31" Type="http://schemas.openxmlformats.org/officeDocument/2006/relationships/hyperlink" Target="https://thinkhumanrights.ca/the-complaint-process/" TargetMode="External"/><Relationship Id="rId44" Type="http://schemas.openxmlformats.org/officeDocument/2006/relationships/hyperlink" Target="mailto:info@publiclegalinfo.com" TargetMode="External"/><Relationship Id="rId52" Type="http://schemas.openxmlformats.org/officeDocument/2006/relationships/hyperlink" Target="https://thinkhumanrights.ca/contact-us/" TargetMode="External"/><Relationship Id="rId60" Type="http://schemas.openxmlformats.org/officeDocument/2006/relationships/hyperlink" Target="https://cnib.ca/en/cnibs-virtual-program-offerings?region=nl" TargetMode="External"/><Relationship Id="rId65" Type="http://schemas.openxmlformats.org/officeDocument/2006/relationships/hyperlink" Target="https://key2access.co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ww.canlii.org/en/nl/laws/stat/snl-2012-c-s-13.02/latest/snl-2012-c-s-13.02.html" TargetMode="External"/><Relationship Id="rId27" Type="http://schemas.openxmlformats.org/officeDocument/2006/relationships/hyperlink" Target="https://cnib.ca/en/support-us/advocate/know-your-rights?region=nl" TargetMode="External"/><Relationship Id="rId30" Type="http://schemas.openxmlformats.org/officeDocument/2006/relationships/hyperlink" Target="https://www.canlii.org/en/nl/laws/stat/snl-2012-c-s-13.02/latest/snl-2012-c-s-13.02.html" TargetMode="External"/><Relationship Id="rId35" Type="http://schemas.openxmlformats.org/officeDocument/2006/relationships/hyperlink" Target="mailto:online" TargetMode="External"/><Relationship Id="rId43" Type="http://schemas.openxmlformats.org/officeDocument/2006/relationships/hyperlink" Target="https://publiclegalinfo.com/lawyer-referral-service/" TargetMode="External"/><Relationship Id="rId48" Type="http://schemas.openxmlformats.org/officeDocument/2006/relationships/hyperlink" Target="https://thinkhumanrights.ca/guidelines-and-faqs/" TargetMode="External"/><Relationship Id="rId56" Type="http://schemas.openxmlformats.org/officeDocument/2006/relationships/hyperlink" Target="https://www.gov.nl.ca/dgsnl/landlord/" TargetMode="External"/><Relationship Id="rId64" Type="http://schemas.openxmlformats.org/officeDocument/2006/relationships/hyperlink" Target="http://www.blindsquare.com/about/" TargetMode="External"/><Relationship Id="rId69" Type="http://schemas.openxmlformats.org/officeDocument/2006/relationships/image" Target="media/image7.jpg"/><Relationship Id="rId8" Type="http://schemas.openxmlformats.org/officeDocument/2006/relationships/image" Target="media/image1.jpg"/><Relationship Id="rId51" Type="http://schemas.openxmlformats.org/officeDocument/2006/relationships/hyperlink" Target="https://thinkhumanrights.ca"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gov.nl.ca/dgsnl/landlord/" TargetMode="External"/><Relationship Id="rId25" Type="http://schemas.openxmlformats.org/officeDocument/2006/relationships/hyperlink" Target="https://www.canlii.org/en/nl/laws/stat/snl-1998-c-c-35.1/latest/snl-1998-c-c-35.1.html" TargetMode="External"/><Relationship Id="rId33" Type="http://schemas.openxmlformats.org/officeDocument/2006/relationships/hyperlink" Target="https://thinkhumanrights.ca/" TargetMode="External"/><Relationship Id="rId38" Type="http://schemas.openxmlformats.org/officeDocument/2006/relationships/hyperlink" Target="https://www.legalaid.nl.ca/eligible/" TargetMode="External"/><Relationship Id="rId46" Type="http://schemas.openxmlformats.org/officeDocument/2006/relationships/hyperlink" Target="mailto:labrador@publiclegalinfo.com" TargetMode="External"/><Relationship Id="rId59" Type="http://schemas.openxmlformats.org/officeDocument/2006/relationships/hyperlink" Target="https://www.citizensrep.nl.ca/complaints.htm" TargetMode="External"/><Relationship Id="rId67" Type="http://schemas.openxmlformats.org/officeDocument/2006/relationships/hyperlink" Target="https://www.bemyeyes.com/" TargetMode="External"/><Relationship Id="rId20" Type="http://schemas.openxmlformats.org/officeDocument/2006/relationships/hyperlink" Target="https://publiclegalinfo.com" TargetMode="External"/><Relationship Id="rId41" Type="http://schemas.openxmlformats.org/officeDocument/2006/relationships/hyperlink" Target="https://publiclegalinfo.com/" TargetMode="External"/><Relationship Id="rId54" Type="http://schemas.openxmlformats.org/officeDocument/2006/relationships/hyperlink" Target="https://www.gov.nl.ca/dgsnl/department/contact/" TargetMode="External"/><Relationship Id="rId62" Type="http://schemas.openxmlformats.org/officeDocument/2006/relationships/hyperlink" Target="https://cnibsmartlife.ca/"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58FE5-F22E-4B05-A65F-C6EBEFDB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5160</Words>
  <Characters>29418</Characters>
  <Application>Microsoft Office Word</Application>
  <DocSecurity>0</DocSecurity>
  <Lines>245</Lines>
  <Paragraphs>69</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My Legal Rights </vt:lpstr>
      <vt:lpstr>        Q: What legal rights do I have when it comes to housing in Newfoundland and Labr</vt:lpstr>
      <vt:lpstr>        Duty to Accommodate and Undue Hardship</vt:lpstr>
      <vt:lpstr>        Q: Are there any housing arrangements where I don’t have important legal rights?</vt:lpstr>
      <vt:lpstr>        Q: Where do my legal rights come from?</vt:lpstr>
      <vt:lpstr>        Q: Who must comply with Newfoundland and Labrador’s housing laws?</vt:lpstr>
      <vt:lpstr>        Q: What can I do to enforce my legal rights?</vt:lpstr>
      <vt:lpstr>Common Scenarios </vt:lpstr>
      <vt:lpstr>    Looking for Housing</vt:lpstr>
      <vt:lpstr>        Q: I’m trying to complete a housing application form, but it is not in an access</vt:lpstr>
      <vt:lpstr>        Q: Am I required to disclose my sight loss to a potential landlord?</vt:lpstr>
      <vt:lpstr>        Q: I believe that my housing application was denied because of my sight loss.  W</vt:lpstr>
      <vt:lpstr>        Q: What if I was denied housing because I have a guide dog? </vt:lpstr>
      <vt:lpstr>    Getting Accommodations</vt:lpstr>
      <vt:lpstr>        Q: I'd like to make changes to my residence to accommodate my sight loss.  Is my</vt:lpstr>
      <vt:lpstr>        Q: The amenities/facilities in the building that I live in (e.g., laundry, etc.)</vt:lpstr>
      <vt:lpstr>        Q: Do I have to pay for my housing-related accommodations?</vt:lpstr>
      <vt:lpstr>        Q:  My housing provider communicates important information about the building (s</vt:lpstr>
      <vt:lpstr>        Q: My housing provider says that my requested accommodations conflict with anoth</vt:lpstr>
      <vt:lpstr>Getting Help </vt:lpstr>
      <vt:lpstr>    Legal Services and Information</vt:lpstr>
      <vt:lpstr>    Essential Non-Legal Services</vt:lpstr>
      <vt:lpstr>    CNIB Services (Non-Legal)</vt:lpstr>
      <vt:lpstr>    Vision Loss Rehabilitation </vt:lpstr>
      <vt:lpstr>    Wayfinding </vt:lpstr>
    </vt:vector>
  </TitlesOfParts>
  <Company/>
  <LinksUpToDate>false</LinksUpToDate>
  <CharactersWithSpaces>34509</CharactersWithSpaces>
  <SharedDoc>false</SharedDoc>
  <HLinks>
    <vt:vector size="810" baseType="variant">
      <vt:variant>
        <vt:i4>1835019</vt:i4>
      </vt:variant>
      <vt:variant>
        <vt:i4>465</vt:i4>
      </vt:variant>
      <vt:variant>
        <vt:i4>0</vt:i4>
      </vt:variant>
      <vt:variant>
        <vt:i4>5</vt:i4>
      </vt:variant>
      <vt:variant>
        <vt:lpwstr>https://www.afb.org/aw/13/4/15820</vt:lpwstr>
      </vt:variant>
      <vt:variant>
        <vt:lpwstr/>
      </vt:variant>
      <vt:variant>
        <vt:i4>5242894</vt:i4>
      </vt:variant>
      <vt:variant>
        <vt:i4>462</vt:i4>
      </vt:variant>
      <vt:variant>
        <vt:i4>0</vt:i4>
      </vt:variant>
      <vt:variant>
        <vt:i4>5</vt:i4>
      </vt:variant>
      <vt:variant>
        <vt:lpwstr>https://www.bemyeyes.com/</vt:lpwstr>
      </vt:variant>
      <vt:variant>
        <vt:lpwstr/>
      </vt:variant>
      <vt:variant>
        <vt:i4>65624</vt:i4>
      </vt:variant>
      <vt:variant>
        <vt:i4>459</vt:i4>
      </vt:variant>
      <vt:variant>
        <vt:i4>0</vt:i4>
      </vt:variant>
      <vt:variant>
        <vt:i4>5</vt:i4>
      </vt:variant>
      <vt:variant>
        <vt:lpwstr>http://accessnow.me/</vt:lpwstr>
      </vt:variant>
      <vt:variant>
        <vt:lpwstr/>
      </vt:variant>
      <vt:variant>
        <vt:i4>3997794</vt:i4>
      </vt:variant>
      <vt:variant>
        <vt:i4>456</vt:i4>
      </vt:variant>
      <vt:variant>
        <vt:i4>0</vt:i4>
      </vt:variant>
      <vt:variant>
        <vt:i4>5</vt:i4>
      </vt:variant>
      <vt:variant>
        <vt:lpwstr>https://key2access.com/</vt:lpwstr>
      </vt:variant>
      <vt:variant>
        <vt:lpwstr/>
      </vt:variant>
      <vt:variant>
        <vt:i4>4522079</vt:i4>
      </vt:variant>
      <vt:variant>
        <vt:i4>453</vt:i4>
      </vt:variant>
      <vt:variant>
        <vt:i4>0</vt:i4>
      </vt:variant>
      <vt:variant>
        <vt:i4>5</vt:i4>
      </vt:variant>
      <vt:variant>
        <vt:lpwstr>http://www.blindsquare.com/about/</vt:lpwstr>
      </vt:variant>
      <vt:variant>
        <vt:lpwstr/>
      </vt:variant>
      <vt:variant>
        <vt:i4>7143534</vt:i4>
      </vt:variant>
      <vt:variant>
        <vt:i4>450</vt:i4>
      </vt:variant>
      <vt:variant>
        <vt:i4>0</vt:i4>
      </vt:variant>
      <vt:variant>
        <vt:i4>5</vt:i4>
      </vt:variant>
      <vt:variant>
        <vt:lpwstr>https://visionlossrehab.ca/en/locations</vt:lpwstr>
      </vt:variant>
      <vt:variant>
        <vt:lpwstr>Manitoba</vt:lpwstr>
      </vt:variant>
      <vt:variant>
        <vt:i4>5046273</vt:i4>
      </vt:variant>
      <vt:variant>
        <vt:i4>447</vt:i4>
      </vt:variant>
      <vt:variant>
        <vt:i4>0</vt:i4>
      </vt:variant>
      <vt:variant>
        <vt:i4>5</vt:i4>
      </vt:variant>
      <vt:variant>
        <vt:lpwstr>https://visionlossrehab.ca/en</vt:lpwstr>
      </vt:variant>
      <vt:variant>
        <vt:lpwstr/>
      </vt:variant>
      <vt:variant>
        <vt:i4>3342371</vt:i4>
      </vt:variant>
      <vt:variant>
        <vt:i4>444</vt:i4>
      </vt:variant>
      <vt:variant>
        <vt:i4>0</vt:i4>
      </vt:variant>
      <vt:variant>
        <vt:i4>5</vt:i4>
      </vt:variant>
      <vt:variant>
        <vt:lpwstr>https://cnib.ca/en/programs-and-services/live/cnib-guide-dogs?region=mb</vt:lpwstr>
      </vt:variant>
      <vt:variant>
        <vt:lpwstr/>
      </vt:variant>
      <vt:variant>
        <vt:i4>5898365</vt:i4>
      </vt:variant>
      <vt:variant>
        <vt:i4>441</vt:i4>
      </vt:variant>
      <vt:variant>
        <vt:i4>0</vt:i4>
      </vt:variant>
      <vt:variant>
        <vt:i4>5</vt:i4>
      </vt:variant>
      <vt:variant>
        <vt:lpwstr>mailto:advocacy@cnib.ca</vt:lpwstr>
      </vt:variant>
      <vt:variant>
        <vt:lpwstr/>
      </vt:variant>
      <vt:variant>
        <vt:i4>8126568</vt:i4>
      </vt:variant>
      <vt:variant>
        <vt:i4>438</vt:i4>
      </vt:variant>
      <vt:variant>
        <vt:i4>0</vt:i4>
      </vt:variant>
      <vt:variant>
        <vt:i4>5</vt:i4>
      </vt:variant>
      <vt:variant>
        <vt:lpwstr>https://cnib.ca/en/support-us/advocate/manitoba-advocacy?region=mb</vt:lpwstr>
      </vt:variant>
      <vt:variant>
        <vt:lpwstr/>
      </vt:variant>
      <vt:variant>
        <vt:i4>4653123</vt:i4>
      </vt:variant>
      <vt:variant>
        <vt:i4>435</vt:i4>
      </vt:variant>
      <vt:variant>
        <vt:i4>0</vt:i4>
      </vt:variant>
      <vt:variant>
        <vt:i4>5</vt:i4>
      </vt:variant>
      <vt:variant>
        <vt:lpwstr>https://cnibsmartlife.ca/</vt:lpwstr>
      </vt:variant>
      <vt:variant>
        <vt:lpwstr/>
      </vt:variant>
      <vt:variant>
        <vt:i4>2621562</vt:i4>
      </vt:variant>
      <vt:variant>
        <vt:i4>432</vt:i4>
      </vt:variant>
      <vt:variant>
        <vt:i4>0</vt:i4>
      </vt:variant>
      <vt:variant>
        <vt:i4>5</vt:i4>
      </vt:variant>
      <vt:variant>
        <vt:lpwstr>https://cnib.ca/en/programs-and-services/live/virtual-vision-mate-program?region=mb</vt:lpwstr>
      </vt:variant>
      <vt:variant>
        <vt:lpwstr/>
      </vt:variant>
      <vt:variant>
        <vt:i4>1376332</vt:i4>
      </vt:variant>
      <vt:variant>
        <vt:i4>429</vt:i4>
      </vt:variant>
      <vt:variant>
        <vt:i4>0</vt:i4>
      </vt:variant>
      <vt:variant>
        <vt:i4>5</vt:i4>
      </vt:variant>
      <vt:variant>
        <vt:lpwstr>https://cnib.ca/en/cnibs-virtual-program-offerings?region=mb</vt:lpwstr>
      </vt:variant>
      <vt:variant>
        <vt:lpwstr>tech</vt:lpwstr>
      </vt:variant>
      <vt:variant>
        <vt:i4>7209063</vt:i4>
      </vt:variant>
      <vt:variant>
        <vt:i4>426</vt:i4>
      </vt:variant>
      <vt:variant>
        <vt:i4>0</vt:i4>
      </vt:variant>
      <vt:variant>
        <vt:i4>5</vt:i4>
      </vt:variant>
      <vt:variant>
        <vt:lpwstr>https://cnib.ca/en/event?region=mb</vt:lpwstr>
      </vt:variant>
      <vt:variant>
        <vt:lpwstr/>
      </vt:variant>
      <vt:variant>
        <vt:i4>1572955</vt:i4>
      </vt:variant>
      <vt:variant>
        <vt:i4>423</vt:i4>
      </vt:variant>
      <vt:variant>
        <vt:i4>0</vt:i4>
      </vt:variant>
      <vt:variant>
        <vt:i4>5</vt:i4>
      </vt:variant>
      <vt:variant>
        <vt:lpwstr>https://cnib.ca/en/cnibs-virtual-program-offerings?region=mb</vt:lpwstr>
      </vt:variant>
      <vt:variant>
        <vt:lpwstr/>
      </vt:variant>
      <vt:variant>
        <vt:i4>1572955</vt:i4>
      </vt:variant>
      <vt:variant>
        <vt:i4>420</vt:i4>
      </vt:variant>
      <vt:variant>
        <vt:i4>0</vt:i4>
      </vt:variant>
      <vt:variant>
        <vt:i4>5</vt:i4>
      </vt:variant>
      <vt:variant>
        <vt:lpwstr>https://cnib.ca/en/cnibs-virtual-program-offerings?region=mb</vt:lpwstr>
      </vt:variant>
      <vt:variant>
        <vt:lpwstr/>
      </vt:variant>
      <vt:variant>
        <vt:i4>4390992</vt:i4>
      </vt:variant>
      <vt:variant>
        <vt:i4>417</vt:i4>
      </vt:variant>
      <vt:variant>
        <vt:i4>0</vt:i4>
      </vt:variant>
      <vt:variant>
        <vt:i4>5</vt:i4>
      </vt:variant>
      <vt:variant>
        <vt:lpwstr>https://www.cnib.ca/en?region=mb</vt:lpwstr>
      </vt:variant>
      <vt:variant>
        <vt:lpwstr/>
      </vt:variant>
      <vt:variant>
        <vt:i4>3473511</vt:i4>
      </vt:variant>
      <vt:variant>
        <vt:i4>414</vt:i4>
      </vt:variant>
      <vt:variant>
        <vt:i4>0</vt:i4>
      </vt:variant>
      <vt:variant>
        <vt:i4>5</vt:i4>
      </vt:variant>
      <vt:variant>
        <vt:lpwstr>https://mb.211.ca/covid-19-information/</vt:lpwstr>
      </vt:variant>
      <vt:variant>
        <vt:lpwstr/>
      </vt:variant>
      <vt:variant>
        <vt:i4>2490493</vt:i4>
      </vt:variant>
      <vt:variant>
        <vt:i4>411</vt:i4>
      </vt:variant>
      <vt:variant>
        <vt:i4>0</vt:i4>
      </vt:variant>
      <vt:variant>
        <vt:i4>5</vt:i4>
      </vt:variant>
      <vt:variant>
        <vt:lpwstr>https://mb.211.ca/quick-reference-guide-helplines/</vt:lpwstr>
      </vt:variant>
      <vt:variant>
        <vt:lpwstr/>
      </vt:variant>
      <vt:variant>
        <vt:i4>7798886</vt:i4>
      </vt:variant>
      <vt:variant>
        <vt:i4>408</vt:i4>
      </vt:variant>
      <vt:variant>
        <vt:i4>0</vt:i4>
      </vt:variant>
      <vt:variant>
        <vt:i4>5</vt:i4>
      </vt:variant>
      <vt:variant>
        <vt:lpwstr>https://mb.211.ca/contact-211/</vt:lpwstr>
      </vt:variant>
      <vt:variant>
        <vt:lpwstr/>
      </vt:variant>
      <vt:variant>
        <vt:i4>3932285</vt:i4>
      </vt:variant>
      <vt:variant>
        <vt:i4>405</vt:i4>
      </vt:variant>
      <vt:variant>
        <vt:i4>0</vt:i4>
      </vt:variant>
      <vt:variant>
        <vt:i4>5</vt:i4>
      </vt:variant>
      <vt:variant>
        <vt:lpwstr>https://mb.211.ca/</vt:lpwstr>
      </vt:variant>
      <vt:variant>
        <vt:lpwstr/>
      </vt:variant>
      <vt:variant>
        <vt:i4>655438</vt:i4>
      </vt:variant>
      <vt:variant>
        <vt:i4>402</vt:i4>
      </vt:variant>
      <vt:variant>
        <vt:i4>0</vt:i4>
      </vt:variant>
      <vt:variant>
        <vt:i4>5</vt:i4>
      </vt:variant>
      <vt:variant>
        <vt:lpwstr>https://www.ombudsman.mb.ca/info/complaints.html</vt:lpwstr>
      </vt:variant>
      <vt:variant>
        <vt:lpwstr/>
      </vt:variant>
      <vt:variant>
        <vt:i4>4325384</vt:i4>
      </vt:variant>
      <vt:variant>
        <vt:i4>399</vt:i4>
      </vt:variant>
      <vt:variant>
        <vt:i4>0</vt:i4>
      </vt:variant>
      <vt:variant>
        <vt:i4>5</vt:i4>
      </vt:variant>
      <vt:variant>
        <vt:lpwstr>https://www.ombudsman.mb.ca/</vt:lpwstr>
      </vt:variant>
      <vt:variant>
        <vt:lpwstr/>
      </vt:variant>
      <vt:variant>
        <vt:i4>1310733</vt:i4>
      </vt:variant>
      <vt:variant>
        <vt:i4>396</vt:i4>
      </vt:variant>
      <vt:variant>
        <vt:i4>0</vt:i4>
      </vt:variant>
      <vt:variant>
        <vt:i4>5</vt:i4>
      </vt:variant>
      <vt:variant>
        <vt:lpwstr>https://www.canlii.org/en/mb/laws/stat/ccsm-c-p144/latest/ccsm-c-p144.html</vt:lpwstr>
      </vt:variant>
      <vt:variant>
        <vt:lpwstr>:~:text=The%20operator%20of%20a%20health,level%20of%20safety%20for%20them.</vt:lpwstr>
      </vt:variant>
      <vt:variant>
        <vt:i4>3473459</vt:i4>
      </vt:variant>
      <vt:variant>
        <vt:i4>393</vt:i4>
      </vt:variant>
      <vt:variant>
        <vt:i4>0</vt:i4>
      </vt:variant>
      <vt:variant>
        <vt:i4>5</vt:i4>
      </vt:variant>
      <vt:variant>
        <vt:lpwstr>https://www.gov.mb.ca/health/protection/index.html</vt:lpwstr>
      </vt:variant>
      <vt:variant>
        <vt:lpwstr/>
      </vt:variant>
      <vt:variant>
        <vt:i4>3670054</vt:i4>
      </vt:variant>
      <vt:variant>
        <vt:i4>390</vt:i4>
      </vt:variant>
      <vt:variant>
        <vt:i4>0</vt:i4>
      </vt:variant>
      <vt:variant>
        <vt:i4>5</vt:i4>
      </vt:variant>
      <vt:variant>
        <vt:lpwstr>https://www.gov.mb.ca/cca/rtb/detailde.html</vt:lpwstr>
      </vt:variant>
      <vt:variant>
        <vt:lpwstr/>
      </vt:variant>
      <vt:variant>
        <vt:i4>3473459</vt:i4>
      </vt:variant>
      <vt:variant>
        <vt:i4>387</vt:i4>
      </vt:variant>
      <vt:variant>
        <vt:i4>0</vt:i4>
      </vt:variant>
      <vt:variant>
        <vt:i4>5</vt:i4>
      </vt:variant>
      <vt:variant>
        <vt:lpwstr>https://www.gov.mb.ca/health/protection/index.html</vt:lpwstr>
      </vt:variant>
      <vt:variant>
        <vt:lpwstr/>
      </vt:variant>
      <vt:variant>
        <vt:i4>196682</vt:i4>
      </vt:variant>
      <vt:variant>
        <vt:i4>384</vt:i4>
      </vt:variant>
      <vt:variant>
        <vt:i4>0</vt:i4>
      </vt:variant>
      <vt:variant>
        <vt:i4>5</vt:i4>
      </vt:variant>
      <vt:variant>
        <vt:lpwstr>http://www.manitobalawreform.ca/projects.html</vt:lpwstr>
      </vt:variant>
      <vt:variant>
        <vt:lpwstr/>
      </vt:variant>
      <vt:variant>
        <vt:i4>2293812</vt:i4>
      </vt:variant>
      <vt:variant>
        <vt:i4>381</vt:i4>
      </vt:variant>
      <vt:variant>
        <vt:i4>0</vt:i4>
      </vt:variant>
      <vt:variant>
        <vt:i4>5</vt:i4>
      </vt:variant>
      <vt:variant>
        <vt:lpwstr>http://www.manitobalawreform.ca/pubs/publications.html</vt:lpwstr>
      </vt:variant>
      <vt:variant>
        <vt:lpwstr/>
      </vt:variant>
      <vt:variant>
        <vt:i4>2162725</vt:i4>
      </vt:variant>
      <vt:variant>
        <vt:i4>378</vt:i4>
      </vt:variant>
      <vt:variant>
        <vt:i4>0</vt:i4>
      </vt:variant>
      <vt:variant>
        <vt:i4>5</vt:i4>
      </vt:variant>
      <vt:variant>
        <vt:lpwstr>https://legalhelpcentre.ca/</vt:lpwstr>
      </vt:variant>
      <vt:variant>
        <vt:lpwstr/>
      </vt:variant>
      <vt:variant>
        <vt:i4>3342446</vt:i4>
      </vt:variant>
      <vt:variant>
        <vt:i4>375</vt:i4>
      </vt:variant>
      <vt:variant>
        <vt:i4>0</vt:i4>
      </vt:variant>
      <vt:variant>
        <vt:i4>5</vt:i4>
      </vt:variant>
      <vt:variant>
        <vt:lpwstr>http://www.manitobalawreform.ca/index.html</vt:lpwstr>
      </vt:variant>
      <vt:variant>
        <vt:lpwstr/>
      </vt:variant>
      <vt:variant>
        <vt:i4>3866676</vt:i4>
      </vt:variant>
      <vt:variant>
        <vt:i4>372</vt:i4>
      </vt:variant>
      <vt:variant>
        <vt:i4>0</vt:i4>
      </vt:variant>
      <vt:variant>
        <vt:i4>5</vt:i4>
      </vt:variant>
      <vt:variant>
        <vt:lpwstr>https://www.manitobacourts.mb.ca/information-for-self-representing/</vt:lpwstr>
      </vt:variant>
      <vt:variant>
        <vt:lpwstr/>
      </vt:variant>
      <vt:variant>
        <vt:i4>2162725</vt:i4>
      </vt:variant>
      <vt:variant>
        <vt:i4>369</vt:i4>
      </vt:variant>
      <vt:variant>
        <vt:i4>0</vt:i4>
      </vt:variant>
      <vt:variant>
        <vt:i4>5</vt:i4>
      </vt:variant>
      <vt:variant>
        <vt:lpwstr>https://legalhelpcentre.ca/</vt:lpwstr>
      </vt:variant>
      <vt:variant>
        <vt:lpwstr/>
      </vt:variant>
      <vt:variant>
        <vt:i4>6029338</vt:i4>
      </vt:variant>
      <vt:variant>
        <vt:i4>366</vt:i4>
      </vt:variant>
      <vt:variant>
        <vt:i4>0</vt:i4>
      </vt:variant>
      <vt:variant>
        <vt:i4>5</vt:i4>
      </vt:variant>
      <vt:variant>
        <vt:lpwstr>http://www.manitobacourts.mb.ca/</vt:lpwstr>
      </vt:variant>
      <vt:variant>
        <vt:lpwstr/>
      </vt:variant>
      <vt:variant>
        <vt:i4>6553725</vt:i4>
      </vt:variant>
      <vt:variant>
        <vt:i4>363</vt:i4>
      </vt:variant>
      <vt:variant>
        <vt:i4>0</vt:i4>
      </vt:variant>
      <vt:variant>
        <vt:i4>5</vt:i4>
      </vt:variant>
      <vt:variant>
        <vt:lpwstr>http://www.accessibilitymb.ca/</vt:lpwstr>
      </vt:variant>
      <vt:variant>
        <vt:lpwstr/>
      </vt:variant>
      <vt:variant>
        <vt:i4>3866720</vt:i4>
      </vt:variant>
      <vt:variant>
        <vt:i4>360</vt:i4>
      </vt:variant>
      <vt:variant>
        <vt:i4>0</vt:i4>
      </vt:variant>
      <vt:variant>
        <vt:i4>5</vt:i4>
      </vt:variant>
      <vt:variant>
        <vt:lpwstr>https://legalhelpcentre.ca/legal-clinics/am-i-eligible/</vt:lpwstr>
      </vt:variant>
      <vt:variant>
        <vt:lpwstr/>
      </vt:variant>
      <vt:variant>
        <vt:i4>2162725</vt:i4>
      </vt:variant>
      <vt:variant>
        <vt:i4>357</vt:i4>
      </vt:variant>
      <vt:variant>
        <vt:i4>0</vt:i4>
      </vt:variant>
      <vt:variant>
        <vt:i4>5</vt:i4>
      </vt:variant>
      <vt:variant>
        <vt:lpwstr>https://legalhelpcentre.ca/</vt:lpwstr>
      </vt:variant>
      <vt:variant>
        <vt:lpwstr/>
      </vt:variant>
      <vt:variant>
        <vt:i4>2162725</vt:i4>
      </vt:variant>
      <vt:variant>
        <vt:i4>354</vt:i4>
      </vt:variant>
      <vt:variant>
        <vt:i4>0</vt:i4>
      </vt:variant>
      <vt:variant>
        <vt:i4>5</vt:i4>
      </vt:variant>
      <vt:variant>
        <vt:lpwstr>https://legalhelpcentre.ca/</vt:lpwstr>
      </vt:variant>
      <vt:variant>
        <vt:lpwstr/>
      </vt:variant>
      <vt:variant>
        <vt:i4>4325401</vt:i4>
      </vt:variant>
      <vt:variant>
        <vt:i4>351</vt:i4>
      </vt:variant>
      <vt:variant>
        <vt:i4>0</vt:i4>
      </vt:variant>
      <vt:variant>
        <vt:i4>5</vt:i4>
      </vt:variant>
      <vt:variant>
        <vt:lpwstr>https://www.legalaid.mb.ca/services/services-we-provide/criminal/</vt:lpwstr>
      </vt:variant>
      <vt:variant>
        <vt:lpwstr/>
      </vt:variant>
      <vt:variant>
        <vt:i4>5570591</vt:i4>
      </vt:variant>
      <vt:variant>
        <vt:i4>348</vt:i4>
      </vt:variant>
      <vt:variant>
        <vt:i4>0</vt:i4>
      </vt:variant>
      <vt:variant>
        <vt:i4>5</vt:i4>
      </vt:variant>
      <vt:variant>
        <vt:lpwstr>https://www.legalaid.mb.ca/services/services-we-provide/criminal/u-of-m-community-law-centre/</vt:lpwstr>
      </vt:variant>
      <vt:variant>
        <vt:lpwstr/>
      </vt:variant>
      <vt:variant>
        <vt:i4>5570591</vt:i4>
      </vt:variant>
      <vt:variant>
        <vt:i4>345</vt:i4>
      </vt:variant>
      <vt:variant>
        <vt:i4>0</vt:i4>
      </vt:variant>
      <vt:variant>
        <vt:i4>5</vt:i4>
      </vt:variant>
      <vt:variant>
        <vt:lpwstr>https://www.legalaid.mb.ca/services/services-we-provide/criminal/u-of-m-community-law-centre/</vt:lpwstr>
      </vt:variant>
      <vt:variant>
        <vt:lpwstr/>
      </vt:variant>
      <vt:variant>
        <vt:i4>2818156</vt:i4>
      </vt:variant>
      <vt:variant>
        <vt:i4>341</vt:i4>
      </vt:variant>
      <vt:variant>
        <vt:i4>0</vt:i4>
      </vt:variant>
      <vt:variant>
        <vt:i4>5</vt:i4>
      </vt:variant>
      <vt:variant>
        <vt:lpwstr>https://www.legalaid.mb.ca/pilc/public-interest-law-centre/</vt:lpwstr>
      </vt:variant>
      <vt:variant>
        <vt:lpwstr/>
      </vt:variant>
      <vt:variant>
        <vt:i4>7536679</vt:i4>
      </vt:variant>
      <vt:variant>
        <vt:i4>339</vt:i4>
      </vt:variant>
      <vt:variant>
        <vt:i4>0</vt:i4>
      </vt:variant>
      <vt:variant>
        <vt:i4>5</vt:i4>
      </vt:variant>
      <vt:variant>
        <vt:lpwstr>https://www.legalaid.mb.ca/pilc/cases/</vt:lpwstr>
      </vt:variant>
      <vt:variant>
        <vt:lpwstr/>
      </vt:variant>
      <vt:variant>
        <vt:i4>5177430</vt:i4>
      </vt:variant>
      <vt:variant>
        <vt:i4>336</vt:i4>
      </vt:variant>
      <vt:variant>
        <vt:i4>0</vt:i4>
      </vt:variant>
      <vt:variant>
        <vt:i4>5</vt:i4>
      </vt:variant>
      <vt:variant>
        <vt:lpwstr>https://www.legalaid.mb.ca/services/do-i-qualify/</vt:lpwstr>
      </vt:variant>
      <vt:variant>
        <vt:lpwstr/>
      </vt:variant>
      <vt:variant>
        <vt:i4>1704010</vt:i4>
      </vt:variant>
      <vt:variant>
        <vt:i4>333</vt:i4>
      </vt:variant>
      <vt:variant>
        <vt:i4>0</vt:i4>
      </vt:variant>
      <vt:variant>
        <vt:i4>5</vt:i4>
      </vt:variant>
      <vt:variant>
        <vt:lpwstr>https://www.legalaid.mb.ca/financial-rules/do-i-qualify-financially/</vt:lpwstr>
      </vt:variant>
      <vt:variant>
        <vt:lpwstr/>
      </vt:variant>
      <vt:variant>
        <vt:i4>7012449</vt:i4>
      </vt:variant>
      <vt:variant>
        <vt:i4>330</vt:i4>
      </vt:variant>
      <vt:variant>
        <vt:i4>0</vt:i4>
      </vt:variant>
      <vt:variant>
        <vt:i4>5</vt:i4>
      </vt:variant>
      <vt:variant>
        <vt:lpwstr>https://www.legalaid.mb.ca/</vt:lpwstr>
      </vt:variant>
      <vt:variant>
        <vt:lpwstr/>
      </vt:variant>
      <vt:variant>
        <vt:i4>7012449</vt:i4>
      </vt:variant>
      <vt:variant>
        <vt:i4>327</vt:i4>
      </vt:variant>
      <vt:variant>
        <vt:i4>0</vt:i4>
      </vt:variant>
      <vt:variant>
        <vt:i4>5</vt:i4>
      </vt:variant>
      <vt:variant>
        <vt:lpwstr>https://www.legalaid.mb.ca/</vt:lpwstr>
      </vt:variant>
      <vt:variant>
        <vt:lpwstr/>
      </vt:variant>
      <vt:variant>
        <vt:i4>8061050</vt:i4>
      </vt:variant>
      <vt:variant>
        <vt:i4>324</vt:i4>
      </vt:variant>
      <vt:variant>
        <vt:i4>0</vt:i4>
      </vt:variant>
      <vt:variant>
        <vt:i4>5</vt:i4>
      </vt:variant>
      <vt:variant>
        <vt:lpwstr>https://www.communitylegal.mb.ca/programs/law-phone-in-and-lawyer-referral-program/</vt:lpwstr>
      </vt:variant>
      <vt:variant>
        <vt:lpwstr/>
      </vt:variant>
      <vt:variant>
        <vt:i4>1376256</vt:i4>
      </vt:variant>
      <vt:variant>
        <vt:i4>321</vt:i4>
      </vt:variant>
      <vt:variant>
        <vt:i4>0</vt:i4>
      </vt:variant>
      <vt:variant>
        <vt:i4>5</vt:i4>
      </vt:variant>
      <vt:variant>
        <vt:lpwstr>https://www.communitylegal.mb.ca/</vt:lpwstr>
      </vt:variant>
      <vt:variant>
        <vt:lpwstr/>
      </vt:variant>
      <vt:variant>
        <vt:i4>1376256</vt:i4>
      </vt:variant>
      <vt:variant>
        <vt:i4>318</vt:i4>
      </vt:variant>
      <vt:variant>
        <vt:i4>0</vt:i4>
      </vt:variant>
      <vt:variant>
        <vt:i4>5</vt:i4>
      </vt:variant>
      <vt:variant>
        <vt:lpwstr>https://www.communitylegal.mb.ca/</vt:lpwstr>
      </vt:variant>
      <vt:variant>
        <vt:lpwstr/>
      </vt:variant>
      <vt:variant>
        <vt:i4>5046352</vt:i4>
      </vt:variant>
      <vt:variant>
        <vt:i4>315</vt:i4>
      </vt:variant>
      <vt:variant>
        <vt:i4>0</vt:i4>
      </vt:variant>
      <vt:variant>
        <vt:i4>5</vt:i4>
      </vt:variant>
      <vt:variant>
        <vt:lpwstr>https://infojustice.ca/a-propos-infojustice/</vt:lpwstr>
      </vt:variant>
      <vt:variant>
        <vt:lpwstr/>
      </vt:variant>
      <vt:variant>
        <vt:i4>3997753</vt:i4>
      </vt:variant>
      <vt:variant>
        <vt:i4>312</vt:i4>
      </vt:variant>
      <vt:variant>
        <vt:i4>0</vt:i4>
      </vt:variant>
      <vt:variant>
        <vt:i4>5</vt:i4>
      </vt:variant>
      <vt:variant>
        <vt:lpwstr>https://infojustice.ca/</vt:lpwstr>
      </vt:variant>
      <vt:variant>
        <vt:lpwstr/>
      </vt:variant>
      <vt:variant>
        <vt:i4>3997753</vt:i4>
      </vt:variant>
      <vt:variant>
        <vt:i4>309</vt:i4>
      </vt:variant>
      <vt:variant>
        <vt:i4>0</vt:i4>
      </vt:variant>
      <vt:variant>
        <vt:i4>5</vt:i4>
      </vt:variant>
      <vt:variant>
        <vt:lpwstr>https://infojustice.ca/</vt:lpwstr>
      </vt:variant>
      <vt:variant>
        <vt:lpwstr/>
      </vt:variant>
      <vt:variant>
        <vt:i4>2162814</vt:i4>
      </vt:variant>
      <vt:variant>
        <vt:i4>306</vt:i4>
      </vt:variant>
      <vt:variant>
        <vt:i4>0</vt:i4>
      </vt:variant>
      <vt:variant>
        <vt:i4>5</vt:i4>
      </vt:variant>
      <vt:variant>
        <vt:lpwstr>https://lawsociety.mb.ca/for-the-public/finding-a-lawyer/lawyer-lookup/</vt:lpwstr>
      </vt:variant>
      <vt:variant>
        <vt:lpwstr/>
      </vt:variant>
      <vt:variant>
        <vt:i4>7077931</vt:i4>
      </vt:variant>
      <vt:variant>
        <vt:i4>303</vt:i4>
      </vt:variant>
      <vt:variant>
        <vt:i4>0</vt:i4>
      </vt:variant>
      <vt:variant>
        <vt:i4>5</vt:i4>
      </vt:variant>
      <vt:variant>
        <vt:lpwstr>https://lawsociety.mb.ca/for-the-public/complaints/</vt:lpwstr>
      </vt:variant>
      <vt:variant>
        <vt:lpwstr/>
      </vt:variant>
      <vt:variant>
        <vt:i4>6160390</vt:i4>
      </vt:variant>
      <vt:variant>
        <vt:i4>300</vt:i4>
      </vt:variant>
      <vt:variant>
        <vt:i4>0</vt:i4>
      </vt:variant>
      <vt:variant>
        <vt:i4>5</vt:i4>
      </vt:variant>
      <vt:variant>
        <vt:lpwstr>https://lawsociety.mb.ca/</vt:lpwstr>
      </vt:variant>
      <vt:variant>
        <vt:lpwstr/>
      </vt:variant>
      <vt:variant>
        <vt:i4>3866735</vt:i4>
      </vt:variant>
      <vt:variant>
        <vt:i4>297</vt:i4>
      </vt:variant>
      <vt:variant>
        <vt:i4>0</vt:i4>
      </vt:variant>
      <vt:variant>
        <vt:i4>5</vt:i4>
      </vt:variant>
      <vt:variant>
        <vt:lpwstr>https://web2.gov.mb.ca/laws/statutes/ccsm/h175e.php</vt:lpwstr>
      </vt:variant>
      <vt:variant>
        <vt:lpwstr/>
      </vt:variant>
      <vt:variant>
        <vt:i4>8323113</vt:i4>
      </vt:variant>
      <vt:variant>
        <vt:i4>294</vt:i4>
      </vt:variant>
      <vt:variant>
        <vt:i4>0</vt:i4>
      </vt:variant>
      <vt:variant>
        <vt:i4>5</vt:i4>
      </vt:variant>
      <vt:variant>
        <vt:lpwstr>http://www.manitobahumanrights.ca/v1/education-resources/resources/fact-sheets.html</vt:lpwstr>
      </vt:variant>
      <vt:variant>
        <vt:lpwstr/>
      </vt:variant>
      <vt:variant>
        <vt:i4>8192097</vt:i4>
      </vt:variant>
      <vt:variant>
        <vt:i4>291</vt:i4>
      </vt:variant>
      <vt:variant>
        <vt:i4>0</vt:i4>
      </vt:variant>
      <vt:variant>
        <vt:i4>5</vt:i4>
      </vt:variant>
      <vt:variant>
        <vt:lpwstr>http://www.manitobahumanrights.ca/v1/education-resources/resources/guidelines.html</vt:lpwstr>
      </vt:variant>
      <vt:variant>
        <vt:lpwstr/>
      </vt:variant>
      <vt:variant>
        <vt:i4>3801119</vt:i4>
      </vt:variant>
      <vt:variant>
        <vt:i4>288</vt:i4>
      </vt:variant>
      <vt:variant>
        <vt:i4>0</vt:i4>
      </vt:variant>
      <vt:variant>
        <vt:i4>5</vt:i4>
      </vt:variant>
      <vt:variant>
        <vt:lpwstr>http://www.manitobahumanrights.ca/v1/complaints/pubs/guides/guide_to_filing_a_complaint_en.pdf</vt:lpwstr>
      </vt:variant>
      <vt:variant>
        <vt:lpwstr/>
      </vt:variant>
      <vt:variant>
        <vt:i4>3604518</vt:i4>
      </vt:variant>
      <vt:variant>
        <vt:i4>285</vt:i4>
      </vt:variant>
      <vt:variant>
        <vt:i4>0</vt:i4>
      </vt:variant>
      <vt:variant>
        <vt:i4>5</vt:i4>
      </vt:variant>
      <vt:variant>
        <vt:lpwstr>http://www.manitobahumanrights.ca/v1/complaints/index.html</vt:lpwstr>
      </vt:variant>
      <vt:variant>
        <vt:lpwstr/>
      </vt:variant>
      <vt:variant>
        <vt:i4>3866735</vt:i4>
      </vt:variant>
      <vt:variant>
        <vt:i4>282</vt:i4>
      </vt:variant>
      <vt:variant>
        <vt:i4>0</vt:i4>
      </vt:variant>
      <vt:variant>
        <vt:i4>5</vt:i4>
      </vt:variant>
      <vt:variant>
        <vt:lpwstr>https://web2.gov.mb.ca/laws/statutes/ccsm/h175e.php</vt:lpwstr>
      </vt:variant>
      <vt:variant>
        <vt:lpwstr/>
      </vt:variant>
      <vt:variant>
        <vt:i4>5898266</vt:i4>
      </vt:variant>
      <vt:variant>
        <vt:i4>279</vt:i4>
      </vt:variant>
      <vt:variant>
        <vt:i4>0</vt:i4>
      </vt:variant>
      <vt:variant>
        <vt:i4>5</vt:i4>
      </vt:variant>
      <vt:variant>
        <vt:lpwstr>http://www.manitobahumanrights.ca/v1/</vt:lpwstr>
      </vt:variant>
      <vt:variant>
        <vt:lpwstr/>
      </vt:variant>
      <vt:variant>
        <vt:i4>5832779</vt:i4>
      </vt:variant>
      <vt:variant>
        <vt:i4>276</vt:i4>
      </vt:variant>
      <vt:variant>
        <vt:i4>0</vt:i4>
      </vt:variant>
      <vt:variant>
        <vt:i4>5</vt:i4>
      </vt:variant>
      <vt:variant>
        <vt:lpwstr>http://www.manitobahumanrights.ca/v1/about-us/contact-us.html</vt:lpwstr>
      </vt:variant>
      <vt:variant>
        <vt:lpwstr/>
      </vt:variant>
      <vt:variant>
        <vt:i4>3866735</vt:i4>
      </vt:variant>
      <vt:variant>
        <vt:i4>273</vt:i4>
      </vt:variant>
      <vt:variant>
        <vt:i4>0</vt:i4>
      </vt:variant>
      <vt:variant>
        <vt:i4>5</vt:i4>
      </vt:variant>
      <vt:variant>
        <vt:lpwstr>https://web2.gov.mb.ca/laws/statutes/ccsm/h175e.php</vt:lpwstr>
      </vt:variant>
      <vt:variant>
        <vt:lpwstr/>
      </vt:variant>
      <vt:variant>
        <vt:i4>3735596</vt:i4>
      </vt:variant>
      <vt:variant>
        <vt:i4>270</vt:i4>
      </vt:variant>
      <vt:variant>
        <vt:i4>0</vt:i4>
      </vt:variant>
      <vt:variant>
        <vt:i4>5</vt:i4>
      </vt:variant>
      <vt:variant>
        <vt:lpwstr>https://manitobahumanrights.ca/v1/complaints/complaints-filing-a-complaint.html</vt:lpwstr>
      </vt:variant>
      <vt:variant>
        <vt:lpwstr/>
      </vt:variant>
      <vt:variant>
        <vt:i4>3670054</vt:i4>
      </vt:variant>
      <vt:variant>
        <vt:i4>267</vt:i4>
      </vt:variant>
      <vt:variant>
        <vt:i4>0</vt:i4>
      </vt:variant>
      <vt:variant>
        <vt:i4>5</vt:i4>
      </vt:variant>
      <vt:variant>
        <vt:lpwstr>https://www.gov.mb.ca/cca/rtb/detailde.html</vt:lpwstr>
      </vt:variant>
      <vt:variant>
        <vt:lpwstr/>
      </vt:variant>
      <vt:variant>
        <vt:i4>3866735</vt:i4>
      </vt:variant>
      <vt:variant>
        <vt:i4>264</vt:i4>
      </vt:variant>
      <vt:variant>
        <vt:i4>0</vt:i4>
      </vt:variant>
      <vt:variant>
        <vt:i4>5</vt:i4>
      </vt:variant>
      <vt:variant>
        <vt:lpwstr>https://web2.gov.mb.ca/laws/statutes/ccsm/h175e.php</vt:lpwstr>
      </vt:variant>
      <vt:variant>
        <vt:lpwstr/>
      </vt:variant>
      <vt:variant>
        <vt:i4>3735596</vt:i4>
      </vt:variant>
      <vt:variant>
        <vt:i4>261</vt:i4>
      </vt:variant>
      <vt:variant>
        <vt:i4>0</vt:i4>
      </vt:variant>
      <vt:variant>
        <vt:i4>5</vt:i4>
      </vt:variant>
      <vt:variant>
        <vt:lpwstr>https://manitobahumanrights.ca/v1/complaints/complaints-filing-a-complaint.html</vt:lpwstr>
      </vt:variant>
      <vt:variant>
        <vt:lpwstr/>
      </vt:variant>
      <vt:variant>
        <vt:i4>3670054</vt:i4>
      </vt:variant>
      <vt:variant>
        <vt:i4>258</vt:i4>
      </vt:variant>
      <vt:variant>
        <vt:i4>0</vt:i4>
      </vt:variant>
      <vt:variant>
        <vt:i4>5</vt:i4>
      </vt:variant>
      <vt:variant>
        <vt:lpwstr>https://www.gov.mb.ca/cca/rtb/detailde.html</vt:lpwstr>
      </vt:variant>
      <vt:variant>
        <vt:lpwstr/>
      </vt:variant>
      <vt:variant>
        <vt:i4>3866735</vt:i4>
      </vt:variant>
      <vt:variant>
        <vt:i4>255</vt:i4>
      </vt:variant>
      <vt:variant>
        <vt:i4>0</vt:i4>
      </vt:variant>
      <vt:variant>
        <vt:i4>5</vt:i4>
      </vt:variant>
      <vt:variant>
        <vt:lpwstr>https://web2.gov.mb.ca/laws/statutes/ccsm/h175e.php</vt:lpwstr>
      </vt:variant>
      <vt:variant>
        <vt:lpwstr/>
      </vt:variant>
      <vt:variant>
        <vt:i4>3735596</vt:i4>
      </vt:variant>
      <vt:variant>
        <vt:i4>252</vt:i4>
      </vt:variant>
      <vt:variant>
        <vt:i4>0</vt:i4>
      </vt:variant>
      <vt:variant>
        <vt:i4>5</vt:i4>
      </vt:variant>
      <vt:variant>
        <vt:lpwstr>https://manitobahumanrights.ca/v1/complaints/complaints-filing-a-complaint.html</vt:lpwstr>
      </vt:variant>
      <vt:variant>
        <vt:lpwstr/>
      </vt:variant>
      <vt:variant>
        <vt:i4>3670054</vt:i4>
      </vt:variant>
      <vt:variant>
        <vt:i4>249</vt:i4>
      </vt:variant>
      <vt:variant>
        <vt:i4>0</vt:i4>
      </vt:variant>
      <vt:variant>
        <vt:i4>5</vt:i4>
      </vt:variant>
      <vt:variant>
        <vt:lpwstr>https://www.gov.mb.ca/cca/rtb/detailde.html</vt:lpwstr>
      </vt:variant>
      <vt:variant>
        <vt:lpwstr/>
      </vt:variant>
      <vt:variant>
        <vt:i4>3735596</vt:i4>
      </vt:variant>
      <vt:variant>
        <vt:i4>246</vt:i4>
      </vt:variant>
      <vt:variant>
        <vt:i4>0</vt:i4>
      </vt:variant>
      <vt:variant>
        <vt:i4>5</vt:i4>
      </vt:variant>
      <vt:variant>
        <vt:lpwstr>https://manitobahumanrights.ca/v1/complaints/complaints-filing-a-complaint.html</vt:lpwstr>
      </vt:variant>
      <vt:variant>
        <vt:lpwstr/>
      </vt:variant>
      <vt:variant>
        <vt:i4>3735596</vt:i4>
      </vt:variant>
      <vt:variant>
        <vt:i4>243</vt:i4>
      </vt:variant>
      <vt:variant>
        <vt:i4>0</vt:i4>
      </vt:variant>
      <vt:variant>
        <vt:i4>5</vt:i4>
      </vt:variant>
      <vt:variant>
        <vt:lpwstr>https://manitobahumanrights.ca/v1/complaints/complaints-filing-a-complaint.html</vt:lpwstr>
      </vt:variant>
      <vt:variant>
        <vt:lpwstr/>
      </vt:variant>
      <vt:variant>
        <vt:i4>3670054</vt:i4>
      </vt:variant>
      <vt:variant>
        <vt:i4>240</vt:i4>
      </vt:variant>
      <vt:variant>
        <vt:i4>0</vt:i4>
      </vt:variant>
      <vt:variant>
        <vt:i4>5</vt:i4>
      </vt:variant>
      <vt:variant>
        <vt:lpwstr>https://www.gov.mb.ca/cca/rtb/detailde.html</vt:lpwstr>
      </vt:variant>
      <vt:variant>
        <vt:lpwstr/>
      </vt:variant>
      <vt:variant>
        <vt:i4>3735596</vt:i4>
      </vt:variant>
      <vt:variant>
        <vt:i4>237</vt:i4>
      </vt:variant>
      <vt:variant>
        <vt:i4>0</vt:i4>
      </vt:variant>
      <vt:variant>
        <vt:i4>5</vt:i4>
      </vt:variant>
      <vt:variant>
        <vt:lpwstr>https://manitobahumanrights.ca/v1/complaints/complaints-filing-a-complaint.html</vt:lpwstr>
      </vt:variant>
      <vt:variant>
        <vt:lpwstr/>
      </vt:variant>
      <vt:variant>
        <vt:i4>3670054</vt:i4>
      </vt:variant>
      <vt:variant>
        <vt:i4>234</vt:i4>
      </vt:variant>
      <vt:variant>
        <vt:i4>0</vt:i4>
      </vt:variant>
      <vt:variant>
        <vt:i4>5</vt:i4>
      </vt:variant>
      <vt:variant>
        <vt:lpwstr>https://www.gov.mb.ca/cca/rtb/detailde.html</vt:lpwstr>
      </vt:variant>
      <vt:variant>
        <vt:lpwstr/>
      </vt:variant>
      <vt:variant>
        <vt:i4>3866735</vt:i4>
      </vt:variant>
      <vt:variant>
        <vt:i4>231</vt:i4>
      </vt:variant>
      <vt:variant>
        <vt:i4>0</vt:i4>
      </vt:variant>
      <vt:variant>
        <vt:i4>5</vt:i4>
      </vt:variant>
      <vt:variant>
        <vt:lpwstr>https://web2.gov.mb.ca/laws/statutes/ccsm/h175e.php</vt:lpwstr>
      </vt:variant>
      <vt:variant>
        <vt:lpwstr/>
      </vt:variant>
      <vt:variant>
        <vt:i4>3604595</vt:i4>
      </vt:variant>
      <vt:variant>
        <vt:i4>228</vt:i4>
      </vt:variant>
      <vt:variant>
        <vt:i4>0</vt:i4>
      </vt:variant>
      <vt:variant>
        <vt:i4>5</vt:i4>
      </vt:variant>
      <vt:variant>
        <vt:lpwstr>https://web2.gov.mb.ca/laws/statutes/ccsm/r119e.php</vt:lpwstr>
      </vt:variant>
      <vt:variant>
        <vt:lpwstr/>
      </vt:variant>
      <vt:variant>
        <vt:i4>3866735</vt:i4>
      </vt:variant>
      <vt:variant>
        <vt:i4>225</vt:i4>
      </vt:variant>
      <vt:variant>
        <vt:i4>0</vt:i4>
      </vt:variant>
      <vt:variant>
        <vt:i4>5</vt:i4>
      </vt:variant>
      <vt:variant>
        <vt:lpwstr>https://web2.gov.mb.ca/laws/statutes/ccsm/h175e.php</vt:lpwstr>
      </vt:variant>
      <vt:variant>
        <vt:lpwstr/>
      </vt:variant>
      <vt:variant>
        <vt:i4>5832779</vt:i4>
      </vt:variant>
      <vt:variant>
        <vt:i4>222</vt:i4>
      </vt:variant>
      <vt:variant>
        <vt:i4>0</vt:i4>
      </vt:variant>
      <vt:variant>
        <vt:i4>5</vt:i4>
      </vt:variant>
      <vt:variant>
        <vt:lpwstr>http://www.manitobahumanrights.ca/v1/about-us/contact-us.html</vt:lpwstr>
      </vt:variant>
      <vt:variant>
        <vt:lpwstr/>
      </vt:variant>
      <vt:variant>
        <vt:i4>5832779</vt:i4>
      </vt:variant>
      <vt:variant>
        <vt:i4>219</vt:i4>
      </vt:variant>
      <vt:variant>
        <vt:i4>0</vt:i4>
      </vt:variant>
      <vt:variant>
        <vt:i4>5</vt:i4>
      </vt:variant>
      <vt:variant>
        <vt:lpwstr>http://www.manitobahumanrights.ca/v1/about-us/contact-us.html</vt:lpwstr>
      </vt:variant>
      <vt:variant>
        <vt:lpwstr/>
      </vt:variant>
      <vt:variant>
        <vt:i4>3735596</vt:i4>
      </vt:variant>
      <vt:variant>
        <vt:i4>216</vt:i4>
      </vt:variant>
      <vt:variant>
        <vt:i4>0</vt:i4>
      </vt:variant>
      <vt:variant>
        <vt:i4>5</vt:i4>
      </vt:variant>
      <vt:variant>
        <vt:lpwstr>https://manitobahumanrights.ca/v1/complaints/complaints-filing-a-complaint.html</vt:lpwstr>
      </vt:variant>
      <vt:variant>
        <vt:lpwstr/>
      </vt:variant>
      <vt:variant>
        <vt:i4>3932204</vt:i4>
      </vt:variant>
      <vt:variant>
        <vt:i4>213</vt:i4>
      </vt:variant>
      <vt:variant>
        <vt:i4>0</vt:i4>
      </vt:variant>
      <vt:variant>
        <vt:i4>5</vt:i4>
      </vt:variant>
      <vt:variant>
        <vt:lpwstr>https://mbrealestate.ca/complaints-guidance/index.html</vt:lpwstr>
      </vt:variant>
      <vt:variant>
        <vt:lpwstr/>
      </vt:variant>
      <vt:variant>
        <vt:i4>7077934</vt:i4>
      </vt:variant>
      <vt:variant>
        <vt:i4>210</vt:i4>
      </vt:variant>
      <vt:variant>
        <vt:i4>0</vt:i4>
      </vt:variant>
      <vt:variant>
        <vt:i4>5</vt:i4>
      </vt:variant>
      <vt:variant>
        <vt:lpwstr>https://rols.mb.ca/aspx/pubinquiry</vt:lpwstr>
      </vt:variant>
      <vt:variant>
        <vt:lpwstr/>
      </vt:variant>
      <vt:variant>
        <vt:i4>3866735</vt:i4>
      </vt:variant>
      <vt:variant>
        <vt:i4>207</vt:i4>
      </vt:variant>
      <vt:variant>
        <vt:i4>0</vt:i4>
      </vt:variant>
      <vt:variant>
        <vt:i4>5</vt:i4>
      </vt:variant>
      <vt:variant>
        <vt:lpwstr>https://web2.gov.mb.ca/laws/statutes/ccsm/h175e.php</vt:lpwstr>
      </vt:variant>
      <vt:variant>
        <vt:lpwstr/>
      </vt:variant>
      <vt:variant>
        <vt:i4>3866735</vt:i4>
      </vt:variant>
      <vt:variant>
        <vt:i4>204</vt:i4>
      </vt:variant>
      <vt:variant>
        <vt:i4>0</vt:i4>
      </vt:variant>
      <vt:variant>
        <vt:i4>5</vt:i4>
      </vt:variant>
      <vt:variant>
        <vt:lpwstr>https://web2.gov.mb.ca/laws/statutes/ccsm/h175e.php</vt:lpwstr>
      </vt:variant>
      <vt:variant>
        <vt:lpwstr/>
      </vt:variant>
      <vt:variant>
        <vt:i4>6684722</vt:i4>
      </vt:variant>
      <vt:variant>
        <vt:i4>201</vt:i4>
      </vt:variant>
      <vt:variant>
        <vt:i4>0</vt:i4>
      </vt:variant>
      <vt:variant>
        <vt:i4>5</vt:i4>
      </vt:variant>
      <vt:variant>
        <vt:lpwstr>https://manitobahumanrights.ca/v1/about-us/contact-us.html</vt:lpwstr>
      </vt:variant>
      <vt:variant>
        <vt:lpwstr/>
      </vt:variant>
      <vt:variant>
        <vt:i4>1572875</vt:i4>
      </vt:variant>
      <vt:variant>
        <vt:i4>198</vt:i4>
      </vt:variant>
      <vt:variant>
        <vt:i4>0</vt:i4>
      </vt:variant>
      <vt:variant>
        <vt:i4>5</vt:i4>
      </vt:variant>
      <vt:variant>
        <vt:lpwstr>https://www.ombudsman.mb.ca/info/contact-us.html</vt:lpwstr>
      </vt:variant>
      <vt:variant>
        <vt:lpwstr/>
      </vt:variant>
      <vt:variant>
        <vt:i4>3473459</vt:i4>
      </vt:variant>
      <vt:variant>
        <vt:i4>195</vt:i4>
      </vt:variant>
      <vt:variant>
        <vt:i4>0</vt:i4>
      </vt:variant>
      <vt:variant>
        <vt:i4>5</vt:i4>
      </vt:variant>
      <vt:variant>
        <vt:lpwstr>https://www.gov.mb.ca/health/protection/index.html</vt:lpwstr>
      </vt:variant>
      <vt:variant>
        <vt:lpwstr/>
      </vt:variant>
      <vt:variant>
        <vt:i4>5963882</vt:i4>
      </vt:variant>
      <vt:variant>
        <vt:i4>192</vt:i4>
      </vt:variant>
      <vt:variant>
        <vt:i4>0</vt:i4>
      </vt:variant>
      <vt:variant>
        <vt:i4>5</vt:i4>
      </vt:variant>
      <vt:variant>
        <vt:lpwstr>https://web2.gov.mb.ca/laws/regs/current/_pdf-regs.php?reg=30/2005</vt:lpwstr>
      </vt:variant>
      <vt:variant>
        <vt:lpwstr/>
      </vt:variant>
      <vt:variant>
        <vt:i4>5898263</vt:i4>
      </vt:variant>
      <vt:variant>
        <vt:i4>189</vt:i4>
      </vt:variant>
      <vt:variant>
        <vt:i4>0</vt:i4>
      </vt:variant>
      <vt:variant>
        <vt:i4>5</vt:i4>
      </vt:variant>
      <vt:variant>
        <vt:lpwstr>https://www.gov.mb.ca/health/pchinfo.html</vt:lpwstr>
      </vt:variant>
      <vt:variant>
        <vt:lpwstr/>
      </vt:variant>
      <vt:variant>
        <vt:i4>3735596</vt:i4>
      </vt:variant>
      <vt:variant>
        <vt:i4>186</vt:i4>
      </vt:variant>
      <vt:variant>
        <vt:i4>0</vt:i4>
      </vt:variant>
      <vt:variant>
        <vt:i4>5</vt:i4>
      </vt:variant>
      <vt:variant>
        <vt:lpwstr>https://manitobahumanrights.ca/v1/complaints/complaints-filing-a-complaint.html</vt:lpwstr>
      </vt:variant>
      <vt:variant>
        <vt:lpwstr/>
      </vt:variant>
      <vt:variant>
        <vt:i4>3670054</vt:i4>
      </vt:variant>
      <vt:variant>
        <vt:i4>183</vt:i4>
      </vt:variant>
      <vt:variant>
        <vt:i4>0</vt:i4>
      </vt:variant>
      <vt:variant>
        <vt:i4>5</vt:i4>
      </vt:variant>
      <vt:variant>
        <vt:lpwstr>https://www.gov.mb.ca/cca/rtb/detailde.html</vt:lpwstr>
      </vt:variant>
      <vt:variant>
        <vt:lpwstr/>
      </vt:variant>
      <vt:variant>
        <vt:i4>5111876</vt:i4>
      </vt:variant>
      <vt:variant>
        <vt:i4>180</vt:i4>
      </vt:variant>
      <vt:variant>
        <vt:i4>0</vt:i4>
      </vt:variant>
      <vt:variant>
        <vt:i4>5</vt:i4>
      </vt:variant>
      <vt:variant>
        <vt:lpwstr>https://www.cnib.ca/en/support-us/advocate/know-your-rights?region=mb</vt:lpwstr>
      </vt:variant>
      <vt:variant>
        <vt:lpwstr/>
      </vt:variant>
      <vt:variant>
        <vt:i4>589900</vt:i4>
      </vt:variant>
      <vt:variant>
        <vt:i4>177</vt:i4>
      </vt:variant>
      <vt:variant>
        <vt:i4>0</vt:i4>
      </vt:variant>
      <vt:variant>
        <vt:i4>5</vt:i4>
      </vt:variant>
      <vt:variant>
        <vt:lpwstr>https://web2.gov.mb.ca/laws/statutes/ccsm/a001-7e.php</vt:lpwstr>
      </vt:variant>
      <vt:variant>
        <vt:lpwstr/>
      </vt:variant>
      <vt:variant>
        <vt:i4>3866735</vt:i4>
      </vt:variant>
      <vt:variant>
        <vt:i4>174</vt:i4>
      </vt:variant>
      <vt:variant>
        <vt:i4>0</vt:i4>
      </vt:variant>
      <vt:variant>
        <vt:i4>5</vt:i4>
      </vt:variant>
      <vt:variant>
        <vt:lpwstr>https://web2.gov.mb.ca/laws/statutes/ccsm/h175e.php</vt:lpwstr>
      </vt:variant>
      <vt:variant>
        <vt:lpwstr/>
      </vt:variant>
      <vt:variant>
        <vt:i4>5963882</vt:i4>
      </vt:variant>
      <vt:variant>
        <vt:i4>171</vt:i4>
      </vt:variant>
      <vt:variant>
        <vt:i4>0</vt:i4>
      </vt:variant>
      <vt:variant>
        <vt:i4>5</vt:i4>
      </vt:variant>
      <vt:variant>
        <vt:lpwstr>https://web2.gov.mb.ca/laws/regs/current/_pdf-regs.php?reg=30/2005</vt:lpwstr>
      </vt:variant>
      <vt:variant>
        <vt:lpwstr/>
      </vt:variant>
      <vt:variant>
        <vt:i4>4063332</vt:i4>
      </vt:variant>
      <vt:variant>
        <vt:i4>168</vt:i4>
      </vt:variant>
      <vt:variant>
        <vt:i4>0</vt:i4>
      </vt:variant>
      <vt:variant>
        <vt:i4>5</vt:i4>
      </vt:variant>
      <vt:variant>
        <vt:lpwstr>https://web2.gov.mb.ca/laws/statutes/ccsm/c170e.php</vt:lpwstr>
      </vt:variant>
      <vt:variant>
        <vt:lpwstr/>
      </vt:variant>
      <vt:variant>
        <vt:i4>3932267</vt:i4>
      </vt:variant>
      <vt:variant>
        <vt:i4>165</vt:i4>
      </vt:variant>
      <vt:variant>
        <vt:i4>0</vt:i4>
      </vt:variant>
      <vt:variant>
        <vt:i4>5</vt:i4>
      </vt:variant>
      <vt:variant>
        <vt:lpwstr>https://web2.gov.mb.ca/laws/statutes/ccsm/b093e.php</vt:lpwstr>
      </vt:variant>
      <vt:variant>
        <vt:lpwstr/>
      </vt:variant>
      <vt:variant>
        <vt:i4>4063329</vt:i4>
      </vt:variant>
      <vt:variant>
        <vt:i4>162</vt:i4>
      </vt:variant>
      <vt:variant>
        <vt:i4>0</vt:i4>
      </vt:variant>
      <vt:variant>
        <vt:i4>5</vt:i4>
      </vt:variant>
      <vt:variant>
        <vt:lpwstr>https://web2.gov.mb.ca/laws/statutes/ccsm/c223e.php</vt:lpwstr>
      </vt:variant>
      <vt:variant>
        <vt:lpwstr/>
      </vt:variant>
      <vt:variant>
        <vt:i4>589900</vt:i4>
      </vt:variant>
      <vt:variant>
        <vt:i4>159</vt:i4>
      </vt:variant>
      <vt:variant>
        <vt:i4>0</vt:i4>
      </vt:variant>
      <vt:variant>
        <vt:i4>5</vt:i4>
      </vt:variant>
      <vt:variant>
        <vt:lpwstr>https://web2.gov.mb.ca/laws/statutes/ccsm/a001-7e.php</vt:lpwstr>
      </vt:variant>
      <vt:variant>
        <vt:lpwstr/>
      </vt:variant>
      <vt:variant>
        <vt:i4>2228276</vt:i4>
      </vt:variant>
      <vt:variant>
        <vt:i4>156</vt:i4>
      </vt:variant>
      <vt:variant>
        <vt:i4>0</vt:i4>
      </vt:variant>
      <vt:variant>
        <vt:i4>5</vt:i4>
      </vt:variant>
      <vt:variant>
        <vt:lpwstr>https://accessibilitymb.ca/law.html</vt:lpwstr>
      </vt:variant>
      <vt:variant>
        <vt:lpwstr/>
      </vt:variant>
      <vt:variant>
        <vt:i4>2228276</vt:i4>
      </vt:variant>
      <vt:variant>
        <vt:i4>153</vt:i4>
      </vt:variant>
      <vt:variant>
        <vt:i4>0</vt:i4>
      </vt:variant>
      <vt:variant>
        <vt:i4>5</vt:i4>
      </vt:variant>
      <vt:variant>
        <vt:lpwstr>https://accessibilitymb.ca/law.html</vt:lpwstr>
      </vt:variant>
      <vt:variant>
        <vt:lpwstr/>
      </vt:variant>
      <vt:variant>
        <vt:i4>589900</vt:i4>
      </vt:variant>
      <vt:variant>
        <vt:i4>150</vt:i4>
      </vt:variant>
      <vt:variant>
        <vt:i4>0</vt:i4>
      </vt:variant>
      <vt:variant>
        <vt:i4>5</vt:i4>
      </vt:variant>
      <vt:variant>
        <vt:lpwstr>https://web2.gov.mb.ca/laws/statutes/ccsm/a001-7e.php</vt:lpwstr>
      </vt:variant>
      <vt:variant>
        <vt:lpwstr/>
      </vt:variant>
      <vt:variant>
        <vt:i4>589900</vt:i4>
      </vt:variant>
      <vt:variant>
        <vt:i4>147</vt:i4>
      </vt:variant>
      <vt:variant>
        <vt:i4>0</vt:i4>
      </vt:variant>
      <vt:variant>
        <vt:i4>5</vt:i4>
      </vt:variant>
      <vt:variant>
        <vt:lpwstr>https://web2.gov.mb.ca/laws/statutes/ccsm/a001-7e.php</vt:lpwstr>
      </vt:variant>
      <vt:variant>
        <vt:lpwstr/>
      </vt:variant>
      <vt:variant>
        <vt:i4>3604595</vt:i4>
      </vt:variant>
      <vt:variant>
        <vt:i4>144</vt:i4>
      </vt:variant>
      <vt:variant>
        <vt:i4>0</vt:i4>
      </vt:variant>
      <vt:variant>
        <vt:i4>5</vt:i4>
      </vt:variant>
      <vt:variant>
        <vt:lpwstr>https://web2.gov.mb.ca/laws/statutes/ccsm/r119e.php</vt:lpwstr>
      </vt:variant>
      <vt:variant>
        <vt:lpwstr/>
      </vt:variant>
      <vt:variant>
        <vt:i4>3866735</vt:i4>
      </vt:variant>
      <vt:variant>
        <vt:i4>141</vt:i4>
      </vt:variant>
      <vt:variant>
        <vt:i4>0</vt:i4>
      </vt:variant>
      <vt:variant>
        <vt:i4>5</vt:i4>
      </vt:variant>
      <vt:variant>
        <vt:lpwstr>https://web2.gov.mb.ca/laws/statutes/ccsm/h175e.php</vt:lpwstr>
      </vt:variant>
      <vt:variant>
        <vt:lpwstr/>
      </vt:variant>
      <vt:variant>
        <vt:i4>3473459</vt:i4>
      </vt:variant>
      <vt:variant>
        <vt:i4>138</vt:i4>
      </vt:variant>
      <vt:variant>
        <vt:i4>0</vt:i4>
      </vt:variant>
      <vt:variant>
        <vt:i4>5</vt:i4>
      </vt:variant>
      <vt:variant>
        <vt:lpwstr>https://www.gov.mb.ca/health/protection/index.html</vt:lpwstr>
      </vt:variant>
      <vt:variant>
        <vt:lpwstr/>
      </vt:variant>
      <vt:variant>
        <vt:i4>5963882</vt:i4>
      </vt:variant>
      <vt:variant>
        <vt:i4>135</vt:i4>
      </vt:variant>
      <vt:variant>
        <vt:i4>0</vt:i4>
      </vt:variant>
      <vt:variant>
        <vt:i4>5</vt:i4>
      </vt:variant>
      <vt:variant>
        <vt:lpwstr>https://web2.gov.mb.ca/laws/regs/current/_pdf-regs.php?reg=30/2005</vt:lpwstr>
      </vt:variant>
      <vt:variant>
        <vt:lpwstr/>
      </vt:variant>
      <vt:variant>
        <vt:i4>3866735</vt:i4>
      </vt:variant>
      <vt:variant>
        <vt:i4>132</vt:i4>
      </vt:variant>
      <vt:variant>
        <vt:i4>0</vt:i4>
      </vt:variant>
      <vt:variant>
        <vt:i4>5</vt:i4>
      </vt:variant>
      <vt:variant>
        <vt:lpwstr>https://web2.gov.mb.ca/laws/statutes/ccsm/h175e.php</vt:lpwstr>
      </vt:variant>
      <vt:variant>
        <vt:lpwstr/>
      </vt:variant>
      <vt:variant>
        <vt:i4>2031665</vt:i4>
      </vt:variant>
      <vt:variant>
        <vt:i4>125</vt:i4>
      </vt:variant>
      <vt:variant>
        <vt:i4>0</vt:i4>
      </vt:variant>
      <vt:variant>
        <vt:i4>5</vt:i4>
      </vt:variant>
      <vt:variant>
        <vt:lpwstr/>
      </vt:variant>
      <vt:variant>
        <vt:lpwstr>_Toc103343780</vt:lpwstr>
      </vt:variant>
      <vt:variant>
        <vt:i4>1048625</vt:i4>
      </vt:variant>
      <vt:variant>
        <vt:i4>119</vt:i4>
      </vt:variant>
      <vt:variant>
        <vt:i4>0</vt:i4>
      </vt:variant>
      <vt:variant>
        <vt:i4>5</vt:i4>
      </vt:variant>
      <vt:variant>
        <vt:lpwstr/>
      </vt:variant>
      <vt:variant>
        <vt:lpwstr>_Toc103343779</vt:lpwstr>
      </vt:variant>
      <vt:variant>
        <vt:i4>1048625</vt:i4>
      </vt:variant>
      <vt:variant>
        <vt:i4>113</vt:i4>
      </vt:variant>
      <vt:variant>
        <vt:i4>0</vt:i4>
      </vt:variant>
      <vt:variant>
        <vt:i4>5</vt:i4>
      </vt:variant>
      <vt:variant>
        <vt:lpwstr/>
      </vt:variant>
      <vt:variant>
        <vt:lpwstr>_Toc103343778</vt:lpwstr>
      </vt:variant>
      <vt:variant>
        <vt:i4>1048625</vt:i4>
      </vt:variant>
      <vt:variant>
        <vt:i4>107</vt:i4>
      </vt:variant>
      <vt:variant>
        <vt:i4>0</vt:i4>
      </vt:variant>
      <vt:variant>
        <vt:i4>5</vt:i4>
      </vt:variant>
      <vt:variant>
        <vt:lpwstr/>
      </vt:variant>
      <vt:variant>
        <vt:lpwstr>_Toc103343777</vt:lpwstr>
      </vt:variant>
      <vt:variant>
        <vt:i4>1048625</vt:i4>
      </vt:variant>
      <vt:variant>
        <vt:i4>101</vt:i4>
      </vt:variant>
      <vt:variant>
        <vt:i4>0</vt:i4>
      </vt:variant>
      <vt:variant>
        <vt:i4>5</vt:i4>
      </vt:variant>
      <vt:variant>
        <vt:lpwstr/>
      </vt:variant>
      <vt:variant>
        <vt:lpwstr>_Toc103343776</vt:lpwstr>
      </vt:variant>
      <vt:variant>
        <vt:i4>1048625</vt:i4>
      </vt:variant>
      <vt:variant>
        <vt:i4>95</vt:i4>
      </vt:variant>
      <vt:variant>
        <vt:i4>0</vt:i4>
      </vt:variant>
      <vt:variant>
        <vt:i4>5</vt:i4>
      </vt:variant>
      <vt:variant>
        <vt:lpwstr/>
      </vt:variant>
      <vt:variant>
        <vt:lpwstr>_Toc103343775</vt:lpwstr>
      </vt:variant>
      <vt:variant>
        <vt:i4>1048625</vt:i4>
      </vt:variant>
      <vt:variant>
        <vt:i4>89</vt:i4>
      </vt:variant>
      <vt:variant>
        <vt:i4>0</vt:i4>
      </vt:variant>
      <vt:variant>
        <vt:i4>5</vt:i4>
      </vt:variant>
      <vt:variant>
        <vt:lpwstr/>
      </vt:variant>
      <vt:variant>
        <vt:lpwstr>_Toc103343774</vt:lpwstr>
      </vt:variant>
      <vt:variant>
        <vt:i4>1048625</vt:i4>
      </vt:variant>
      <vt:variant>
        <vt:i4>83</vt:i4>
      </vt:variant>
      <vt:variant>
        <vt:i4>0</vt:i4>
      </vt:variant>
      <vt:variant>
        <vt:i4>5</vt:i4>
      </vt:variant>
      <vt:variant>
        <vt:lpwstr/>
      </vt:variant>
      <vt:variant>
        <vt:lpwstr>_Toc103343773</vt:lpwstr>
      </vt:variant>
      <vt:variant>
        <vt:i4>1048625</vt:i4>
      </vt:variant>
      <vt:variant>
        <vt:i4>77</vt:i4>
      </vt:variant>
      <vt:variant>
        <vt:i4>0</vt:i4>
      </vt:variant>
      <vt:variant>
        <vt:i4>5</vt:i4>
      </vt:variant>
      <vt:variant>
        <vt:lpwstr/>
      </vt:variant>
      <vt:variant>
        <vt:lpwstr>_Toc103343772</vt:lpwstr>
      </vt:variant>
      <vt:variant>
        <vt:i4>1048625</vt:i4>
      </vt:variant>
      <vt:variant>
        <vt:i4>71</vt:i4>
      </vt:variant>
      <vt:variant>
        <vt:i4>0</vt:i4>
      </vt:variant>
      <vt:variant>
        <vt:i4>5</vt:i4>
      </vt:variant>
      <vt:variant>
        <vt:lpwstr/>
      </vt:variant>
      <vt:variant>
        <vt:lpwstr>_Toc103343771</vt:lpwstr>
      </vt:variant>
      <vt:variant>
        <vt:i4>1048625</vt:i4>
      </vt:variant>
      <vt:variant>
        <vt:i4>65</vt:i4>
      </vt:variant>
      <vt:variant>
        <vt:i4>0</vt:i4>
      </vt:variant>
      <vt:variant>
        <vt:i4>5</vt:i4>
      </vt:variant>
      <vt:variant>
        <vt:lpwstr/>
      </vt:variant>
      <vt:variant>
        <vt:lpwstr>_Toc103343770</vt:lpwstr>
      </vt:variant>
      <vt:variant>
        <vt:i4>1114161</vt:i4>
      </vt:variant>
      <vt:variant>
        <vt:i4>59</vt:i4>
      </vt:variant>
      <vt:variant>
        <vt:i4>0</vt:i4>
      </vt:variant>
      <vt:variant>
        <vt:i4>5</vt:i4>
      </vt:variant>
      <vt:variant>
        <vt:lpwstr/>
      </vt:variant>
      <vt:variant>
        <vt:lpwstr>_Toc103343769</vt:lpwstr>
      </vt:variant>
      <vt:variant>
        <vt:i4>1114161</vt:i4>
      </vt:variant>
      <vt:variant>
        <vt:i4>53</vt:i4>
      </vt:variant>
      <vt:variant>
        <vt:i4>0</vt:i4>
      </vt:variant>
      <vt:variant>
        <vt:i4>5</vt:i4>
      </vt:variant>
      <vt:variant>
        <vt:lpwstr/>
      </vt:variant>
      <vt:variant>
        <vt:lpwstr>_Toc103343768</vt:lpwstr>
      </vt:variant>
      <vt:variant>
        <vt:i4>1114161</vt:i4>
      </vt:variant>
      <vt:variant>
        <vt:i4>47</vt:i4>
      </vt:variant>
      <vt:variant>
        <vt:i4>0</vt:i4>
      </vt:variant>
      <vt:variant>
        <vt:i4>5</vt:i4>
      </vt:variant>
      <vt:variant>
        <vt:lpwstr/>
      </vt:variant>
      <vt:variant>
        <vt:lpwstr>_Toc103343767</vt:lpwstr>
      </vt:variant>
      <vt:variant>
        <vt:i4>1114161</vt:i4>
      </vt:variant>
      <vt:variant>
        <vt:i4>41</vt:i4>
      </vt:variant>
      <vt:variant>
        <vt:i4>0</vt:i4>
      </vt:variant>
      <vt:variant>
        <vt:i4>5</vt:i4>
      </vt:variant>
      <vt:variant>
        <vt:lpwstr/>
      </vt:variant>
      <vt:variant>
        <vt:lpwstr>_Toc103343766</vt:lpwstr>
      </vt:variant>
      <vt:variant>
        <vt:i4>1114161</vt:i4>
      </vt:variant>
      <vt:variant>
        <vt:i4>35</vt:i4>
      </vt:variant>
      <vt:variant>
        <vt:i4>0</vt:i4>
      </vt:variant>
      <vt:variant>
        <vt:i4>5</vt:i4>
      </vt:variant>
      <vt:variant>
        <vt:lpwstr/>
      </vt:variant>
      <vt:variant>
        <vt:lpwstr>_Toc103343765</vt:lpwstr>
      </vt:variant>
      <vt:variant>
        <vt:i4>1114161</vt:i4>
      </vt:variant>
      <vt:variant>
        <vt:i4>29</vt:i4>
      </vt:variant>
      <vt:variant>
        <vt:i4>0</vt:i4>
      </vt:variant>
      <vt:variant>
        <vt:i4>5</vt:i4>
      </vt:variant>
      <vt:variant>
        <vt:lpwstr/>
      </vt:variant>
      <vt:variant>
        <vt:lpwstr>_Toc103343764</vt:lpwstr>
      </vt:variant>
      <vt:variant>
        <vt:i4>1114161</vt:i4>
      </vt:variant>
      <vt:variant>
        <vt:i4>23</vt:i4>
      </vt:variant>
      <vt:variant>
        <vt:i4>0</vt:i4>
      </vt:variant>
      <vt:variant>
        <vt:i4>5</vt:i4>
      </vt:variant>
      <vt:variant>
        <vt:lpwstr/>
      </vt:variant>
      <vt:variant>
        <vt:lpwstr>_Toc103343763</vt:lpwstr>
      </vt:variant>
      <vt:variant>
        <vt:i4>1114161</vt:i4>
      </vt:variant>
      <vt:variant>
        <vt:i4>17</vt:i4>
      </vt:variant>
      <vt:variant>
        <vt:i4>0</vt:i4>
      </vt:variant>
      <vt:variant>
        <vt:i4>5</vt:i4>
      </vt:variant>
      <vt:variant>
        <vt:lpwstr/>
      </vt:variant>
      <vt:variant>
        <vt:lpwstr>_Toc103343762</vt:lpwstr>
      </vt:variant>
      <vt:variant>
        <vt:i4>1114161</vt:i4>
      </vt:variant>
      <vt:variant>
        <vt:i4>11</vt:i4>
      </vt:variant>
      <vt:variant>
        <vt:i4>0</vt:i4>
      </vt:variant>
      <vt:variant>
        <vt:i4>5</vt:i4>
      </vt:variant>
      <vt:variant>
        <vt:lpwstr/>
      </vt:variant>
      <vt:variant>
        <vt:lpwstr>_Toc103343761</vt:lpwstr>
      </vt:variant>
      <vt:variant>
        <vt:i4>5111876</vt:i4>
      </vt:variant>
      <vt:variant>
        <vt:i4>6</vt:i4>
      </vt:variant>
      <vt:variant>
        <vt:i4>0</vt:i4>
      </vt:variant>
      <vt:variant>
        <vt:i4>5</vt:i4>
      </vt:variant>
      <vt:variant>
        <vt:lpwstr>https://www.cnib.ca/en/support-us/advocate/know-your-rights?region=mb</vt:lpwstr>
      </vt:variant>
      <vt:variant>
        <vt:lpwstr/>
      </vt:variant>
      <vt:variant>
        <vt:i4>1376256</vt:i4>
      </vt:variant>
      <vt:variant>
        <vt:i4>3</vt:i4>
      </vt:variant>
      <vt:variant>
        <vt:i4>0</vt:i4>
      </vt:variant>
      <vt:variant>
        <vt:i4>5</vt:i4>
      </vt:variant>
      <vt:variant>
        <vt:lpwstr>https://www.communitylegal.mb.ca/</vt:lpwstr>
      </vt:variant>
      <vt:variant>
        <vt:lpwstr/>
      </vt:variant>
      <vt:variant>
        <vt:i4>3145761</vt:i4>
      </vt:variant>
      <vt:variant>
        <vt:i4>0</vt:i4>
      </vt:variant>
      <vt:variant>
        <vt:i4>0</vt:i4>
      </vt:variant>
      <vt:variant>
        <vt:i4>5</vt:i4>
      </vt:variant>
      <vt:variant>
        <vt:lpwstr>https://www.manitobalawfoundation.org/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2022-09-27T02:04:00Z</dcterms:created>
  <dcterms:modified xsi:type="dcterms:W3CDTF">2022-10-04T17:08:00Z</dcterms:modified>
</cp:coreProperties>
</file>