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6687B" w14:textId="15E064A2" w:rsidR="00C61F65" w:rsidRPr="003810E7" w:rsidRDefault="00807D99" w:rsidP="00C61F65">
      <w:pPr>
        <w:tabs>
          <w:tab w:val="left" w:pos="-270"/>
        </w:tabs>
        <w:spacing w:line="180" w:lineRule="auto"/>
        <w:ind w:left="-270"/>
        <w:rPr>
          <w:rFonts w:ascii="Arial Black" w:hAnsi="Arial Black"/>
          <w:b/>
          <w:bCs/>
          <w:sz w:val="68"/>
          <w:szCs w:val="68"/>
        </w:rPr>
      </w:pPr>
      <w:bookmarkStart w:id="0" w:name="_Hlk111709282"/>
      <w:bookmarkEnd w:id="0"/>
      <w:r w:rsidRPr="003810E7">
        <w:rPr>
          <w:rFonts w:ascii="Arial Black" w:hAnsi="Arial Black"/>
          <w:b/>
          <w:bCs/>
          <w:sz w:val="68"/>
          <w:szCs w:val="68"/>
        </w:rPr>
        <w:t>Healthcare</w:t>
      </w:r>
    </w:p>
    <w:p w14:paraId="5C8167F4" w14:textId="77777777" w:rsidR="00807D99" w:rsidRPr="003810E7" w:rsidRDefault="00807D99" w:rsidP="00C61F65">
      <w:pPr>
        <w:tabs>
          <w:tab w:val="left" w:pos="-270"/>
        </w:tabs>
        <w:spacing w:line="180" w:lineRule="auto"/>
        <w:ind w:left="-270"/>
        <w:rPr>
          <w:rFonts w:ascii="Arial Black" w:hAnsi="Arial Black"/>
          <w:b/>
          <w:bCs/>
          <w:sz w:val="56"/>
          <w:szCs w:val="56"/>
        </w:rPr>
      </w:pPr>
    </w:p>
    <w:p w14:paraId="78992E45" w14:textId="704316EB" w:rsidR="00C61F65" w:rsidRPr="00807D99" w:rsidRDefault="00807D99" w:rsidP="00807D99">
      <w:pPr>
        <w:tabs>
          <w:tab w:val="left" w:pos="-270"/>
        </w:tabs>
        <w:ind w:left="-270"/>
      </w:pPr>
      <w:r w:rsidRPr="003810E7">
        <w:rPr>
          <w:b/>
          <w:bCs/>
          <w:noProof/>
          <w:lang w:val="en-CA" w:eastAsia="en-CA"/>
        </w:rPr>
        <w:drawing>
          <wp:anchor distT="0" distB="0" distL="114300" distR="114300" simplePos="0" relativeHeight="251656704" behindDoc="1" locked="0" layoutInCell="1" allowOverlap="1" wp14:anchorId="6B5F4D43" wp14:editId="13E2A983">
            <wp:simplePos x="0" y="0"/>
            <wp:positionH relativeFrom="page">
              <wp:posOffset>0</wp:posOffset>
            </wp:positionH>
            <wp:positionV relativeFrom="page">
              <wp:posOffset>2076450</wp:posOffset>
            </wp:positionV>
            <wp:extent cx="7762240" cy="610552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7775644" cy="6116068"/>
                    </a:xfrm>
                    <a:prstGeom prst="rect">
                      <a:avLst/>
                    </a:prstGeom>
                  </pic:spPr>
                </pic:pic>
              </a:graphicData>
            </a:graphic>
            <wp14:sizeRelH relativeFrom="margin">
              <wp14:pctWidth>0</wp14:pctWidth>
            </wp14:sizeRelH>
            <wp14:sizeRelV relativeFrom="margin">
              <wp14:pctHeight>0</wp14:pctHeight>
            </wp14:sizeRelV>
          </wp:anchor>
        </w:drawing>
      </w:r>
      <w:r w:rsidR="00C61F65" w:rsidRPr="003810E7">
        <w:rPr>
          <w:rFonts w:ascii="Arial Black" w:hAnsi="Arial Black"/>
          <w:b/>
          <w:bCs/>
          <w:sz w:val="36"/>
          <w:szCs w:val="28"/>
        </w:rPr>
        <w:t>Know Your Rights</w:t>
      </w:r>
      <w:r w:rsidR="00C61F65">
        <w:rPr>
          <w:rFonts w:ascii="Arial Black" w:hAnsi="Arial Black"/>
          <w:sz w:val="36"/>
          <w:szCs w:val="28"/>
        </w:rPr>
        <w:t xml:space="preserve"> – Legal Information Handbook</w:t>
      </w:r>
    </w:p>
    <w:p w14:paraId="2790FA2A" w14:textId="3DBBFF6F" w:rsidR="00C61F65" w:rsidRDefault="00C61F65" w:rsidP="00C61F65">
      <w:pPr>
        <w:pStyle w:val="NoSpacing"/>
        <w:rPr>
          <w:b/>
        </w:rPr>
      </w:pPr>
    </w:p>
    <w:p w14:paraId="7FD9E2B6" w14:textId="77777777" w:rsidR="00C61F65" w:rsidRDefault="00C61F65" w:rsidP="00C61F65">
      <w:pPr>
        <w:pStyle w:val="NoSpacing"/>
        <w:rPr>
          <w:b/>
        </w:rPr>
      </w:pPr>
    </w:p>
    <w:p w14:paraId="64DB6EEE" w14:textId="77777777" w:rsidR="00C61F65" w:rsidRDefault="00C61F65" w:rsidP="00C61F65">
      <w:pPr>
        <w:pStyle w:val="NoSpacing"/>
        <w:rPr>
          <w:b/>
        </w:rPr>
      </w:pPr>
    </w:p>
    <w:p w14:paraId="513B8264" w14:textId="77777777" w:rsidR="00C61F65" w:rsidRDefault="00C61F65" w:rsidP="00C61F65">
      <w:pPr>
        <w:pStyle w:val="NoSpacing"/>
        <w:rPr>
          <w:b/>
        </w:rPr>
      </w:pPr>
    </w:p>
    <w:p w14:paraId="73061FAD" w14:textId="77777777" w:rsidR="00C61F65" w:rsidRDefault="00C61F65" w:rsidP="00C61F65">
      <w:pPr>
        <w:pStyle w:val="NoSpacing"/>
        <w:rPr>
          <w:b/>
        </w:rPr>
      </w:pPr>
    </w:p>
    <w:p w14:paraId="4CFA1886" w14:textId="77777777" w:rsidR="00C61F65" w:rsidRDefault="00C61F65" w:rsidP="00C61F65">
      <w:pPr>
        <w:pStyle w:val="NoSpacing"/>
        <w:rPr>
          <w:b/>
        </w:rPr>
      </w:pPr>
    </w:p>
    <w:p w14:paraId="318B9D14" w14:textId="77777777" w:rsidR="00C61F65" w:rsidRDefault="00C61F65" w:rsidP="00C61F65">
      <w:pPr>
        <w:pStyle w:val="NoSpacing"/>
        <w:rPr>
          <w:b/>
        </w:rPr>
      </w:pPr>
    </w:p>
    <w:p w14:paraId="5415DE48" w14:textId="77777777" w:rsidR="00C61F65" w:rsidRDefault="00C61F65" w:rsidP="00C61F65">
      <w:pPr>
        <w:pStyle w:val="NoSpacing"/>
        <w:rPr>
          <w:b/>
        </w:rPr>
      </w:pPr>
    </w:p>
    <w:p w14:paraId="65FD5E13" w14:textId="77777777" w:rsidR="00C61F65" w:rsidRDefault="00C61F65" w:rsidP="00C61F65">
      <w:pPr>
        <w:pStyle w:val="NoSpacing"/>
        <w:rPr>
          <w:b/>
        </w:rPr>
      </w:pPr>
    </w:p>
    <w:p w14:paraId="440EEAA6" w14:textId="77777777" w:rsidR="00C61F65" w:rsidRDefault="00C61F65" w:rsidP="00C61F65">
      <w:pPr>
        <w:pStyle w:val="NoSpacing"/>
        <w:rPr>
          <w:b/>
        </w:rPr>
      </w:pPr>
    </w:p>
    <w:p w14:paraId="0B4CC3CA" w14:textId="77777777" w:rsidR="00C61F65" w:rsidRDefault="00C61F65" w:rsidP="00C61F65">
      <w:pPr>
        <w:pStyle w:val="NoSpacing"/>
        <w:rPr>
          <w:b/>
        </w:rPr>
      </w:pPr>
    </w:p>
    <w:p w14:paraId="1AFFDBED" w14:textId="77777777" w:rsidR="00C61F65" w:rsidRDefault="00C61F65" w:rsidP="00C61F65">
      <w:pPr>
        <w:pStyle w:val="NoSpacing"/>
        <w:rPr>
          <w:b/>
        </w:rPr>
      </w:pPr>
    </w:p>
    <w:p w14:paraId="64A4C7C5" w14:textId="77777777" w:rsidR="00C61F65" w:rsidRDefault="00C61F65" w:rsidP="00C61F65">
      <w:pPr>
        <w:pStyle w:val="NoSpacing"/>
        <w:rPr>
          <w:b/>
        </w:rPr>
      </w:pPr>
    </w:p>
    <w:p w14:paraId="2090C502" w14:textId="77777777" w:rsidR="00C61F65" w:rsidRDefault="00C61F65" w:rsidP="00C61F65">
      <w:pPr>
        <w:pStyle w:val="NoSpacing"/>
        <w:rPr>
          <w:b/>
        </w:rPr>
      </w:pPr>
    </w:p>
    <w:p w14:paraId="6CE29B8A" w14:textId="77777777" w:rsidR="00C61F65" w:rsidRDefault="00C61F65" w:rsidP="00C61F65">
      <w:pPr>
        <w:pStyle w:val="NoSpacing"/>
        <w:rPr>
          <w:b/>
        </w:rPr>
      </w:pPr>
    </w:p>
    <w:p w14:paraId="4C75F7B7" w14:textId="77777777" w:rsidR="00C61F65" w:rsidRDefault="00C61F65" w:rsidP="00C61F65">
      <w:pPr>
        <w:pStyle w:val="NoSpacing"/>
        <w:rPr>
          <w:b/>
        </w:rPr>
      </w:pPr>
    </w:p>
    <w:p w14:paraId="64AD079D" w14:textId="77777777" w:rsidR="00C61F65" w:rsidRDefault="00C61F65" w:rsidP="00C61F65">
      <w:pPr>
        <w:pStyle w:val="NoSpacing"/>
        <w:rPr>
          <w:b/>
        </w:rPr>
      </w:pPr>
    </w:p>
    <w:p w14:paraId="5D09ED99" w14:textId="77777777" w:rsidR="00C61F65" w:rsidRDefault="00C61F65" w:rsidP="00C61F65">
      <w:pPr>
        <w:pStyle w:val="NoSpacing"/>
        <w:rPr>
          <w:b/>
        </w:rPr>
      </w:pPr>
    </w:p>
    <w:p w14:paraId="60ECDF12" w14:textId="77777777" w:rsidR="00C61F65" w:rsidRDefault="00C61F65" w:rsidP="00C61F65">
      <w:pPr>
        <w:pStyle w:val="NoSpacing"/>
        <w:rPr>
          <w:b/>
        </w:rPr>
      </w:pPr>
    </w:p>
    <w:p w14:paraId="7A36A33B" w14:textId="77777777" w:rsidR="00C61F65" w:rsidRDefault="00C61F65" w:rsidP="00C61F65">
      <w:pPr>
        <w:pStyle w:val="NoSpacing"/>
        <w:rPr>
          <w:b/>
        </w:rPr>
      </w:pPr>
    </w:p>
    <w:p w14:paraId="1D210BA4" w14:textId="77777777" w:rsidR="00C61F65" w:rsidRDefault="00C61F65" w:rsidP="00C61F65">
      <w:pPr>
        <w:pStyle w:val="NoSpacing"/>
        <w:rPr>
          <w:b/>
        </w:rPr>
      </w:pPr>
    </w:p>
    <w:p w14:paraId="17C85A23" w14:textId="77777777" w:rsidR="00C61F65" w:rsidRDefault="00C61F65" w:rsidP="00C61F65">
      <w:pPr>
        <w:pStyle w:val="NoSpacing"/>
        <w:rPr>
          <w:b/>
        </w:rPr>
      </w:pPr>
    </w:p>
    <w:p w14:paraId="7C36B618" w14:textId="77777777" w:rsidR="00C61F65" w:rsidRDefault="00C61F65" w:rsidP="00C61F65">
      <w:pPr>
        <w:pStyle w:val="NoSpacing"/>
        <w:rPr>
          <w:b/>
        </w:rPr>
      </w:pPr>
    </w:p>
    <w:p w14:paraId="59F4BE90" w14:textId="77777777" w:rsidR="00C61F65" w:rsidRDefault="00C61F65" w:rsidP="00C61F65">
      <w:pPr>
        <w:pStyle w:val="NoSpacing"/>
        <w:rPr>
          <w:b/>
        </w:rPr>
      </w:pPr>
    </w:p>
    <w:p w14:paraId="1D3F804B" w14:textId="77777777" w:rsidR="00C61F65" w:rsidRDefault="00C61F65" w:rsidP="00C61F65">
      <w:pPr>
        <w:pStyle w:val="NoSpacing"/>
        <w:rPr>
          <w:b/>
        </w:rPr>
      </w:pPr>
    </w:p>
    <w:p w14:paraId="282978E4" w14:textId="77777777" w:rsidR="00C61F65" w:rsidRDefault="00C61F65" w:rsidP="00C61F65">
      <w:pPr>
        <w:pStyle w:val="NoSpacing"/>
        <w:rPr>
          <w:b/>
        </w:rPr>
      </w:pPr>
    </w:p>
    <w:p w14:paraId="5A0F8CC8" w14:textId="77777777" w:rsidR="00C61F65" w:rsidRDefault="00C61F65" w:rsidP="00C61F65">
      <w:pPr>
        <w:pStyle w:val="NoSpacing"/>
        <w:rPr>
          <w:b/>
        </w:rPr>
      </w:pPr>
    </w:p>
    <w:p w14:paraId="2198B936" w14:textId="77777777" w:rsidR="00C61F65" w:rsidRDefault="00C61F65" w:rsidP="00C61F65">
      <w:pPr>
        <w:pStyle w:val="NoSpacing"/>
        <w:rPr>
          <w:b/>
        </w:rPr>
      </w:pPr>
    </w:p>
    <w:p w14:paraId="7B061D50" w14:textId="77777777" w:rsidR="00C61F65" w:rsidRDefault="00C61F65" w:rsidP="00C61F65">
      <w:pPr>
        <w:pStyle w:val="NoSpacing"/>
        <w:rPr>
          <w:b/>
        </w:rPr>
      </w:pPr>
    </w:p>
    <w:p w14:paraId="349F77F4" w14:textId="77777777" w:rsidR="00C61F65" w:rsidRDefault="00C61F65" w:rsidP="00C61F65">
      <w:pPr>
        <w:pStyle w:val="NoSpacing"/>
        <w:rPr>
          <w:b/>
        </w:rPr>
      </w:pPr>
    </w:p>
    <w:p w14:paraId="64C9A913" w14:textId="77777777" w:rsidR="00C61F65" w:rsidRDefault="00C61F65" w:rsidP="00C61F65">
      <w:pPr>
        <w:pStyle w:val="NoSpacing"/>
        <w:rPr>
          <w:b/>
        </w:rPr>
      </w:pPr>
    </w:p>
    <w:p w14:paraId="27682B26" w14:textId="77777777" w:rsidR="00C61F65" w:rsidRDefault="00C61F65" w:rsidP="00C61F65">
      <w:pPr>
        <w:pStyle w:val="NoSpacing"/>
        <w:rPr>
          <w:b/>
        </w:rPr>
      </w:pPr>
    </w:p>
    <w:p w14:paraId="624C2433" w14:textId="77777777" w:rsidR="00C61F65" w:rsidRDefault="00C61F65" w:rsidP="00C61F65">
      <w:pPr>
        <w:pStyle w:val="NoSpacing"/>
        <w:rPr>
          <w:b/>
        </w:rPr>
      </w:pPr>
    </w:p>
    <w:p w14:paraId="1E1598BD" w14:textId="77777777" w:rsidR="00C61F65" w:rsidRDefault="00C61F65" w:rsidP="00C61F65">
      <w:pPr>
        <w:pStyle w:val="NoSpacing"/>
        <w:rPr>
          <w:b/>
        </w:rPr>
      </w:pPr>
    </w:p>
    <w:p w14:paraId="04757637" w14:textId="77777777" w:rsidR="00807D99" w:rsidRDefault="00807D99" w:rsidP="00807D99">
      <w:pPr>
        <w:pStyle w:val="NoSpacing"/>
        <w:rPr>
          <w:b/>
        </w:rPr>
      </w:pPr>
      <w:bookmarkStart w:id="1" w:name="_Hlk111709243"/>
    </w:p>
    <w:p w14:paraId="5AE6BEFE" w14:textId="2944C172" w:rsidR="00807D99" w:rsidRDefault="00807D99" w:rsidP="00807D99">
      <w:pPr>
        <w:pStyle w:val="NoSpacing"/>
        <w:rPr>
          <w:b/>
        </w:rPr>
      </w:pPr>
      <w:r>
        <w:rPr>
          <w:b/>
        </w:rPr>
        <w:t>March 2021</w:t>
      </w:r>
    </w:p>
    <w:p w14:paraId="5BCBA557" w14:textId="5D3FBE5E" w:rsidR="00807D99" w:rsidRPr="00807D99" w:rsidRDefault="00807D99" w:rsidP="00807D99">
      <w:pPr>
        <w:jc w:val="right"/>
        <w:rPr>
          <w:b/>
        </w:rPr>
      </w:pPr>
      <w:r>
        <w:rPr>
          <w:b/>
          <w:noProof/>
          <w:lang w:val="en-CA" w:eastAsia="en-CA"/>
        </w:rPr>
        <w:drawing>
          <wp:inline distT="0" distB="0" distL="0" distR="0" wp14:anchorId="0616A1B6" wp14:editId="2D467EFD">
            <wp:extent cx="1219200" cy="639430"/>
            <wp:effectExtent l="0" t="0" r="0" b="8890"/>
            <wp:docPr id="4" name="Picture 4" descr="Logo for the CNIB Found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NIB Foundation_Vertical_ENG_OntarioSouth.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72803" cy="667543"/>
                    </a:xfrm>
                    <a:prstGeom prst="rect">
                      <a:avLst/>
                    </a:prstGeom>
                  </pic:spPr>
                </pic:pic>
              </a:graphicData>
            </a:graphic>
          </wp:inline>
        </w:drawing>
      </w:r>
      <w:bookmarkEnd w:id="1"/>
    </w:p>
    <w:p w14:paraId="7A958BC1" w14:textId="77777777" w:rsidR="00451DB3" w:rsidRPr="00451DB3" w:rsidRDefault="00451DB3" w:rsidP="00451DB3">
      <w:pPr>
        <w:spacing w:after="240" w:line="360" w:lineRule="auto"/>
        <w:rPr>
          <w:rFonts w:eastAsiaTheme="minorHAnsi" w:cstheme="minorBidi"/>
          <w:b/>
          <w:sz w:val="24"/>
          <w:szCs w:val="24"/>
        </w:rPr>
      </w:pPr>
      <w:bookmarkStart w:id="2" w:name="_Hlk112153611"/>
      <w:r w:rsidRPr="00451DB3">
        <w:rPr>
          <w:b/>
          <w:sz w:val="24"/>
          <w:szCs w:val="24"/>
        </w:rPr>
        <w:lastRenderedPageBreak/>
        <w:t>Disclaimer</w:t>
      </w:r>
    </w:p>
    <w:p w14:paraId="561F66F8" w14:textId="77777777" w:rsidR="00451DB3" w:rsidRPr="00451DB3" w:rsidRDefault="00451DB3" w:rsidP="00451DB3">
      <w:pPr>
        <w:spacing w:after="240" w:line="360" w:lineRule="auto"/>
        <w:ind w:right="740"/>
        <w:rPr>
          <w:sz w:val="24"/>
          <w:szCs w:val="24"/>
        </w:rPr>
      </w:pPr>
      <w:r w:rsidRPr="00451DB3">
        <w:rPr>
          <w:sz w:val="24"/>
          <w:szCs w:val="24"/>
        </w:rPr>
        <w:t>This content is provided as general information and is not legal advice. If you need advice about a specific legal problem, contact a lawyer or a community legal clinic.</w:t>
      </w:r>
    </w:p>
    <w:p w14:paraId="0DBE2737" w14:textId="77777777" w:rsidR="00451DB3" w:rsidRPr="00451DB3" w:rsidRDefault="00451DB3" w:rsidP="00451DB3">
      <w:pPr>
        <w:spacing w:after="240" w:line="360" w:lineRule="auto"/>
        <w:rPr>
          <w:rFonts w:eastAsiaTheme="minorHAnsi" w:cstheme="minorBidi"/>
          <w:sz w:val="24"/>
          <w:szCs w:val="24"/>
        </w:rPr>
      </w:pPr>
      <w:r w:rsidRPr="00451DB3">
        <w:rPr>
          <w:b/>
          <w:bCs/>
          <w:sz w:val="24"/>
          <w:szCs w:val="24"/>
        </w:rPr>
        <w:t>Acknowledgements</w:t>
      </w:r>
    </w:p>
    <w:p w14:paraId="52F32AC4" w14:textId="77777777" w:rsidR="00451DB3" w:rsidRPr="00451DB3" w:rsidRDefault="00451DB3" w:rsidP="00451DB3">
      <w:pPr>
        <w:tabs>
          <w:tab w:val="left" w:pos="8190"/>
        </w:tabs>
        <w:spacing w:after="240" w:line="360" w:lineRule="auto"/>
        <w:rPr>
          <w:sz w:val="24"/>
          <w:szCs w:val="24"/>
          <w:shd w:val="clear" w:color="auto" w:fill="FFFFFF"/>
        </w:rPr>
      </w:pPr>
      <w:r w:rsidRPr="00451DB3">
        <w:rPr>
          <w:sz w:val="24"/>
          <w:szCs w:val="24"/>
          <w:shd w:val="clear" w:color="auto" w:fill="FFFFFF"/>
        </w:rPr>
        <w:t>Thank you to the</w:t>
      </w:r>
      <w:r w:rsidRPr="00451DB3">
        <w:rPr>
          <w:sz w:val="24"/>
          <w:szCs w:val="24"/>
        </w:rPr>
        <w:t xml:space="preserve"> </w:t>
      </w:r>
      <w:hyperlink r:id="rId10" w:history="1">
        <w:r w:rsidRPr="00451DB3">
          <w:rPr>
            <w:rStyle w:val="Hyperlink"/>
            <w:b/>
            <w:bCs/>
            <w:sz w:val="24"/>
            <w:szCs w:val="24"/>
          </w:rPr>
          <w:t>New Brunswick Law Foundation</w:t>
        </w:r>
      </w:hyperlink>
      <w:r w:rsidRPr="00451DB3">
        <w:rPr>
          <w:sz w:val="24"/>
          <w:szCs w:val="24"/>
          <w:shd w:val="clear" w:color="auto" w:fill="FFFFFF"/>
        </w:rPr>
        <w:t xml:space="preserve"> and </w:t>
      </w:r>
      <w:hyperlink r:id="rId11" w:history="1">
        <w:r w:rsidRPr="00451DB3">
          <w:rPr>
            <w:rStyle w:val="Hyperlink"/>
            <w:b/>
            <w:bCs/>
            <w:sz w:val="24"/>
            <w:szCs w:val="24"/>
            <w:shd w:val="clear" w:color="auto" w:fill="FFFFFF"/>
          </w:rPr>
          <w:t>The Law Foundation of Ontario</w:t>
        </w:r>
      </w:hyperlink>
      <w:r w:rsidRPr="00451DB3">
        <w:rPr>
          <w:sz w:val="24"/>
          <w:szCs w:val="24"/>
          <w:shd w:val="clear" w:color="auto" w:fill="FFFFFF"/>
        </w:rPr>
        <w:t xml:space="preserve"> for making the Know Your Rights – New Brunswick Project possible. </w:t>
      </w:r>
      <w:r w:rsidRPr="00451DB3">
        <w:rPr>
          <w:color w:val="000000"/>
          <w:sz w:val="24"/>
          <w:szCs w:val="24"/>
        </w:rPr>
        <w:t>While financially supported by a grant from the New Brunswick Law Foundation and a grant from The Law Foundation of Ontario’s Access to Justice Fund, CNIB is solely responsible for all content.</w:t>
      </w:r>
    </w:p>
    <w:p w14:paraId="55BC8D79" w14:textId="2A0A1460" w:rsidR="00451DB3" w:rsidRDefault="00451DB3" w:rsidP="00451DB3">
      <w:pPr>
        <w:tabs>
          <w:tab w:val="left" w:pos="8190"/>
        </w:tabs>
        <w:spacing w:after="100" w:afterAutospacing="1"/>
        <w:rPr>
          <w:shd w:val="clear" w:color="auto" w:fill="FFFFFF"/>
        </w:rPr>
      </w:pPr>
      <w:r>
        <w:rPr>
          <w:noProof/>
        </w:rPr>
        <w:drawing>
          <wp:inline distT="0" distB="0" distL="0" distR="0" wp14:anchorId="6BA7A121" wp14:editId="3260C9BF">
            <wp:extent cx="3390900" cy="1247775"/>
            <wp:effectExtent l="0" t="0" r="0" b="0"/>
            <wp:docPr id="9" name="Picture 9" descr="New Brunswick Law Found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New Brunswick Law Foundation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90900" cy="1247775"/>
                    </a:xfrm>
                    <a:prstGeom prst="rect">
                      <a:avLst/>
                    </a:prstGeom>
                    <a:noFill/>
                    <a:ln>
                      <a:noFill/>
                    </a:ln>
                  </pic:spPr>
                </pic:pic>
              </a:graphicData>
            </a:graphic>
          </wp:inline>
        </w:drawing>
      </w:r>
      <w:r>
        <w:rPr>
          <w:rFonts w:asciiTheme="minorHAnsi" w:hAnsiTheme="minorHAnsi"/>
          <w:noProof/>
          <w:color w:val="0F0F0F"/>
          <w:sz w:val="28"/>
          <w:szCs w:val="28"/>
          <w:shd w:val="clear" w:color="auto" w:fill="FFFFFF"/>
        </w:rPr>
        <w:drawing>
          <wp:inline distT="0" distB="0" distL="0" distR="0" wp14:anchorId="18DD6A9F" wp14:editId="32906D25">
            <wp:extent cx="2905125" cy="1495425"/>
            <wp:effectExtent l="0" t="0" r="0" b="0"/>
            <wp:docPr id="8" name="Picture 8" descr="The Law Foundation of Ontari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he Law Foundation of Ontario 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05125" cy="1495425"/>
                    </a:xfrm>
                    <a:prstGeom prst="rect">
                      <a:avLst/>
                    </a:prstGeom>
                    <a:noFill/>
                    <a:ln>
                      <a:noFill/>
                    </a:ln>
                  </pic:spPr>
                </pic:pic>
              </a:graphicData>
            </a:graphic>
          </wp:inline>
        </w:drawing>
      </w:r>
    </w:p>
    <w:p w14:paraId="3D8C46DB" w14:textId="77777777" w:rsidR="00451DB3" w:rsidRPr="00451DB3" w:rsidRDefault="00451DB3" w:rsidP="00451DB3">
      <w:pPr>
        <w:tabs>
          <w:tab w:val="left" w:pos="8190"/>
        </w:tabs>
        <w:spacing w:line="360" w:lineRule="auto"/>
        <w:rPr>
          <w:sz w:val="24"/>
          <w:szCs w:val="24"/>
          <w:shd w:val="clear" w:color="auto" w:fill="FFFFFF"/>
        </w:rPr>
      </w:pPr>
      <w:r w:rsidRPr="00451DB3">
        <w:rPr>
          <w:sz w:val="24"/>
          <w:szCs w:val="24"/>
          <w:shd w:val="clear" w:color="auto" w:fill="FFFFFF"/>
        </w:rPr>
        <w:t xml:space="preserve">Thank you also to the wonderful teams at McInnes Cooper and Pro Bono Students Canada for their dedication and provision of in-kind legal research and writing.   </w:t>
      </w:r>
    </w:p>
    <w:p w14:paraId="4987089D" w14:textId="04538827" w:rsidR="00451DB3" w:rsidRDefault="00451DB3" w:rsidP="00451DB3">
      <w:pPr>
        <w:tabs>
          <w:tab w:val="left" w:pos="8190"/>
        </w:tabs>
        <w:ind w:left="1440"/>
        <w:rPr>
          <w:shd w:val="clear" w:color="auto" w:fill="FFFFFF"/>
        </w:rPr>
      </w:pPr>
      <w:r>
        <w:rPr>
          <w:noProof/>
          <w:shd w:val="clear" w:color="auto" w:fill="FFFFFF"/>
        </w:rPr>
        <w:drawing>
          <wp:inline distT="0" distB="0" distL="0" distR="0" wp14:anchorId="01502484" wp14:editId="6CE27F70">
            <wp:extent cx="4876800" cy="1533525"/>
            <wp:effectExtent l="0" t="0" r="0" b="0"/>
            <wp:docPr id="5" name="Picture 5" descr="McInnes Cooper and Pro Bono Students Canada's respective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McInnes Cooper and Pro Bono Students Canada's respective logo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76800" cy="1533525"/>
                    </a:xfrm>
                    <a:prstGeom prst="rect">
                      <a:avLst/>
                    </a:prstGeom>
                    <a:noFill/>
                    <a:ln>
                      <a:noFill/>
                    </a:ln>
                  </pic:spPr>
                </pic:pic>
              </a:graphicData>
            </a:graphic>
          </wp:inline>
        </w:drawing>
      </w:r>
    </w:p>
    <w:p w14:paraId="5C624CB2" w14:textId="77777777" w:rsidR="00451DB3" w:rsidRPr="00451DB3" w:rsidRDefault="00451DB3" w:rsidP="008E4247">
      <w:pPr>
        <w:tabs>
          <w:tab w:val="left" w:pos="8190"/>
        </w:tabs>
        <w:spacing w:after="240" w:line="360" w:lineRule="auto"/>
        <w:rPr>
          <w:sz w:val="24"/>
          <w:szCs w:val="24"/>
          <w:shd w:val="clear" w:color="auto" w:fill="FFFFFF"/>
        </w:rPr>
      </w:pPr>
      <w:r w:rsidRPr="00451DB3">
        <w:rPr>
          <w:sz w:val="24"/>
          <w:szCs w:val="24"/>
          <w:shd w:val="clear" w:color="auto" w:fill="FFFFFF"/>
        </w:rPr>
        <w:t>Thank you as well to the many individual volunteers who contributed to the development of this legal information handbook, particularly the Focus Group and Working Group participants.</w:t>
      </w:r>
    </w:p>
    <w:p w14:paraId="42252474" w14:textId="77777777" w:rsidR="00451DB3" w:rsidRPr="00451DB3" w:rsidRDefault="00451DB3" w:rsidP="008E4247">
      <w:pPr>
        <w:tabs>
          <w:tab w:val="left" w:pos="8190"/>
        </w:tabs>
        <w:spacing w:after="240" w:line="360" w:lineRule="auto"/>
        <w:rPr>
          <w:sz w:val="24"/>
          <w:szCs w:val="24"/>
          <w:shd w:val="clear" w:color="auto" w:fill="FFFFFF"/>
        </w:rPr>
      </w:pPr>
      <w:r w:rsidRPr="00451DB3">
        <w:rPr>
          <w:sz w:val="24"/>
          <w:szCs w:val="24"/>
          <w:shd w:val="clear" w:color="auto" w:fill="FFFFFF"/>
        </w:rPr>
        <w:t xml:space="preserve">To learn more about the Know Your Rights – New Brunswick Project, please visit our </w:t>
      </w:r>
      <w:bookmarkStart w:id="3" w:name="_Hlk111556002"/>
      <w:r w:rsidRPr="00451DB3">
        <w:rPr>
          <w:b/>
          <w:bCs/>
          <w:sz w:val="24"/>
          <w:szCs w:val="24"/>
        </w:rPr>
        <w:fldChar w:fldCharType="begin"/>
      </w:r>
      <w:r w:rsidRPr="00451DB3">
        <w:rPr>
          <w:b/>
          <w:bCs/>
          <w:sz w:val="24"/>
          <w:szCs w:val="24"/>
        </w:rPr>
        <w:instrText xml:space="preserve"> HYPERLINK "https://cnib.ca/en/support-us/advocate/know-your-rights?region=nb" </w:instrText>
      </w:r>
      <w:r w:rsidRPr="00451DB3">
        <w:rPr>
          <w:b/>
          <w:bCs/>
          <w:sz w:val="24"/>
          <w:szCs w:val="24"/>
        </w:rPr>
        <w:fldChar w:fldCharType="separate"/>
      </w:r>
      <w:r w:rsidRPr="00451DB3">
        <w:rPr>
          <w:rStyle w:val="Hyperlink"/>
          <w:b/>
          <w:bCs/>
          <w:sz w:val="24"/>
          <w:szCs w:val="24"/>
          <w:shd w:val="clear" w:color="auto" w:fill="FFFFFF"/>
        </w:rPr>
        <w:t>Know Your Rights – New Brunswick</w:t>
      </w:r>
      <w:r w:rsidRPr="00451DB3">
        <w:rPr>
          <w:b/>
          <w:bCs/>
          <w:sz w:val="24"/>
          <w:szCs w:val="24"/>
        </w:rPr>
        <w:fldChar w:fldCharType="end"/>
      </w:r>
      <w:r w:rsidRPr="00451DB3">
        <w:rPr>
          <w:sz w:val="24"/>
          <w:szCs w:val="24"/>
          <w:shd w:val="clear" w:color="auto" w:fill="FFFFFF"/>
        </w:rPr>
        <w:t xml:space="preserve"> webpage</w:t>
      </w:r>
      <w:bookmarkEnd w:id="3"/>
      <w:r w:rsidRPr="00451DB3">
        <w:rPr>
          <w:sz w:val="24"/>
          <w:szCs w:val="24"/>
          <w:shd w:val="clear" w:color="auto" w:fill="FFFFFF"/>
        </w:rPr>
        <w:t>.</w:t>
      </w:r>
      <w:bookmarkEnd w:id="2"/>
    </w:p>
    <w:p w14:paraId="25A4624C" w14:textId="3681DA09" w:rsidR="00FC2379" w:rsidRPr="00C61F65" w:rsidRDefault="00FC2379" w:rsidP="00C61F65">
      <w:pPr>
        <w:pStyle w:val="BodyText"/>
        <w:spacing w:after="240" w:line="360" w:lineRule="auto"/>
        <w:ind w:left="7200"/>
        <w:jc w:val="center"/>
      </w:pPr>
    </w:p>
    <w:p w14:paraId="38F08C87" w14:textId="17881E55" w:rsidR="003B28FC" w:rsidRPr="00C61F65" w:rsidRDefault="003B28FC" w:rsidP="00C61F65">
      <w:pPr>
        <w:pStyle w:val="BodyText"/>
        <w:spacing w:after="240" w:line="360" w:lineRule="auto"/>
        <w:sectPr w:rsidR="003B28FC" w:rsidRPr="00C61F65" w:rsidSect="00C61F65">
          <w:footerReference w:type="default" r:id="rId15"/>
          <w:type w:val="continuous"/>
          <w:pgSz w:w="12240" w:h="15840"/>
          <w:pgMar w:top="1440" w:right="1080" w:bottom="1440" w:left="1080" w:header="0" w:footer="658" w:gutter="0"/>
          <w:pgNumType w:start="2"/>
          <w:cols w:space="720"/>
          <w:docGrid w:linePitch="299"/>
        </w:sectPr>
      </w:pPr>
    </w:p>
    <w:sdt>
      <w:sdtPr>
        <w:rPr>
          <w:rFonts w:ascii="Arial" w:eastAsia="Arial" w:hAnsi="Arial" w:cs="Arial"/>
          <w:color w:val="auto"/>
          <w:sz w:val="22"/>
          <w:szCs w:val="22"/>
        </w:rPr>
        <w:id w:val="1877656019"/>
        <w:docPartObj>
          <w:docPartGallery w:val="Table of Contents"/>
          <w:docPartUnique/>
        </w:docPartObj>
      </w:sdtPr>
      <w:sdtEndPr>
        <w:rPr>
          <w:b/>
          <w:bCs/>
          <w:noProof/>
        </w:rPr>
      </w:sdtEndPr>
      <w:sdtContent>
        <w:p w14:paraId="59865F5E" w14:textId="68530FC4" w:rsidR="00E35858" w:rsidRPr="00451DB3" w:rsidRDefault="00E35858" w:rsidP="00BE71AA">
          <w:pPr>
            <w:pStyle w:val="TOCHeading"/>
            <w:tabs>
              <w:tab w:val="left" w:pos="0"/>
            </w:tabs>
            <w:spacing w:before="0" w:after="240" w:line="360" w:lineRule="auto"/>
            <w:ind w:left="4" w:hanging="4"/>
            <w:rPr>
              <w:rFonts w:ascii="Arial" w:hAnsi="Arial" w:cs="Arial"/>
              <w:b/>
              <w:bCs/>
              <w:color w:val="auto"/>
            </w:rPr>
          </w:pPr>
          <w:r w:rsidRPr="00451DB3">
            <w:rPr>
              <w:rFonts w:ascii="Arial" w:hAnsi="Arial" w:cs="Arial"/>
              <w:b/>
              <w:bCs/>
              <w:color w:val="auto"/>
            </w:rPr>
            <w:t>Table of Contents</w:t>
          </w:r>
        </w:p>
        <w:p w14:paraId="6BA43495" w14:textId="271FF79B" w:rsidR="00F55397" w:rsidRDefault="00E35858" w:rsidP="00F55397">
          <w:pPr>
            <w:pStyle w:val="TOC1"/>
            <w:tabs>
              <w:tab w:val="right" w:leader="dot" w:pos="10070"/>
            </w:tabs>
            <w:ind w:left="0"/>
            <w:rPr>
              <w:rFonts w:asciiTheme="minorHAnsi" w:eastAsiaTheme="minorEastAsia" w:hAnsiTheme="minorHAnsi" w:cstheme="minorBidi"/>
              <w:b w:val="0"/>
              <w:bCs w:val="0"/>
              <w:noProof/>
              <w:sz w:val="22"/>
              <w:szCs w:val="22"/>
              <w:lang w:val="en-CA" w:eastAsia="en-CA"/>
            </w:rPr>
          </w:pPr>
          <w:r w:rsidRPr="00A73353">
            <w:fldChar w:fldCharType="begin"/>
          </w:r>
          <w:r w:rsidRPr="00A73353">
            <w:instrText xml:space="preserve"> TOC \o "1-3" \h \z \u </w:instrText>
          </w:r>
          <w:r w:rsidRPr="00A73353">
            <w:fldChar w:fldCharType="separate"/>
          </w:r>
          <w:hyperlink w:anchor="_Toc112703225" w:history="1">
            <w:r w:rsidR="00F55397" w:rsidRPr="00403809">
              <w:rPr>
                <w:rStyle w:val="Hyperlink"/>
                <w:noProof/>
              </w:rPr>
              <w:t>My Legal Rights</w:t>
            </w:r>
            <w:r w:rsidR="00F55397">
              <w:rPr>
                <w:noProof/>
                <w:webHidden/>
              </w:rPr>
              <w:tab/>
            </w:r>
            <w:r w:rsidR="00F55397">
              <w:rPr>
                <w:rStyle w:val="Hyperlink"/>
                <w:noProof/>
              </w:rPr>
              <w:fldChar w:fldCharType="begin"/>
            </w:r>
            <w:r w:rsidR="00F55397">
              <w:rPr>
                <w:noProof/>
                <w:webHidden/>
              </w:rPr>
              <w:instrText xml:space="preserve"> PAGEREF _Toc112703225 \h </w:instrText>
            </w:r>
            <w:r w:rsidR="00F55397">
              <w:rPr>
                <w:rStyle w:val="Hyperlink"/>
                <w:noProof/>
              </w:rPr>
            </w:r>
            <w:r w:rsidR="00F55397">
              <w:rPr>
                <w:rStyle w:val="Hyperlink"/>
                <w:noProof/>
              </w:rPr>
              <w:fldChar w:fldCharType="separate"/>
            </w:r>
            <w:r w:rsidR="00F55397">
              <w:rPr>
                <w:noProof/>
                <w:webHidden/>
              </w:rPr>
              <w:t>6</w:t>
            </w:r>
            <w:r w:rsidR="00F55397">
              <w:rPr>
                <w:rStyle w:val="Hyperlink"/>
                <w:noProof/>
              </w:rPr>
              <w:fldChar w:fldCharType="end"/>
            </w:r>
          </w:hyperlink>
        </w:p>
        <w:p w14:paraId="15821DFF" w14:textId="312264B8" w:rsidR="00F55397" w:rsidRDefault="00F55397" w:rsidP="00F55397">
          <w:pPr>
            <w:pStyle w:val="TOC3"/>
            <w:tabs>
              <w:tab w:val="right" w:leader="dot" w:pos="10070"/>
            </w:tabs>
            <w:ind w:left="720"/>
            <w:rPr>
              <w:rFonts w:asciiTheme="minorHAnsi" w:eastAsiaTheme="minorEastAsia" w:hAnsiTheme="minorHAnsi" w:cstheme="minorBidi"/>
              <w:noProof/>
              <w:sz w:val="22"/>
              <w:szCs w:val="22"/>
              <w:lang w:val="en-CA" w:eastAsia="en-CA"/>
            </w:rPr>
          </w:pPr>
          <w:hyperlink w:anchor="_Toc112703226" w:history="1">
            <w:r w:rsidRPr="00403809">
              <w:rPr>
                <w:rStyle w:val="Hyperlink"/>
                <w:noProof/>
              </w:rPr>
              <w:t>Q: What legal rights do I have when it comes to healthcare services in New Brunswick?</w:t>
            </w:r>
            <w:r>
              <w:rPr>
                <w:noProof/>
                <w:webHidden/>
              </w:rPr>
              <w:tab/>
            </w:r>
            <w:r>
              <w:rPr>
                <w:rStyle w:val="Hyperlink"/>
                <w:noProof/>
              </w:rPr>
              <w:fldChar w:fldCharType="begin"/>
            </w:r>
            <w:r>
              <w:rPr>
                <w:noProof/>
                <w:webHidden/>
              </w:rPr>
              <w:instrText xml:space="preserve"> PAGEREF _Toc112703226 \h </w:instrText>
            </w:r>
            <w:r>
              <w:rPr>
                <w:rStyle w:val="Hyperlink"/>
                <w:noProof/>
              </w:rPr>
            </w:r>
            <w:r>
              <w:rPr>
                <w:rStyle w:val="Hyperlink"/>
                <w:noProof/>
              </w:rPr>
              <w:fldChar w:fldCharType="separate"/>
            </w:r>
            <w:r>
              <w:rPr>
                <w:noProof/>
                <w:webHidden/>
              </w:rPr>
              <w:t>6</w:t>
            </w:r>
            <w:r>
              <w:rPr>
                <w:rStyle w:val="Hyperlink"/>
                <w:noProof/>
              </w:rPr>
              <w:fldChar w:fldCharType="end"/>
            </w:r>
          </w:hyperlink>
        </w:p>
        <w:p w14:paraId="3BC5840C" w14:textId="24D7AD55" w:rsidR="00F55397" w:rsidRDefault="00F55397" w:rsidP="00F55397">
          <w:pPr>
            <w:pStyle w:val="TOC3"/>
            <w:tabs>
              <w:tab w:val="right" w:leader="dot" w:pos="10070"/>
            </w:tabs>
            <w:ind w:left="1440"/>
            <w:rPr>
              <w:rFonts w:asciiTheme="minorHAnsi" w:eastAsiaTheme="minorEastAsia" w:hAnsiTheme="minorHAnsi" w:cstheme="minorBidi"/>
              <w:noProof/>
              <w:sz w:val="22"/>
              <w:szCs w:val="22"/>
              <w:lang w:val="en-CA" w:eastAsia="en-CA"/>
            </w:rPr>
          </w:pPr>
          <w:hyperlink w:anchor="_Toc112703227" w:history="1">
            <w:r w:rsidRPr="00403809">
              <w:rPr>
                <w:rStyle w:val="Hyperlink"/>
                <w:noProof/>
              </w:rPr>
              <w:t>Duty to Reasonably Accommodate &amp; Undue Hardship</w:t>
            </w:r>
            <w:r>
              <w:rPr>
                <w:noProof/>
                <w:webHidden/>
              </w:rPr>
              <w:tab/>
            </w:r>
            <w:r>
              <w:rPr>
                <w:rStyle w:val="Hyperlink"/>
                <w:noProof/>
              </w:rPr>
              <w:fldChar w:fldCharType="begin"/>
            </w:r>
            <w:r>
              <w:rPr>
                <w:noProof/>
                <w:webHidden/>
              </w:rPr>
              <w:instrText xml:space="preserve"> PAGEREF _Toc112703227 \h </w:instrText>
            </w:r>
            <w:r>
              <w:rPr>
                <w:rStyle w:val="Hyperlink"/>
                <w:noProof/>
              </w:rPr>
            </w:r>
            <w:r>
              <w:rPr>
                <w:rStyle w:val="Hyperlink"/>
                <w:noProof/>
              </w:rPr>
              <w:fldChar w:fldCharType="separate"/>
            </w:r>
            <w:r>
              <w:rPr>
                <w:noProof/>
                <w:webHidden/>
              </w:rPr>
              <w:t>6</w:t>
            </w:r>
            <w:r>
              <w:rPr>
                <w:rStyle w:val="Hyperlink"/>
                <w:noProof/>
              </w:rPr>
              <w:fldChar w:fldCharType="end"/>
            </w:r>
          </w:hyperlink>
        </w:p>
        <w:p w14:paraId="236793FB" w14:textId="5F41F139" w:rsidR="00F55397" w:rsidRDefault="00F55397" w:rsidP="00F55397">
          <w:pPr>
            <w:pStyle w:val="TOC3"/>
            <w:tabs>
              <w:tab w:val="right" w:leader="dot" w:pos="10070"/>
            </w:tabs>
            <w:ind w:left="720"/>
            <w:rPr>
              <w:rFonts w:asciiTheme="minorHAnsi" w:eastAsiaTheme="minorEastAsia" w:hAnsiTheme="minorHAnsi" w:cstheme="minorBidi"/>
              <w:noProof/>
              <w:sz w:val="22"/>
              <w:szCs w:val="22"/>
              <w:lang w:val="en-CA" w:eastAsia="en-CA"/>
            </w:rPr>
          </w:pPr>
          <w:hyperlink w:anchor="_Toc112703228" w:history="1">
            <w:r w:rsidRPr="00403809">
              <w:rPr>
                <w:rStyle w:val="Hyperlink"/>
                <w:noProof/>
              </w:rPr>
              <w:t>Q: Where do my legal rights come from?</w:t>
            </w:r>
            <w:r>
              <w:rPr>
                <w:noProof/>
                <w:webHidden/>
              </w:rPr>
              <w:tab/>
            </w:r>
            <w:r>
              <w:rPr>
                <w:rStyle w:val="Hyperlink"/>
                <w:noProof/>
              </w:rPr>
              <w:fldChar w:fldCharType="begin"/>
            </w:r>
            <w:r>
              <w:rPr>
                <w:noProof/>
                <w:webHidden/>
              </w:rPr>
              <w:instrText xml:space="preserve"> PAGEREF _Toc112703228 \h </w:instrText>
            </w:r>
            <w:r>
              <w:rPr>
                <w:rStyle w:val="Hyperlink"/>
                <w:noProof/>
              </w:rPr>
            </w:r>
            <w:r>
              <w:rPr>
                <w:rStyle w:val="Hyperlink"/>
                <w:noProof/>
              </w:rPr>
              <w:fldChar w:fldCharType="separate"/>
            </w:r>
            <w:r>
              <w:rPr>
                <w:noProof/>
                <w:webHidden/>
              </w:rPr>
              <w:t>8</w:t>
            </w:r>
            <w:r>
              <w:rPr>
                <w:rStyle w:val="Hyperlink"/>
                <w:noProof/>
              </w:rPr>
              <w:fldChar w:fldCharType="end"/>
            </w:r>
          </w:hyperlink>
        </w:p>
        <w:p w14:paraId="57A4D2EF" w14:textId="3CC59697" w:rsidR="00F55397" w:rsidRDefault="00F55397" w:rsidP="00F55397">
          <w:pPr>
            <w:pStyle w:val="TOC3"/>
            <w:tabs>
              <w:tab w:val="right" w:leader="dot" w:pos="10070"/>
            </w:tabs>
            <w:ind w:left="720"/>
            <w:rPr>
              <w:rFonts w:asciiTheme="minorHAnsi" w:eastAsiaTheme="minorEastAsia" w:hAnsiTheme="minorHAnsi" w:cstheme="minorBidi"/>
              <w:noProof/>
              <w:sz w:val="22"/>
              <w:szCs w:val="22"/>
              <w:lang w:val="en-CA" w:eastAsia="en-CA"/>
            </w:rPr>
          </w:pPr>
          <w:hyperlink w:anchor="_Toc112703229" w:history="1">
            <w:r w:rsidRPr="00403809">
              <w:rPr>
                <w:rStyle w:val="Hyperlink"/>
                <w:noProof/>
              </w:rPr>
              <w:t>Q: Who must comply with New Brunswick’s healthcare laws?</w:t>
            </w:r>
            <w:r>
              <w:rPr>
                <w:noProof/>
                <w:webHidden/>
              </w:rPr>
              <w:tab/>
            </w:r>
            <w:r>
              <w:rPr>
                <w:rStyle w:val="Hyperlink"/>
                <w:noProof/>
              </w:rPr>
              <w:fldChar w:fldCharType="begin"/>
            </w:r>
            <w:r>
              <w:rPr>
                <w:noProof/>
                <w:webHidden/>
              </w:rPr>
              <w:instrText xml:space="preserve"> PAGEREF _Toc112703229 \h </w:instrText>
            </w:r>
            <w:r>
              <w:rPr>
                <w:rStyle w:val="Hyperlink"/>
                <w:noProof/>
              </w:rPr>
            </w:r>
            <w:r>
              <w:rPr>
                <w:rStyle w:val="Hyperlink"/>
                <w:noProof/>
              </w:rPr>
              <w:fldChar w:fldCharType="separate"/>
            </w:r>
            <w:r>
              <w:rPr>
                <w:noProof/>
                <w:webHidden/>
              </w:rPr>
              <w:t>8</w:t>
            </w:r>
            <w:r>
              <w:rPr>
                <w:rStyle w:val="Hyperlink"/>
                <w:noProof/>
              </w:rPr>
              <w:fldChar w:fldCharType="end"/>
            </w:r>
          </w:hyperlink>
        </w:p>
        <w:p w14:paraId="693CF0FD" w14:textId="753611D3" w:rsidR="00F55397" w:rsidRDefault="00F55397" w:rsidP="00F55397">
          <w:pPr>
            <w:pStyle w:val="TOC3"/>
            <w:tabs>
              <w:tab w:val="right" w:leader="dot" w:pos="10070"/>
            </w:tabs>
            <w:ind w:left="720"/>
            <w:rPr>
              <w:rFonts w:asciiTheme="minorHAnsi" w:eastAsiaTheme="minorEastAsia" w:hAnsiTheme="minorHAnsi" w:cstheme="minorBidi"/>
              <w:noProof/>
              <w:sz w:val="22"/>
              <w:szCs w:val="22"/>
              <w:lang w:val="en-CA" w:eastAsia="en-CA"/>
            </w:rPr>
          </w:pPr>
          <w:hyperlink w:anchor="_Toc112703230" w:history="1">
            <w:r w:rsidRPr="00403809">
              <w:rPr>
                <w:rStyle w:val="Hyperlink"/>
                <w:noProof/>
              </w:rPr>
              <w:t>Q: What can I do to enforce my legal rights?</w:t>
            </w:r>
            <w:r>
              <w:rPr>
                <w:noProof/>
                <w:webHidden/>
              </w:rPr>
              <w:tab/>
            </w:r>
            <w:r>
              <w:rPr>
                <w:rStyle w:val="Hyperlink"/>
                <w:noProof/>
              </w:rPr>
              <w:fldChar w:fldCharType="begin"/>
            </w:r>
            <w:r>
              <w:rPr>
                <w:noProof/>
                <w:webHidden/>
              </w:rPr>
              <w:instrText xml:space="preserve"> PAGEREF _Toc112703230 \h </w:instrText>
            </w:r>
            <w:r>
              <w:rPr>
                <w:rStyle w:val="Hyperlink"/>
                <w:noProof/>
              </w:rPr>
            </w:r>
            <w:r>
              <w:rPr>
                <w:rStyle w:val="Hyperlink"/>
                <w:noProof/>
              </w:rPr>
              <w:fldChar w:fldCharType="separate"/>
            </w:r>
            <w:r>
              <w:rPr>
                <w:noProof/>
                <w:webHidden/>
              </w:rPr>
              <w:t>9</w:t>
            </w:r>
            <w:r>
              <w:rPr>
                <w:rStyle w:val="Hyperlink"/>
                <w:noProof/>
              </w:rPr>
              <w:fldChar w:fldCharType="end"/>
            </w:r>
          </w:hyperlink>
        </w:p>
        <w:p w14:paraId="61F615C4" w14:textId="1DD14FCA" w:rsidR="00F55397" w:rsidRDefault="00F55397" w:rsidP="00F55397">
          <w:pPr>
            <w:pStyle w:val="TOC1"/>
            <w:tabs>
              <w:tab w:val="right" w:leader="dot" w:pos="10070"/>
            </w:tabs>
            <w:ind w:left="0"/>
            <w:rPr>
              <w:rFonts w:asciiTheme="minorHAnsi" w:eastAsiaTheme="minorEastAsia" w:hAnsiTheme="minorHAnsi" w:cstheme="minorBidi"/>
              <w:b w:val="0"/>
              <w:bCs w:val="0"/>
              <w:noProof/>
              <w:sz w:val="22"/>
              <w:szCs w:val="22"/>
              <w:lang w:val="en-CA" w:eastAsia="en-CA"/>
            </w:rPr>
          </w:pPr>
          <w:hyperlink w:anchor="_Toc112703231" w:history="1">
            <w:r w:rsidRPr="00403809">
              <w:rPr>
                <w:rStyle w:val="Hyperlink"/>
                <w:noProof/>
              </w:rPr>
              <w:t>Common Scenarios</w:t>
            </w:r>
            <w:r>
              <w:rPr>
                <w:noProof/>
                <w:webHidden/>
              </w:rPr>
              <w:tab/>
            </w:r>
            <w:r>
              <w:rPr>
                <w:rStyle w:val="Hyperlink"/>
                <w:noProof/>
              </w:rPr>
              <w:fldChar w:fldCharType="begin"/>
            </w:r>
            <w:r>
              <w:rPr>
                <w:noProof/>
                <w:webHidden/>
              </w:rPr>
              <w:instrText xml:space="preserve"> PAGEREF _Toc112703231 \h </w:instrText>
            </w:r>
            <w:r>
              <w:rPr>
                <w:rStyle w:val="Hyperlink"/>
                <w:noProof/>
              </w:rPr>
            </w:r>
            <w:r>
              <w:rPr>
                <w:rStyle w:val="Hyperlink"/>
                <w:noProof/>
              </w:rPr>
              <w:fldChar w:fldCharType="separate"/>
            </w:r>
            <w:r>
              <w:rPr>
                <w:noProof/>
                <w:webHidden/>
              </w:rPr>
              <w:t>11</w:t>
            </w:r>
            <w:r>
              <w:rPr>
                <w:rStyle w:val="Hyperlink"/>
                <w:noProof/>
              </w:rPr>
              <w:fldChar w:fldCharType="end"/>
            </w:r>
          </w:hyperlink>
        </w:p>
        <w:p w14:paraId="38ADE3B5" w14:textId="0EAF0B47" w:rsidR="00F55397" w:rsidRDefault="00F55397" w:rsidP="00F55397">
          <w:pPr>
            <w:pStyle w:val="TOC2"/>
            <w:tabs>
              <w:tab w:val="right" w:leader="dot" w:pos="10070"/>
            </w:tabs>
            <w:ind w:left="360"/>
            <w:rPr>
              <w:rFonts w:asciiTheme="minorHAnsi" w:eastAsiaTheme="minorEastAsia" w:hAnsiTheme="minorHAnsi" w:cstheme="minorBidi"/>
              <w:b w:val="0"/>
              <w:bCs w:val="0"/>
              <w:noProof/>
              <w:sz w:val="22"/>
              <w:szCs w:val="22"/>
              <w:lang w:val="en-CA" w:eastAsia="en-CA"/>
            </w:rPr>
          </w:pPr>
          <w:hyperlink w:anchor="_Toc112703232" w:history="1">
            <w:r w:rsidRPr="00403809">
              <w:rPr>
                <w:rStyle w:val="Hyperlink"/>
                <w:noProof/>
              </w:rPr>
              <w:t>Inaccessible Information &amp; Procedures</w:t>
            </w:r>
            <w:r>
              <w:rPr>
                <w:noProof/>
                <w:webHidden/>
              </w:rPr>
              <w:tab/>
            </w:r>
            <w:r>
              <w:rPr>
                <w:rStyle w:val="Hyperlink"/>
                <w:noProof/>
              </w:rPr>
              <w:fldChar w:fldCharType="begin"/>
            </w:r>
            <w:r>
              <w:rPr>
                <w:noProof/>
                <w:webHidden/>
              </w:rPr>
              <w:instrText xml:space="preserve"> PAGEREF _Toc112703232 \h </w:instrText>
            </w:r>
            <w:r>
              <w:rPr>
                <w:rStyle w:val="Hyperlink"/>
                <w:noProof/>
              </w:rPr>
            </w:r>
            <w:r>
              <w:rPr>
                <w:rStyle w:val="Hyperlink"/>
                <w:noProof/>
              </w:rPr>
              <w:fldChar w:fldCharType="separate"/>
            </w:r>
            <w:r>
              <w:rPr>
                <w:noProof/>
                <w:webHidden/>
              </w:rPr>
              <w:t>11</w:t>
            </w:r>
            <w:r>
              <w:rPr>
                <w:rStyle w:val="Hyperlink"/>
                <w:noProof/>
              </w:rPr>
              <w:fldChar w:fldCharType="end"/>
            </w:r>
          </w:hyperlink>
        </w:p>
        <w:p w14:paraId="020578FD" w14:textId="30CD73E0" w:rsidR="00F55397" w:rsidRDefault="00F55397" w:rsidP="00F55397">
          <w:pPr>
            <w:pStyle w:val="TOC3"/>
            <w:tabs>
              <w:tab w:val="right" w:leader="dot" w:pos="10070"/>
            </w:tabs>
            <w:ind w:left="720"/>
            <w:rPr>
              <w:rFonts w:asciiTheme="minorHAnsi" w:eastAsiaTheme="minorEastAsia" w:hAnsiTheme="minorHAnsi" w:cstheme="minorBidi"/>
              <w:noProof/>
              <w:sz w:val="22"/>
              <w:szCs w:val="22"/>
              <w:lang w:val="en-CA" w:eastAsia="en-CA"/>
            </w:rPr>
          </w:pPr>
          <w:hyperlink w:anchor="_Toc112703233" w:history="1">
            <w:r w:rsidRPr="00403809">
              <w:rPr>
                <w:rStyle w:val="Hyperlink"/>
                <w:noProof/>
              </w:rPr>
              <w:t>Q: I've been asked to fill out medical forms that are not in an accessible format. What can I do?</w:t>
            </w:r>
            <w:r>
              <w:rPr>
                <w:noProof/>
                <w:webHidden/>
              </w:rPr>
              <w:tab/>
            </w:r>
            <w:r>
              <w:rPr>
                <w:rStyle w:val="Hyperlink"/>
                <w:noProof/>
              </w:rPr>
              <w:fldChar w:fldCharType="begin"/>
            </w:r>
            <w:r>
              <w:rPr>
                <w:noProof/>
                <w:webHidden/>
              </w:rPr>
              <w:instrText xml:space="preserve"> PAGEREF _Toc112703233 \h </w:instrText>
            </w:r>
            <w:r>
              <w:rPr>
                <w:rStyle w:val="Hyperlink"/>
                <w:noProof/>
              </w:rPr>
            </w:r>
            <w:r>
              <w:rPr>
                <w:rStyle w:val="Hyperlink"/>
                <w:noProof/>
              </w:rPr>
              <w:fldChar w:fldCharType="separate"/>
            </w:r>
            <w:r>
              <w:rPr>
                <w:noProof/>
                <w:webHidden/>
              </w:rPr>
              <w:t>11</w:t>
            </w:r>
            <w:r>
              <w:rPr>
                <w:rStyle w:val="Hyperlink"/>
                <w:noProof/>
              </w:rPr>
              <w:fldChar w:fldCharType="end"/>
            </w:r>
          </w:hyperlink>
        </w:p>
        <w:p w14:paraId="26FF3A68" w14:textId="66B2E3C3" w:rsidR="00F55397" w:rsidRDefault="00F55397" w:rsidP="00F55397">
          <w:pPr>
            <w:pStyle w:val="TOC3"/>
            <w:tabs>
              <w:tab w:val="right" w:leader="dot" w:pos="10070"/>
            </w:tabs>
            <w:ind w:left="720"/>
            <w:rPr>
              <w:rFonts w:asciiTheme="minorHAnsi" w:eastAsiaTheme="minorEastAsia" w:hAnsiTheme="minorHAnsi" w:cstheme="minorBidi"/>
              <w:noProof/>
              <w:sz w:val="22"/>
              <w:szCs w:val="22"/>
              <w:lang w:val="en-CA" w:eastAsia="en-CA"/>
            </w:rPr>
          </w:pPr>
          <w:hyperlink w:anchor="_Toc112703234" w:history="1">
            <w:r w:rsidRPr="00403809">
              <w:rPr>
                <w:rStyle w:val="Hyperlink"/>
                <w:noProof/>
              </w:rPr>
              <w:t>Q: I need to see a doctor, but the medical clinic's waiting room has an inaccessible queue (e.g. take a number system). What can I do?</w:t>
            </w:r>
            <w:r>
              <w:rPr>
                <w:noProof/>
                <w:webHidden/>
              </w:rPr>
              <w:tab/>
            </w:r>
            <w:r>
              <w:rPr>
                <w:rStyle w:val="Hyperlink"/>
                <w:noProof/>
              </w:rPr>
              <w:fldChar w:fldCharType="begin"/>
            </w:r>
            <w:r>
              <w:rPr>
                <w:noProof/>
                <w:webHidden/>
              </w:rPr>
              <w:instrText xml:space="preserve"> PAGEREF _Toc112703234 \h </w:instrText>
            </w:r>
            <w:r>
              <w:rPr>
                <w:rStyle w:val="Hyperlink"/>
                <w:noProof/>
              </w:rPr>
            </w:r>
            <w:r>
              <w:rPr>
                <w:rStyle w:val="Hyperlink"/>
                <w:noProof/>
              </w:rPr>
              <w:fldChar w:fldCharType="separate"/>
            </w:r>
            <w:r>
              <w:rPr>
                <w:noProof/>
                <w:webHidden/>
              </w:rPr>
              <w:t>12</w:t>
            </w:r>
            <w:r>
              <w:rPr>
                <w:rStyle w:val="Hyperlink"/>
                <w:noProof/>
              </w:rPr>
              <w:fldChar w:fldCharType="end"/>
            </w:r>
          </w:hyperlink>
        </w:p>
        <w:p w14:paraId="28707FFA" w14:textId="5BF25349" w:rsidR="00F55397" w:rsidRDefault="00F55397" w:rsidP="00F55397">
          <w:pPr>
            <w:pStyle w:val="TOC3"/>
            <w:tabs>
              <w:tab w:val="right" w:leader="dot" w:pos="10070"/>
            </w:tabs>
            <w:ind w:left="720"/>
            <w:rPr>
              <w:rFonts w:asciiTheme="minorHAnsi" w:eastAsiaTheme="minorEastAsia" w:hAnsiTheme="minorHAnsi" w:cstheme="minorBidi"/>
              <w:noProof/>
              <w:sz w:val="22"/>
              <w:szCs w:val="22"/>
              <w:lang w:val="en-CA" w:eastAsia="en-CA"/>
            </w:rPr>
          </w:pPr>
          <w:hyperlink w:anchor="_Toc112703235" w:history="1">
            <w:r w:rsidRPr="00403809">
              <w:rPr>
                <w:rStyle w:val="Hyperlink"/>
                <w:noProof/>
              </w:rPr>
              <w:t>Q: I have been told that I need to meet with a medical specialist outside of the province, as the service I require does not exist in New Brunswick.  Due to my sight loss, I require a support person to travel with me.  Who is required to pay for my travel costs and the travel costs of my support person?</w:t>
            </w:r>
            <w:r>
              <w:rPr>
                <w:noProof/>
                <w:webHidden/>
              </w:rPr>
              <w:tab/>
            </w:r>
            <w:r>
              <w:rPr>
                <w:rStyle w:val="Hyperlink"/>
                <w:noProof/>
              </w:rPr>
              <w:fldChar w:fldCharType="begin"/>
            </w:r>
            <w:r>
              <w:rPr>
                <w:noProof/>
                <w:webHidden/>
              </w:rPr>
              <w:instrText xml:space="preserve"> PAGEREF _Toc112703235 \h </w:instrText>
            </w:r>
            <w:r>
              <w:rPr>
                <w:rStyle w:val="Hyperlink"/>
                <w:noProof/>
              </w:rPr>
            </w:r>
            <w:r>
              <w:rPr>
                <w:rStyle w:val="Hyperlink"/>
                <w:noProof/>
              </w:rPr>
              <w:fldChar w:fldCharType="separate"/>
            </w:r>
            <w:r>
              <w:rPr>
                <w:noProof/>
                <w:webHidden/>
              </w:rPr>
              <w:t>12</w:t>
            </w:r>
            <w:r>
              <w:rPr>
                <w:rStyle w:val="Hyperlink"/>
                <w:noProof/>
              </w:rPr>
              <w:fldChar w:fldCharType="end"/>
            </w:r>
          </w:hyperlink>
        </w:p>
        <w:p w14:paraId="7EEA5C47" w14:textId="2D67C3FF" w:rsidR="00F55397" w:rsidRDefault="00F55397" w:rsidP="00F55397">
          <w:pPr>
            <w:pStyle w:val="TOC3"/>
            <w:tabs>
              <w:tab w:val="right" w:leader="dot" w:pos="10070"/>
            </w:tabs>
            <w:ind w:left="720"/>
            <w:rPr>
              <w:rFonts w:asciiTheme="minorHAnsi" w:eastAsiaTheme="minorEastAsia" w:hAnsiTheme="minorHAnsi" w:cstheme="minorBidi"/>
              <w:noProof/>
              <w:sz w:val="22"/>
              <w:szCs w:val="22"/>
              <w:lang w:val="en-CA" w:eastAsia="en-CA"/>
            </w:rPr>
          </w:pPr>
          <w:hyperlink w:anchor="_Toc112703236" w:history="1">
            <w:r w:rsidRPr="00403809">
              <w:rPr>
                <w:rStyle w:val="Hyperlink"/>
                <w:noProof/>
              </w:rPr>
              <w:t>Q: When prescribed medication, I’ve been given instructions and information in an inaccessible format. What can I do?</w:t>
            </w:r>
            <w:r>
              <w:rPr>
                <w:noProof/>
                <w:webHidden/>
              </w:rPr>
              <w:tab/>
            </w:r>
            <w:r>
              <w:rPr>
                <w:rStyle w:val="Hyperlink"/>
                <w:noProof/>
              </w:rPr>
              <w:fldChar w:fldCharType="begin"/>
            </w:r>
            <w:r>
              <w:rPr>
                <w:noProof/>
                <w:webHidden/>
              </w:rPr>
              <w:instrText xml:space="preserve"> PAGEREF _Toc112703236 \h </w:instrText>
            </w:r>
            <w:r>
              <w:rPr>
                <w:rStyle w:val="Hyperlink"/>
                <w:noProof/>
              </w:rPr>
            </w:r>
            <w:r>
              <w:rPr>
                <w:rStyle w:val="Hyperlink"/>
                <w:noProof/>
              </w:rPr>
              <w:fldChar w:fldCharType="separate"/>
            </w:r>
            <w:r>
              <w:rPr>
                <w:noProof/>
                <w:webHidden/>
              </w:rPr>
              <w:t>13</w:t>
            </w:r>
            <w:r>
              <w:rPr>
                <w:rStyle w:val="Hyperlink"/>
                <w:noProof/>
              </w:rPr>
              <w:fldChar w:fldCharType="end"/>
            </w:r>
          </w:hyperlink>
        </w:p>
        <w:p w14:paraId="7FE3146A" w14:textId="074737FE" w:rsidR="00F55397" w:rsidRDefault="00F55397" w:rsidP="00F55397">
          <w:pPr>
            <w:pStyle w:val="TOC3"/>
            <w:tabs>
              <w:tab w:val="right" w:leader="dot" w:pos="10070"/>
            </w:tabs>
            <w:ind w:left="720"/>
            <w:rPr>
              <w:rFonts w:asciiTheme="minorHAnsi" w:eastAsiaTheme="minorEastAsia" w:hAnsiTheme="minorHAnsi" w:cstheme="minorBidi"/>
              <w:noProof/>
              <w:sz w:val="22"/>
              <w:szCs w:val="22"/>
              <w:lang w:val="en-CA" w:eastAsia="en-CA"/>
            </w:rPr>
          </w:pPr>
          <w:hyperlink w:anchor="_Toc112703237" w:history="1">
            <w:r w:rsidRPr="00403809">
              <w:rPr>
                <w:rStyle w:val="Hyperlink"/>
                <w:noProof/>
              </w:rPr>
              <w:t xml:space="preserve">Q: </w:t>
            </w:r>
            <w:r w:rsidRPr="00403809">
              <w:rPr>
                <w:rStyle w:val="Hyperlink"/>
                <w:noProof/>
                <w:lang w:eastAsia="en-GB"/>
              </w:rPr>
              <w:t>When attending the hospital, I find it difficult to navigate the interior of the building, as the arrows on the floor are not tactile and the signage is inaccessible. At times, this has caused me to be late for appointments/procedures. What can I do?</w:t>
            </w:r>
            <w:r>
              <w:rPr>
                <w:noProof/>
                <w:webHidden/>
              </w:rPr>
              <w:tab/>
            </w:r>
            <w:r>
              <w:rPr>
                <w:rStyle w:val="Hyperlink"/>
                <w:noProof/>
              </w:rPr>
              <w:fldChar w:fldCharType="begin"/>
            </w:r>
            <w:r>
              <w:rPr>
                <w:noProof/>
                <w:webHidden/>
              </w:rPr>
              <w:instrText xml:space="preserve"> PAGEREF _Toc112703237 \h </w:instrText>
            </w:r>
            <w:r>
              <w:rPr>
                <w:rStyle w:val="Hyperlink"/>
                <w:noProof/>
              </w:rPr>
            </w:r>
            <w:r>
              <w:rPr>
                <w:rStyle w:val="Hyperlink"/>
                <w:noProof/>
              </w:rPr>
              <w:fldChar w:fldCharType="separate"/>
            </w:r>
            <w:r>
              <w:rPr>
                <w:noProof/>
                <w:webHidden/>
              </w:rPr>
              <w:t>14</w:t>
            </w:r>
            <w:r>
              <w:rPr>
                <w:rStyle w:val="Hyperlink"/>
                <w:noProof/>
              </w:rPr>
              <w:fldChar w:fldCharType="end"/>
            </w:r>
          </w:hyperlink>
        </w:p>
        <w:p w14:paraId="459313D4" w14:textId="63B614AD" w:rsidR="00F55397" w:rsidRDefault="00F55397" w:rsidP="00F55397">
          <w:pPr>
            <w:pStyle w:val="TOC2"/>
            <w:tabs>
              <w:tab w:val="right" w:leader="dot" w:pos="10070"/>
            </w:tabs>
            <w:ind w:left="360"/>
            <w:rPr>
              <w:rFonts w:asciiTheme="minorHAnsi" w:eastAsiaTheme="minorEastAsia" w:hAnsiTheme="minorHAnsi" w:cstheme="minorBidi"/>
              <w:b w:val="0"/>
              <w:bCs w:val="0"/>
              <w:noProof/>
              <w:sz w:val="22"/>
              <w:szCs w:val="22"/>
              <w:lang w:val="en-CA" w:eastAsia="en-CA"/>
            </w:rPr>
          </w:pPr>
          <w:hyperlink w:anchor="_Toc112703238" w:history="1">
            <w:r w:rsidRPr="00403809">
              <w:rPr>
                <w:rStyle w:val="Hyperlink"/>
                <w:noProof/>
              </w:rPr>
              <w:t>Poor Etiquette</w:t>
            </w:r>
            <w:r>
              <w:rPr>
                <w:noProof/>
                <w:webHidden/>
              </w:rPr>
              <w:tab/>
            </w:r>
            <w:r>
              <w:rPr>
                <w:rStyle w:val="Hyperlink"/>
                <w:noProof/>
              </w:rPr>
              <w:fldChar w:fldCharType="begin"/>
            </w:r>
            <w:r>
              <w:rPr>
                <w:noProof/>
                <w:webHidden/>
              </w:rPr>
              <w:instrText xml:space="preserve"> PAGEREF _Toc112703238 \h </w:instrText>
            </w:r>
            <w:r>
              <w:rPr>
                <w:rStyle w:val="Hyperlink"/>
                <w:noProof/>
              </w:rPr>
            </w:r>
            <w:r>
              <w:rPr>
                <w:rStyle w:val="Hyperlink"/>
                <w:noProof/>
              </w:rPr>
              <w:fldChar w:fldCharType="separate"/>
            </w:r>
            <w:r>
              <w:rPr>
                <w:noProof/>
                <w:webHidden/>
              </w:rPr>
              <w:t>15</w:t>
            </w:r>
            <w:r>
              <w:rPr>
                <w:rStyle w:val="Hyperlink"/>
                <w:noProof/>
              </w:rPr>
              <w:fldChar w:fldCharType="end"/>
            </w:r>
          </w:hyperlink>
        </w:p>
        <w:p w14:paraId="366C8674" w14:textId="65E7BCF4" w:rsidR="00F55397" w:rsidRDefault="00F55397" w:rsidP="00F55397">
          <w:pPr>
            <w:pStyle w:val="TOC3"/>
            <w:tabs>
              <w:tab w:val="right" w:leader="dot" w:pos="10070"/>
            </w:tabs>
            <w:ind w:left="720"/>
            <w:rPr>
              <w:rFonts w:asciiTheme="minorHAnsi" w:eastAsiaTheme="minorEastAsia" w:hAnsiTheme="minorHAnsi" w:cstheme="minorBidi"/>
              <w:noProof/>
              <w:sz w:val="22"/>
              <w:szCs w:val="22"/>
              <w:lang w:val="en-CA" w:eastAsia="en-CA"/>
            </w:rPr>
          </w:pPr>
          <w:hyperlink w:anchor="_Toc112703239" w:history="1">
            <w:r w:rsidRPr="00403809">
              <w:rPr>
                <w:rStyle w:val="Hyperlink"/>
                <w:noProof/>
              </w:rPr>
              <w:t>Q: I feel that I'm being treated poorly by medical staff who do not understand my needs or lack basic etiquette when dealing with people who have sight loss. What can I do?</w:t>
            </w:r>
            <w:r>
              <w:rPr>
                <w:noProof/>
                <w:webHidden/>
              </w:rPr>
              <w:tab/>
            </w:r>
            <w:r>
              <w:rPr>
                <w:rStyle w:val="Hyperlink"/>
                <w:noProof/>
              </w:rPr>
              <w:fldChar w:fldCharType="begin"/>
            </w:r>
            <w:r>
              <w:rPr>
                <w:noProof/>
                <w:webHidden/>
              </w:rPr>
              <w:instrText xml:space="preserve"> PAGEREF _Toc112703239 \h </w:instrText>
            </w:r>
            <w:r>
              <w:rPr>
                <w:rStyle w:val="Hyperlink"/>
                <w:noProof/>
              </w:rPr>
            </w:r>
            <w:r>
              <w:rPr>
                <w:rStyle w:val="Hyperlink"/>
                <w:noProof/>
              </w:rPr>
              <w:fldChar w:fldCharType="separate"/>
            </w:r>
            <w:r>
              <w:rPr>
                <w:noProof/>
                <w:webHidden/>
              </w:rPr>
              <w:t>15</w:t>
            </w:r>
            <w:r>
              <w:rPr>
                <w:rStyle w:val="Hyperlink"/>
                <w:noProof/>
              </w:rPr>
              <w:fldChar w:fldCharType="end"/>
            </w:r>
          </w:hyperlink>
        </w:p>
        <w:p w14:paraId="7C6EF331" w14:textId="159FEBBF" w:rsidR="00F55397" w:rsidRDefault="00F55397" w:rsidP="00F55397">
          <w:pPr>
            <w:pStyle w:val="TOC3"/>
            <w:tabs>
              <w:tab w:val="right" w:leader="dot" w:pos="10070"/>
            </w:tabs>
            <w:ind w:left="720"/>
            <w:rPr>
              <w:rFonts w:asciiTheme="minorHAnsi" w:eastAsiaTheme="minorEastAsia" w:hAnsiTheme="minorHAnsi" w:cstheme="minorBidi"/>
              <w:noProof/>
              <w:sz w:val="22"/>
              <w:szCs w:val="22"/>
              <w:lang w:val="en-CA" w:eastAsia="en-CA"/>
            </w:rPr>
          </w:pPr>
          <w:hyperlink w:anchor="_Toc112703240" w:history="1">
            <w:r w:rsidRPr="00403809">
              <w:rPr>
                <w:rStyle w:val="Hyperlink"/>
                <w:noProof/>
              </w:rPr>
              <w:t>Q: I’ve been told that I have to pay for my healthcare-related accommodations – is this</w:t>
            </w:r>
            <w:r w:rsidRPr="00403809">
              <w:rPr>
                <w:rStyle w:val="Hyperlink"/>
                <w:noProof/>
                <w:spacing w:val="-2"/>
              </w:rPr>
              <w:t xml:space="preserve"> </w:t>
            </w:r>
            <w:r w:rsidRPr="00403809">
              <w:rPr>
                <w:rStyle w:val="Hyperlink"/>
                <w:noProof/>
              </w:rPr>
              <w:t>true?</w:t>
            </w:r>
            <w:r>
              <w:rPr>
                <w:noProof/>
                <w:webHidden/>
              </w:rPr>
              <w:tab/>
            </w:r>
            <w:r>
              <w:rPr>
                <w:rStyle w:val="Hyperlink"/>
                <w:noProof/>
              </w:rPr>
              <w:fldChar w:fldCharType="begin"/>
            </w:r>
            <w:r>
              <w:rPr>
                <w:noProof/>
                <w:webHidden/>
              </w:rPr>
              <w:instrText xml:space="preserve"> PAGEREF _Toc112703240 \h </w:instrText>
            </w:r>
            <w:r>
              <w:rPr>
                <w:rStyle w:val="Hyperlink"/>
                <w:noProof/>
              </w:rPr>
            </w:r>
            <w:r>
              <w:rPr>
                <w:rStyle w:val="Hyperlink"/>
                <w:noProof/>
              </w:rPr>
              <w:fldChar w:fldCharType="separate"/>
            </w:r>
            <w:r>
              <w:rPr>
                <w:noProof/>
                <w:webHidden/>
              </w:rPr>
              <w:t>16</w:t>
            </w:r>
            <w:r>
              <w:rPr>
                <w:rStyle w:val="Hyperlink"/>
                <w:noProof/>
              </w:rPr>
              <w:fldChar w:fldCharType="end"/>
            </w:r>
          </w:hyperlink>
        </w:p>
        <w:p w14:paraId="4774A3F3" w14:textId="5458DED6" w:rsidR="00F55397" w:rsidRDefault="00F55397" w:rsidP="00F55397">
          <w:pPr>
            <w:pStyle w:val="TOC2"/>
            <w:tabs>
              <w:tab w:val="left" w:pos="360"/>
              <w:tab w:val="right" w:leader="dot" w:pos="10070"/>
            </w:tabs>
            <w:ind w:left="360"/>
            <w:rPr>
              <w:rFonts w:asciiTheme="minorHAnsi" w:eastAsiaTheme="minorEastAsia" w:hAnsiTheme="minorHAnsi" w:cstheme="minorBidi"/>
              <w:b w:val="0"/>
              <w:bCs w:val="0"/>
              <w:noProof/>
              <w:sz w:val="22"/>
              <w:szCs w:val="22"/>
              <w:lang w:val="en-CA" w:eastAsia="en-CA"/>
            </w:rPr>
          </w:pPr>
          <w:hyperlink w:anchor="_Toc112703241" w:history="1">
            <w:r w:rsidRPr="00403809">
              <w:rPr>
                <w:rStyle w:val="Hyperlink"/>
                <w:noProof/>
              </w:rPr>
              <w:t>Intervenors</w:t>
            </w:r>
            <w:r>
              <w:rPr>
                <w:noProof/>
                <w:webHidden/>
              </w:rPr>
              <w:tab/>
            </w:r>
            <w:r>
              <w:rPr>
                <w:rStyle w:val="Hyperlink"/>
                <w:noProof/>
              </w:rPr>
              <w:fldChar w:fldCharType="begin"/>
            </w:r>
            <w:r>
              <w:rPr>
                <w:noProof/>
                <w:webHidden/>
              </w:rPr>
              <w:instrText xml:space="preserve"> PAGEREF _Toc112703241 \h </w:instrText>
            </w:r>
            <w:r>
              <w:rPr>
                <w:rStyle w:val="Hyperlink"/>
                <w:noProof/>
              </w:rPr>
            </w:r>
            <w:r>
              <w:rPr>
                <w:rStyle w:val="Hyperlink"/>
                <w:noProof/>
              </w:rPr>
              <w:fldChar w:fldCharType="separate"/>
            </w:r>
            <w:r>
              <w:rPr>
                <w:noProof/>
                <w:webHidden/>
              </w:rPr>
              <w:t>16</w:t>
            </w:r>
            <w:r>
              <w:rPr>
                <w:rStyle w:val="Hyperlink"/>
                <w:noProof/>
              </w:rPr>
              <w:fldChar w:fldCharType="end"/>
            </w:r>
          </w:hyperlink>
        </w:p>
        <w:p w14:paraId="60C27293" w14:textId="74BC1899" w:rsidR="00F55397" w:rsidRDefault="00F55397" w:rsidP="00F55397">
          <w:pPr>
            <w:pStyle w:val="TOC3"/>
            <w:tabs>
              <w:tab w:val="right" w:leader="dot" w:pos="10070"/>
            </w:tabs>
            <w:ind w:left="720"/>
            <w:rPr>
              <w:rFonts w:asciiTheme="minorHAnsi" w:eastAsiaTheme="minorEastAsia" w:hAnsiTheme="minorHAnsi" w:cstheme="minorBidi"/>
              <w:noProof/>
              <w:sz w:val="22"/>
              <w:szCs w:val="22"/>
              <w:lang w:val="en-CA" w:eastAsia="en-CA"/>
            </w:rPr>
          </w:pPr>
          <w:hyperlink w:anchor="_Toc112703242" w:history="1">
            <w:r w:rsidRPr="00403809">
              <w:rPr>
                <w:rStyle w:val="Hyperlink"/>
                <w:noProof/>
              </w:rPr>
              <w:t>Q: I've been told that my intervenor cannot participate in certain aspects of my healthcare – for example, accompany me to certain parts of the hospital. What can I do?</w:t>
            </w:r>
            <w:r>
              <w:rPr>
                <w:noProof/>
                <w:webHidden/>
              </w:rPr>
              <w:tab/>
            </w:r>
            <w:r>
              <w:rPr>
                <w:rStyle w:val="Hyperlink"/>
                <w:noProof/>
              </w:rPr>
              <w:fldChar w:fldCharType="begin"/>
            </w:r>
            <w:r>
              <w:rPr>
                <w:noProof/>
                <w:webHidden/>
              </w:rPr>
              <w:instrText xml:space="preserve"> PAGEREF _Toc112703242 \h </w:instrText>
            </w:r>
            <w:r>
              <w:rPr>
                <w:rStyle w:val="Hyperlink"/>
                <w:noProof/>
              </w:rPr>
            </w:r>
            <w:r>
              <w:rPr>
                <w:rStyle w:val="Hyperlink"/>
                <w:noProof/>
              </w:rPr>
              <w:fldChar w:fldCharType="separate"/>
            </w:r>
            <w:r>
              <w:rPr>
                <w:noProof/>
                <w:webHidden/>
              </w:rPr>
              <w:t>16</w:t>
            </w:r>
            <w:r>
              <w:rPr>
                <w:rStyle w:val="Hyperlink"/>
                <w:noProof/>
              </w:rPr>
              <w:fldChar w:fldCharType="end"/>
            </w:r>
          </w:hyperlink>
        </w:p>
        <w:p w14:paraId="1EB24E51" w14:textId="48EFCB4E" w:rsidR="00F55397" w:rsidRDefault="00F55397" w:rsidP="00F55397">
          <w:pPr>
            <w:pStyle w:val="TOC1"/>
            <w:tabs>
              <w:tab w:val="right" w:leader="dot" w:pos="10070"/>
            </w:tabs>
            <w:ind w:left="0"/>
            <w:rPr>
              <w:rFonts w:asciiTheme="minorHAnsi" w:eastAsiaTheme="minorEastAsia" w:hAnsiTheme="minorHAnsi" w:cstheme="minorBidi"/>
              <w:b w:val="0"/>
              <w:bCs w:val="0"/>
              <w:noProof/>
              <w:sz w:val="22"/>
              <w:szCs w:val="22"/>
              <w:lang w:val="en-CA" w:eastAsia="en-CA"/>
            </w:rPr>
          </w:pPr>
          <w:hyperlink w:anchor="_Toc112703243" w:history="1">
            <w:r w:rsidRPr="00403809">
              <w:rPr>
                <w:rStyle w:val="Hyperlink"/>
                <w:noProof/>
              </w:rPr>
              <w:t>Getting Help</w:t>
            </w:r>
            <w:r>
              <w:rPr>
                <w:noProof/>
                <w:webHidden/>
              </w:rPr>
              <w:tab/>
            </w:r>
            <w:r>
              <w:rPr>
                <w:rStyle w:val="Hyperlink"/>
                <w:noProof/>
              </w:rPr>
              <w:fldChar w:fldCharType="begin"/>
            </w:r>
            <w:r>
              <w:rPr>
                <w:noProof/>
                <w:webHidden/>
              </w:rPr>
              <w:instrText xml:space="preserve"> PAGEREF _Toc112703243 \h </w:instrText>
            </w:r>
            <w:r>
              <w:rPr>
                <w:rStyle w:val="Hyperlink"/>
                <w:noProof/>
              </w:rPr>
            </w:r>
            <w:r>
              <w:rPr>
                <w:rStyle w:val="Hyperlink"/>
                <w:noProof/>
              </w:rPr>
              <w:fldChar w:fldCharType="separate"/>
            </w:r>
            <w:r>
              <w:rPr>
                <w:noProof/>
                <w:webHidden/>
              </w:rPr>
              <w:t>18</w:t>
            </w:r>
            <w:r>
              <w:rPr>
                <w:rStyle w:val="Hyperlink"/>
                <w:noProof/>
              </w:rPr>
              <w:fldChar w:fldCharType="end"/>
            </w:r>
          </w:hyperlink>
        </w:p>
        <w:p w14:paraId="397335E5" w14:textId="0B7EF656" w:rsidR="00F55397" w:rsidRDefault="00F55397" w:rsidP="00F55397">
          <w:pPr>
            <w:pStyle w:val="TOC2"/>
            <w:tabs>
              <w:tab w:val="right" w:leader="dot" w:pos="10070"/>
            </w:tabs>
            <w:ind w:left="360"/>
            <w:rPr>
              <w:rFonts w:asciiTheme="minorHAnsi" w:eastAsiaTheme="minorEastAsia" w:hAnsiTheme="minorHAnsi" w:cstheme="minorBidi"/>
              <w:b w:val="0"/>
              <w:bCs w:val="0"/>
              <w:noProof/>
              <w:sz w:val="22"/>
              <w:szCs w:val="22"/>
              <w:lang w:val="en-CA" w:eastAsia="en-CA"/>
            </w:rPr>
          </w:pPr>
          <w:hyperlink w:anchor="_Toc112703244" w:history="1">
            <w:r w:rsidRPr="00403809">
              <w:rPr>
                <w:rStyle w:val="Hyperlink"/>
                <w:noProof/>
              </w:rPr>
              <w:t>Legal Services and Information</w:t>
            </w:r>
            <w:r>
              <w:rPr>
                <w:noProof/>
                <w:webHidden/>
              </w:rPr>
              <w:tab/>
            </w:r>
            <w:r>
              <w:rPr>
                <w:rStyle w:val="Hyperlink"/>
                <w:noProof/>
              </w:rPr>
              <w:fldChar w:fldCharType="begin"/>
            </w:r>
            <w:r>
              <w:rPr>
                <w:noProof/>
                <w:webHidden/>
              </w:rPr>
              <w:instrText xml:space="preserve"> PAGEREF _Toc112703244 \h </w:instrText>
            </w:r>
            <w:r>
              <w:rPr>
                <w:rStyle w:val="Hyperlink"/>
                <w:noProof/>
              </w:rPr>
            </w:r>
            <w:r>
              <w:rPr>
                <w:rStyle w:val="Hyperlink"/>
                <w:noProof/>
              </w:rPr>
              <w:fldChar w:fldCharType="separate"/>
            </w:r>
            <w:r>
              <w:rPr>
                <w:noProof/>
                <w:webHidden/>
              </w:rPr>
              <w:t>18</w:t>
            </w:r>
            <w:r>
              <w:rPr>
                <w:rStyle w:val="Hyperlink"/>
                <w:noProof/>
              </w:rPr>
              <w:fldChar w:fldCharType="end"/>
            </w:r>
          </w:hyperlink>
        </w:p>
        <w:p w14:paraId="13E75C13" w14:textId="722C4A49" w:rsidR="00F55397" w:rsidRDefault="00F55397" w:rsidP="00F55397">
          <w:pPr>
            <w:pStyle w:val="TOC3"/>
            <w:tabs>
              <w:tab w:val="right" w:leader="dot" w:pos="10070"/>
            </w:tabs>
            <w:ind w:left="720"/>
            <w:rPr>
              <w:rFonts w:asciiTheme="minorHAnsi" w:eastAsiaTheme="minorEastAsia" w:hAnsiTheme="minorHAnsi" w:cstheme="minorBidi"/>
              <w:noProof/>
              <w:sz w:val="22"/>
              <w:szCs w:val="22"/>
              <w:lang w:val="en-CA" w:eastAsia="en-CA"/>
            </w:rPr>
          </w:pPr>
          <w:hyperlink w:anchor="_Toc112703245" w:history="1">
            <w:r w:rsidRPr="00403809">
              <w:rPr>
                <w:rStyle w:val="Hyperlink"/>
                <w:noProof/>
              </w:rPr>
              <w:t>Fredericton Legal Advice Clinic, Inc. (FLAC)</w:t>
            </w:r>
            <w:r>
              <w:rPr>
                <w:noProof/>
                <w:webHidden/>
              </w:rPr>
              <w:tab/>
            </w:r>
            <w:r>
              <w:rPr>
                <w:rStyle w:val="Hyperlink"/>
                <w:noProof/>
              </w:rPr>
              <w:fldChar w:fldCharType="begin"/>
            </w:r>
            <w:r>
              <w:rPr>
                <w:noProof/>
                <w:webHidden/>
              </w:rPr>
              <w:instrText xml:space="preserve"> PAGEREF _Toc112703245 \h </w:instrText>
            </w:r>
            <w:r>
              <w:rPr>
                <w:rStyle w:val="Hyperlink"/>
                <w:noProof/>
              </w:rPr>
            </w:r>
            <w:r>
              <w:rPr>
                <w:rStyle w:val="Hyperlink"/>
                <w:noProof/>
              </w:rPr>
              <w:fldChar w:fldCharType="separate"/>
            </w:r>
            <w:r>
              <w:rPr>
                <w:noProof/>
                <w:webHidden/>
              </w:rPr>
              <w:t>18</w:t>
            </w:r>
            <w:r>
              <w:rPr>
                <w:rStyle w:val="Hyperlink"/>
                <w:noProof/>
              </w:rPr>
              <w:fldChar w:fldCharType="end"/>
            </w:r>
          </w:hyperlink>
        </w:p>
        <w:p w14:paraId="2DC3FC20" w14:textId="3D99DC4D" w:rsidR="00F55397" w:rsidRDefault="00F55397" w:rsidP="00F55397">
          <w:pPr>
            <w:pStyle w:val="TOC3"/>
            <w:tabs>
              <w:tab w:val="right" w:leader="dot" w:pos="10070"/>
            </w:tabs>
            <w:ind w:left="720"/>
            <w:rPr>
              <w:rFonts w:asciiTheme="minorHAnsi" w:eastAsiaTheme="minorEastAsia" w:hAnsiTheme="minorHAnsi" w:cstheme="minorBidi"/>
              <w:noProof/>
              <w:sz w:val="22"/>
              <w:szCs w:val="22"/>
              <w:lang w:val="en-CA" w:eastAsia="en-CA"/>
            </w:rPr>
          </w:pPr>
          <w:hyperlink w:anchor="_Toc112703246" w:history="1">
            <w:r w:rsidRPr="00403809">
              <w:rPr>
                <w:rStyle w:val="Hyperlink"/>
                <w:noProof/>
              </w:rPr>
              <w:t>The New Brunswick Legal Aid Services Commission</w:t>
            </w:r>
            <w:r>
              <w:rPr>
                <w:noProof/>
                <w:webHidden/>
              </w:rPr>
              <w:tab/>
            </w:r>
            <w:r>
              <w:rPr>
                <w:rStyle w:val="Hyperlink"/>
                <w:noProof/>
              </w:rPr>
              <w:fldChar w:fldCharType="begin"/>
            </w:r>
            <w:r>
              <w:rPr>
                <w:noProof/>
                <w:webHidden/>
              </w:rPr>
              <w:instrText xml:space="preserve"> PAGEREF _Toc112703246 \h </w:instrText>
            </w:r>
            <w:r>
              <w:rPr>
                <w:rStyle w:val="Hyperlink"/>
                <w:noProof/>
              </w:rPr>
            </w:r>
            <w:r>
              <w:rPr>
                <w:rStyle w:val="Hyperlink"/>
                <w:noProof/>
              </w:rPr>
              <w:fldChar w:fldCharType="separate"/>
            </w:r>
            <w:r>
              <w:rPr>
                <w:noProof/>
                <w:webHidden/>
              </w:rPr>
              <w:t>18</w:t>
            </w:r>
            <w:r>
              <w:rPr>
                <w:rStyle w:val="Hyperlink"/>
                <w:noProof/>
              </w:rPr>
              <w:fldChar w:fldCharType="end"/>
            </w:r>
          </w:hyperlink>
        </w:p>
        <w:p w14:paraId="52AC2C71" w14:textId="7708AE5B" w:rsidR="00F55397" w:rsidRDefault="00F55397" w:rsidP="00F55397">
          <w:pPr>
            <w:pStyle w:val="TOC3"/>
            <w:tabs>
              <w:tab w:val="right" w:leader="dot" w:pos="10070"/>
            </w:tabs>
            <w:ind w:left="720"/>
            <w:rPr>
              <w:rFonts w:asciiTheme="minorHAnsi" w:eastAsiaTheme="minorEastAsia" w:hAnsiTheme="minorHAnsi" w:cstheme="minorBidi"/>
              <w:noProof/>
              <w:sz w:val="22"/>
              <w:szCs w:val="22"/>
              <w:lang w:val="en-CA" w:eastAsia="en-CA"/>
            </w:rPr>
          </w:pPr>
          <w:hyperlink w:anchor="_Toc112703247" w:history="1">
            <w:r w:rsidRPr="00403809">
              <w:rPr>
                <w:rStyle w:val="Hyperlink"/>
                <w:noProof/>
              </w:rPr>
              <w:t>University of New Brunswick (UNB) Legal Clinic</w:t>
            </w:r>
            <w:r>
              <w:rPr>
                <w:noProof/>
                <w:webHidden/>
              </w:rPr>
              <w:tab/>
            </w:r>
            <w:r>
              <w:rPr>
                <w:rStyle w:val="Hyperlink"/>
                <w:noProof/>
              </w:rPr>
              <w:fldChar w:fldCharType="begin"/>
            </w:r>
            <w:r>
              <w:rPr>
                <w:noProof/>
                <w:webHidden/>
              </w:rPr>
              <w:instrText xml:space="preserve"> PAGEREF _Toc112703247 \h </w:instrText>
            </w:r>
            <w:r>
              <w:rPr>
                <w:rStyle w:val="Hyperlink"/>
                <w:noProof/>
              </w:rPr>
            </w:r>
            <w:r>
              <w:rPr>
                <w:rStyle w:val="Hyperlink"/>
                <w:noProof/>
              </w:rPr>
              <w:fldChar w:fldCharType="separate"/>
            </w:r>
            <w:r>
              <w:rPr>
                <w:noProof/>
                <w:webHidden/>
              </w:rPr>
              <w:t>18</w:t>
            </w:r>
            <w:r>
              <w:rPr>
                <w:rStyle w:val="Hyperlink"/>
                <w:noProof/>
              </w:rPr>
              <w:fldChar w:fldCharType="end"/>
            </w:r>
          </w:hyperlink>
        </w:p>
        <w:p w14:paraId="3231DC91" w14:textId="359BC8EC" w:rsidR="00F55397" w:rsidRDefault="00F55397" w:rsidP="00F55397">
          <w:pPr>
            <w:pStyle w:val="TOC3"/>
            <w:tabs>
              <w:tab w:val="right" w:leader="dot" w:pos="10070"/>
            </w:tabs>
            <w:ind w:left="720"/>
            <w:rPr>
              <w:rFonts w:asciiTheme="minorHAnsi" w:eastAsiaTheme="minorEastAsia" w:hAnsiTheme="minorHAnsi" w:cstheme="minorBidi"/>
              <w:noProof/>
              <w:sz w:val="22"/>
              <w:szCs w:val="22"/>
              <w:lang w:val="en-CA" w:eastAsia="en-CA"/>
            </w:rPr>
          </w:pPr>
          <w:hyperlink w:anchor="_Toc112703248" w:history="1">
            <w:r w:rsidRPr="00403809">
              <w:rPr>
                <w:rStyle w:val="Hyperlink"/>
                <w:noProof/>
              </w:rPr>
              <w:t>Public Legal Education and Information Service of New Brunswick (PLEIS-NB)</w:t>
            </w:r>
            <w:r>
              <w:rPr>
                <w:noProof/>
                <w:webHidden/>
              </w:rPr>
              <w:tab/>
            </w:r>
            <w:r>
              <w:rPr>
                <w:rStyle w:val="Hyperlink"/>
                <w:noProof/>
              </w:rPr>
              <w:fldChar w:fldCharType="begin"/>
            </w:r>
            <w:r>
              <w:rPr>
                <w:noProof/>
                <w:webHidden/>
              </w:rPr>
              <w:instrText xml:space="preserve"> PAGEREF _Toc112703248 \h </w:instrText>
            </w:r>
            <w:r>
              <w:rPr>
                <w:rStyle w:val="Hyperlink"/>
                <w:noProof/>
              </w:rPr>
            </w:r>
            <w:r>
              <w:rPr>
                <w:rStyle w:val="Hyperlink"/>
                <w:noProof/>
              </w:rPr>
              <w:fldChar w:fldCharType="separate"/>
            </w:r>
            <w:r>
              <w:rPr>
                <w:noProof/>
                <w:webHidden/>
              </w:rPr>
              <w:t>19</w:t>
            </w:r>
            <w:r>
              <w:rPr>
                <w:rStyle w:val="Hyperlink"/>
                <w:noProof/>
              </w:rPr>
              <w:fldChar w:fldCharType="end"/>
            </w:r>
          </w:hyperlink>
        </w:p>
        <w:p w14:paraId="3DE787A2" w14:textId="4BDCFB7B" w:rsidR="00F55397" w:rsidRDefault="00F55397" w:rsidP="00F55397">
          <w:pPr>
            <w:pStyle w:val="TOC3"/>
            <w:tabs>
              <w:tab w:val="right" w:leader="dot" w:pos="10070"/>
            </w:tabs>
            <w:ind w:left="720"/>
            <w:rPr>
              <w:rFonts w:asciiTheme="minorHAnsi" w:eastAsiaTheme="minorEastAsia" w:hAnsiTheme="minorHAnsi" w:cstheme="minorBidi"/>
              <w:noProof/>
              <w:sz w:val="22"/>
              <w:szCs w:val="22"/>
              <w:lang w:val="en-CA" w:eastAsia="en-CA"/>
            </w:rPr>
          </w:pPr>
          <w:hyperlink w:anchor="_Toc112703249" w:history="1">
            <w:r w:rsidRPr="00403809">
              <w:rPr>
                <w:rStyle w:val="Hyperlink"/>
                <w:noProof/>
              </w:rPr>
              <w:t>The New Brunswick Human Rights Commission</w:t>
            </w:r>
            <w:r>
              <w:rPr>
                <w:noProof/>
                <w:webHidden/>
              </w:rPr>
              <w:tab/>
            </w:r>
            <w:r>
              <w:rPr>
                <w:rStyle w:val="Hyperlink"/>
                <w:noProof/>
              </w:rPr>
              <w:fldChar w:fldCharType="begin"/>
            </w:r>
            <w:r>
              <w:rPr>
                <w:noProof/>
                <w:webHidden/>
              </w:rPr>
              <w:instrText xml:space="preserve"> PAGEREF _Toc112703249 \h </w:instrText>
            </w:r>
            <w:r>
              <w:rPr>
                <w:rStyle w:val="Hyperlink"/>
                <w:noProof/>
              </w:rPr>
            </w:r>
            <w:r>
              <w:rPr>
                <w:rStyle w:val="Hyperlink"/>
                <w:noProof/>
              </w:rPr>
              <w:fldChar w:fldCharType="separate"/>
            </w:r>
            <w:r>
              <w:rPr>
                <w:noProof/>
                <w:webHidden/>
              </w:rPr>
              <w:t>20</w:t>
            </w:r>
            <w:r>
              <w:rPr>
                <w:rStyle w:val="Hyperlink"/>
                <w:noProof/>
              </w:rPr>
              <w:fldChar w:fldCharType="end"/>
            </w:r>
          </w:hyperlink>
        </w:p>
        <w:p w14:paraId="764B2D56" w14:textId="57743AEE" w:rsidR="00F55397" w:rsidRDefault="00F55397" w:rsidP="00F55397">
          <w:pPr>
            <w:pStyle w:val="TOC2"/>
            <w:tabs>
              <w:tab w:val="right" w:leader="dot" w:pos="10070"/>
            </w:tabs>
            <w:ind w:left="360"/>
            <w:rPr>
              <w:rFonts w:asciiTheme="minorHAnsi" w:eastAsiaTheme="minorEastAsia" w:hAnsiTheme="minorHAnsi" w:cstheme="minorBidi"/>
              <w:b w:val="0"/>
              <w:bCs w:val="0"/>
              <w:noProof/>
              <w:sz w:val="22"/>
              <w:szCs w:val="22"/>
              <w:lang w:val="en-CA" w:eastAsia="en-CA"/>
            </w:rPr>
          </w:pPr>
          <w:hyperlink w:anchor="_Toc112703250" w:history="1">
            <w:r w:rsidRPr="00403809">
              <w:rPr>
                <w:rStyle w:val="Hyperlink"/>
                <w:rFonts w:eastAsiaTheme="minorHAnsi"/>
                <w:noProof/>
              </w:rPr>
              <w:t>Essential Non-Legal Services</w:t>
            </w:r>
            <w:r>
              <w:rPr>
                <w:noProof/>
                <w:webHidden/>
              </w:rPr>
              <w:tab/>
            </w:r>
            <w:r>
              <w:rPr>
                <w:rStyle w:val="Hyperlink"/>
                <w:noProof/>
              </w:rPr>
              <w:fldChar w:fldCharType="begin"/>
            </w:r>
            <w:r>
              <w:rPr>
                <w:noProof/>
                <w:webHidden/>
              </w:rPr>
              <w:instrText xml:space="preserve"> PAGEREF _Toc112703250 \h </w:instrText>
            </w:r>
            <w:r>
              <w:rPr>
                <w:rStyle w:val="Hyperlink"/>
                <w:noProof/>
              </w:rPr>
            </w:r>
            <w:r>
              <w:rPr>
                <w:rStyle w:val="Hyperlink"/>
                <w:noProof/>
              </w:rPr>
              <w:fldChar w:fldCharType="separate"/>
            </w:r>
            <w:r>
              <w:rPr>
                <w:noProof/>
                <w:webHidden/>
              </w:rPr>
              <w:t>20</w:t>
            </w:r>
            <w:r>
              <w:rPr>
                <w:rStyle w:val="Hyperlink"/>
                <w:noProof/>
              </w:rPr>
              <w:fldChar w:fldCharType="end"/>
            </w:r>
          </w:hyperlink>
        </w:p>
        <w:p w14:paraId="3D173421" w14:textId="72C1DF07" w:rsidR="00F55397" w:rsidRDefault="00F55397" w:rsidP="00F55397">
          <w:pPr>
            <w:pStyle w:val="TOC3"/>
            <w:tabs>
              <w:tab w:val="right" w:leader="dot" w:pos="10070"/>
            </w:tabs>
            <w:ind w:left="720"/>
            <w:rPr>
              <w:rFonts w:asciiTheme="minorHAnsi" w:eastAsiaTheme="minorEastAsia" w:hAnsiTheme="minorHAnsi" w:cstheme="minorBidi"/>
              <w:noProof/>
              <w:sz w:val="22"/>
              <w:szCs w:val="22"/>
              <w:lang w:val="en-CA" w:eastAsia="en-CA"/>
            </w:rPr>
          </w:pPr>
          <w:hyperlink w:anchor="_Toc112703251" w:history="1">
            <w:r w:rsidRPr="00403809">
              <w:rPr>
                <w:rStyle w:val="Hyperlink"/>
                <w:noProof/>
              </w:rPr>
              <w:t>Patient Representative Services – Horizon Health Network</w:t>
            </w:r>
            <w:r>
              <w:rPr>
                <w:noProof/>
                <w:webHidden/>
              </w:rPr>
              <w:tab/>
            </w:r>
            <w:r>
              <w:rPr>
                <w:rStyle w:val="Hyperlink"/>
                <w:noProof/>
              </w:rPr>
              <w:fldChar w:fldCharType="begin"/>
            </w:r>
            <w:r>
              <w:rPr>
                <w:noProof/>
                <w:webHidden/>
              </w:rPr>
              <w:instrText xml:space="preserve"> PAGEREF _Toc112703251 \h </w:instrText>
            </w:r>
            <w:r>
              <w:rPr>
                <w:rStyle w:val="Hyperlink"/>
                <w:noProof/>
              </w:rPr>
            </w:r>
            <w:r>
              <w:rPr>
                <w:rStyle w:val="Hyperlink"/>
                <w:noProof/>
              </w:rPr>
              <w:fldChar w:fldCharType="separate"/>
            </w:r>
            <w:r>
              <w:rPr>
                <w:noProof/>
                <w:webHidden/>
              </w:rPr>
              <w:t>20</w:t>
            </w:r>
            <w:r>
              <w:rPr>
                <w:rStyle w:val="Hyperlink"/>
                <w:noProof/>
              </w:rPr>
              <w:fldChar w:fldCharType="end"/>
            </w:r>
          </w:hyperlink>
        </w:p>
        <w:p w14:paraId="3E37A171" w14:textId="6712617C" w:rsidR="00F55397" w:rsidRDefault="00F55397" w:rsidP="00F55397">
          <w:pPr>
            <w:pStyle w:val="TOC3"/>
            <w:tabs>
              <w:tab w:val="right" w:leader="dot" w:pos="10070"/>
            </w:tabs>
            <w:ind w:left="720"/>
            <w:rPr>
              <w:rFonts w:asciiTheme="minorHAnsi" w:eastAsiaTheme="minorEastAsia" w:hAnsiTheme="minorHAnsi" w:cstheme="minorBidi"/>
              <w:noProof/>
              <w:sz w:val="22"/>
              <w:szCs w:val="22"/>
              <w:lang w:val="en-CA" w:eastAsia="en-CA"/>
            </w:rPr>
          </w:pPr>
          <w:hyperlink w:anchor="_Toc112703252" w:history="1">
            <w:r w:rsidRPr="00403809">
              <w:rPr>
                <w:rStyle w:val="Hyperlink"/>
                <w:noProof/>
              </w:rPr>
              <w:t>Ombud N.B.</w:t>
            </w:r>
            <w:r>
              <w:rPr>
                <w:noProof/>
                <w:webHidden/>
              </w:rPr>
              <w:tab/>
            </w:r>
            <w:r>
              <w:rPr>
                <w:rStyle w:val="Hyperlink"/>
                <w:noProof/>
              </w:rPr>
              <w:fldChar w:fldCharType="begin"/>
            </w:r>
            <w:r>
              <w:rPr>
                <w:noProof/>
                <w:webHidden/>
              </w:rPr>
              <w:instrText xml:space="preserve"> PAGEREF _Toc112703252 \h </w:instrText>
            </w:r>
            <w:r>
              <w:rPr>
                <w:rStyle w:val="Hyperlink"/>
                <w:noProof/>
              </w:rPr>
            </w:r>
            <w:r>
              <w:rPr>
                <w:rStyle w:val="Hyperlink"/>
                <w:noProof/>
              </w:rPr>
              <w:fldChar w:fldCharType="separate"/>
            </w:r>
            <w:r>
              <w:rPr>
                <w:noProof/>
                <w:webHidden/>
              </w:rPr>
              <w:t>21</w:t>
            </w:r>
            <w:r>
              <w:rPr>
                <w:rStyle w:val="Hyperlink"/>
                <w:noProof/>
              </w:rPr>
              <w:fldChar w:fldCharType="end"/>
            </w:r>
          </w:hyperlink>
        </w:p>
        <w:p w14:paraId="77394284" w14:textId="5E4EAB59" w:rsidR="00F55397" w:rsidRDefault="00F55397" w:rsidP="00F55397">
          <w:pPr>
            <w:pStyle w:val="TOC3"/>
            <w:tabs>
              <w:tab w:val="right" w:leader="dot" w:pos="10070"/>
            </w:tabs>
            <w:ind w:left="720"/>
            <w:rPr>
              <w:rFonts w:asciiTheme="minorHAnsi" w:eastAsiaTheme="minorEastAsia" w:hAnsiTheme="minorHAnsi" w:cstheme="minorBidi"/>
              <w:noProof/>
              <w:sz w:val="22"/>
              <w:szCs w:val="22"/>
              <w:lang w:val="en-CA" w:eastAsia="en-CA"/>
            </w:rPr>
          </w:pPr>
          <w:hyperlink w:anchor="_Toc112703253" w:history="1">
            <w:r w:rsidRPr="00403809">
              <w:rPr>
                <w:rStyle w:val="Hyperlink"/>
                <w:noProof/>
              </w:rPr>
              <w:t>Premier's Council on Disabilities</w:t>
            </w:r>
            <w:r>
              <w:rPr>
                <w:noProof/>
                <w:webHidden/>
              </w:rPr>
              <w:tab/>
            </w:r>
            <w:r>
              <w:rPr>
                <w:rStyle w:val="Hyperlink"/>
                <w:noProof/>
              </w:rPr>
              <w:fldChar w:fldCharType="begin"/>
            </w:r>
            <w:r>
              <w:rPr>
                <w:noProof/>
                <w:webHidden/>
              </w:rPr>
              <w:instrText xml:space="preserve"> PAGEREF _Toc112703253 \h </w:instrText>
            </w:r>
            <w:r>
              <w:rPr>
                <w:rStyle w:val="Hyperlink"/>
                <w:noProof/>
              </w:rPr>
            </w:r>
            <w:r>
              <w:rPr>
                <w:rStyle w:val="Hyperlink"/>
                <w:noProof/>
              </w:rPr>
              <w:fldChar w:fldCharType="separate"/>
            </w:r>
            <w:r>
              <w:rPr>
                <w:noProof/>
                <w:webHidden/>
              </w:rPr>
              <w:t>21</w:t>
            </w:r>
            <w:r>
              <w:rPr>
                <w:rStyle w:val="Hyperlink"/>
                <w:noProof/>
              </w:rPr>
              <w:fldChar w:fldCharType="end"/>
            </w:r>
          </w:hyperlink>
        </w:p>
        <w:p w14:paraId="6AB9B351" w14:textId="70930715" w:rsidR="00F55397" w:rsidRDefault="00F55397" w:rsidP="00F55397">
          <w:pPr>
            <w:pStyle w:val="TOC3"/>
            <w:tabs>
              <w:tab w:val="right" w:leader="dot" w:pos="10070"/>
            </w:tabs>
            <w:ind w:left="720"/>
            <w:rPr>
              <w:rFonts w:asciiTheme="minorHAnsi" w:eastAsiaTheme="minorEastAsia" w:hAnsiTheme="minorHAnsi" w:cstheme="minorBidi"/>
              <w:noProof/>
              <w:sz w:val="22"/>
              <w:szCs w:val="22"/>
              <w:lang w:val="en-CA" w:eastAsia="en-CA"/>
            </w:rPr>
          </w:pPr>
          <w:hyperlink w:anchor="_Toc112703254" w:history="1">
            <w:r w:rsidRPr="00403809">
              <w:rPr>
                <w:rStyle w:val="Hyperlink"/>
                <w:noProof/>
              </w:rPr>
              <w:t>The Canadian Deafblind Association – NB Inc.</w:t>
            </w:r>
            <w:r>
              <w:rPr>
                <w:noProof/>
                <w:webHidden/>
              </w:rPr>
              <w:tab/>
            </w:r>
            <w:r>
              <w:rPr>
                <w:rStyle w:val="Hyperlink"/>
                <w:noProof/>
              </w:rPr>
              <w:fldChar w:fldCharType="begin"/>
            </w:r>
            <w:r>
              <w:rPr>
                <w:noProof/>
                <w:webHidden/>
              </w:rPr>
              <w:instrText xml:space="preserve"> PAGEREF _Toc112703254 \h </w:instrText>
            </w:r>
            <w:r>
              <w:rPr>
                <w:rStyle w:val="Hyperlink"/>
                <w:noProof/>
              </w:rPr>
            </w:r>
            <w:r>
              <w:rPr>
                <w:rStyle w:val="Hyperlink"/>
                <w:noProof/>
              </w:rPr>
              <w:fldChar w:fldCharType="separate"/>
            </w:r>
            <w:r>
              <w:rPr>
                <w:noProof/>
                <w:webHidden/>
              </w:rPr>
              <w:t>21</w:t>
            </w:r>
            <w:r>
              <w:rPr>
                <w:rStyle w:val="Hyperlink"/>
                <w:noProof/>
              </w:rPr>
              <w:fldChar w:fldCharType="end"/>
            </w:r>
          </w:hyperlink>
        </w:p>
        <w:p w14:paraId="712123E2" w14:textId="416C31F9" w:rsidR="00F55397" w:rsidRDefault="00F55397" w:rsidP="00F55397">
          <w:pPr>
            <w:pStyle w:val="TOC2"/>
            <w:tabs>
              <w:tab w:val="right" w:leader="dot" w:pos="10070"/>
            </w:tabs>
            <w:ind w:left="360"/>
            <w:rPr>
              <w:rFonts w:asciiTheme="minorHAnsi" w:eastAsiaTheme="minorEastAsia" w:hAnsiTheme="minorHAnsi" w:cstheme="minorBidi"/>
              <w:b w:val="0"/>
              <w:bCs w:val="0"/>
              <w:noProof/>
              <w:sz w:val="22"/>
              <w:szCs w:val="22"/>
              <w:lang w:val="en-CA" w:eastAsia="en-CA"/>
            </w:rPr>
          </w:pPr>
          <w:hyperlink w:anchor="_Toc112703255" w:history="1">
            <w:r w:rsidRPr="00403809">
              <w:rPr>
                <w:rStyle w:val="Hyperlink"/>
                <w:noProof/>
              </w:rPr>
              <w:t>CNIB Services (Non-Legal)</w:t>
            </w:r>
            <w:r>
              <w:rPr>
                <w:noProof/>
                <w:webHidden/>
              </w:rPr>
              <w:tab/>
            </w:r>
            <w:r>
              <w:rPr>
                <w:rStyle w:val="Hyperlink"/>
                <w:noProof/>
              </w:rPr>
              <w:fldChar w:fldCharType="begin"/>
            </w:r>
            <w:r>
              <w:rPr>
                <w:noProof/>
                <w:webHidden/>
              </w:rPr>
              <w:instrText xml:space="preserve"> PAGEREF _Toc112703255 \h </w:instrText>
            </w:r>
            <w:r>
              <w:rPr>
                <w:rStyle w:val="Hyperlink"/>
                <w:noProof/>
              </w:rPr>
            </w:r>
            <w:r>
              <w:rPr>
                <w:rStyle w:val="Hyperlink"/>
                <w:noProof/>
              </w:rPr>
              <w:fldChar w:fldCharType="separate"/>
            </w:r>
            <w:r>
              <w:rPr>
                <w:noProof/>
                <w:webHidden/>
              </w:rPr>
              <w:t>22</w:t>
            </w:r>
            <w:r>
              <w:rPr>
                <w:rStyle w:val="Hyperlink"/>
                <w:noProof/>
              </w:rPr>
              <w:fldChar w:fldCharType="end"/>
            </w:r>
          </w:hyperlink>
        </w:p>
        <w:p w14:paraId="1F6A7FCD" w14:textId="67C94989" w:rsidR="00F55397" w:rsidRDefault="00F55397" w:rsidP="00F55397">
          <w:pPr>
            <w:pStyle w:val="TOC2"/>
            <w:tabs>
              <w:tab w:val="right" w:leader="dot" w:pos="10070"/>
            </w:tabs>
            <w:ind w:left="360"/>
            <w:rPr>
              <w:rFonts w:asciiTheme="minorHAnsi" w:eastAsiaTheme="minorEastAsia" w:hAnsiTheme="minorHAnsi" w:cstheme="minorBidi"/>
              <w:b w:val="0"/>
              <w:bCs w:val="0"/>
              <w:noProof/>
              <w:sz w:val="22"/>
              <w:szCs w:val="22"/>
              <w:lang w:val="en-CA" w:eastAsia="en-CA"/>
            </w:rPr>
          </w:pPr>
          <w:hyperlink w:anchor="_Toc112703256" w:history="1">
            <w:r w:rsidRPr="00403809">
              <w:rPr>
                <w:rStyle w:val="Hyperlink"/>
                <w:noProof/>
              </w:rPr>
              <w:t>Vision Loss Rehabilitation</w:t>
            </w:r>
            <w:r>
              <w:rPr>
                <w:noProof/>
                <w:webHidden/>
              </w:rPr>
              <w:tab/>
            </w:r>
            <w:r>
              <w:rPr>
                <w:rStyle w:val="Hyperlink"/>
                <w:noProof/>
              </w:rPr>
              <w:fldChar w:fldCharType="begin"/>
            </w:r>
            <w:r>
              <w:rPr>
                <w:noProof/>
                <w:webHidden/>
              </w:rPr>
              <w:instrText xml:space="preserve"> PAGEREF _Toc112703256 \h </w:instrText>
            </w:r>
            <w:r>
              <w:rPr>
                <w:rStyle w:val="Hyperlink"/>
                <w:noProof/>
              </w:rPr>
            </w:r>
            <w:r>
              <w:rPr>
                <w:rStyle w:val="Hyperlink"/>
                <w:noProof/>
              </w:rPr>
              <w:fldChar w:fldCharType="separate"/>
            </w:r>
            <w:r>
              <w:rPr>
                <w:noProof/>
                <w:webHidden/>
              </w:rPr>
              <w:t>23</w:t>
            </w:r>
            <w:r>
              <w:rPr>
                <w:rStyle w:val="Hyperlink"/>
                <w:noProof/>
              </w:rPr>
              <w:fldChar w:fldCharType="end"/>
            </w:r>
          </w:hyperlink>
        </w:p>
        <w:p w14:paraId="53B5A820" w14:textId="5EB1BE40" w:rsidR="00F55397" w:rsidRDefault="00F55397" w:rsidP="00F55397">
          <w:pPr>
            <w:pStyle w:val="TOC2"/>
            <w:tabs>
              <w:tab w:val="right" w:leader="dot" w:pos="10070"/>
            </w:tabs>
            <w:ind w:left="360"/>
            <w:rPr>
              <w:rFonts w:asciiTheme="minorHAnsi" w:eastAsiaTheme="minorEastAsia" w:hAnsiTheme="minorHAnsi" w:cstheme="minorBidi"/>
              <w:b w:val="0"/>
              <w:bCs w:val="0"/>
              <w:noProof/>
              <w:sz w:val="22"/>
              <w:szCs w:val="22"/>
              <w:lang w:val="en-CA" w:eastAsia="en-CA"/>
            </w:rPr>
          </w:pPr>
          <w:hyperlink w:anchor="_Toc112703257" w:history="1">
            <w:r w:rsidRPr="00403809">
              <w:rPr>
                <w:rStyle w:val="Hyperlink"/>
                <w:noProof/>
              </w:rPr>
              <w:t>Wayfinding</w:t>
            </w:r>
            <w:r>
              <w:rPr>
                <w:noProof/>
                <w:webHidden/>
              </w:rPr>
              <w:tab/>
            </w:r>
            <w:r>
              <w:rPr>
                <w:rStyle w:val="Hyperlink"/>
                <w:noProof/>
              </w:rPr>
              <w:fldChar w:fldCharType="begin"/>
            </w:r>
            <w:r>
              <w:rPr>
                <w:noProof/>
                <w:webHidden/>
              </w:rPr>
              <w:instrText xml:space="preserve"> PAGEREF _Toc112703257 \h </w:instrText>
            </w:r>
            <w:r>
              <w:rPr>
                <w:rStyle w:val="Hyperlink"/>
                <w:noProof/>
              </w:rPr>
            </w:r>
            <w:r>
              <w:rPr>
                <w:rStyle w:val="Hyperlink"/>
                <w:noProof/>
              </w:rPr>
              <w:fldChar w:fldCharType="separate"/>
            </w:r>
            <w:r>
              <w:rPr>
                <w:noProof/>
                <w:webHidden/>
              </w:rPr>
              <w:t>24</w:t>
            </w:r>
            <w:r>
              <w:rPr>
                <w:rStyle w:val="Hyperlink"/>
                <w:noProof/>
              </w:rPr>
              <w:fldChar w:fldCharType="end"/>
            </w:r>
          </w:hyperlink>
        </w:p>
        <w:p w14:paraId="7AFFA67E" w14:textId="12025C8A" w:rsidR="00F55397" w:rsidRDefault="00F55397" w:rsidP="00F55397">
          <w:pPr>
            <w:pStyle w:val="TOC2"/>
            <w:tabs>
              <w:tab w:val="right" w:leader="dot" w:pos="10070"/>
            </w:tabs>
            <w:ind w:left="360"/>
            <w:rPr>
              <w:rFonts w:asciiTheme="minorHAnsi" w:eastAsiaTheme="minorEastAsia" w:hAnsiTheme="minorHAnsi" w:cstheme="minorBidi"/>
              <w:b w:val="0"/>
              <w:bCs w:val="0"/>
              <w:noProof/>
              <w:sz w:val="22"/>
              <w:szCs w:val="22"/>
              <w:lang w:val="en-CA" w:eastAsia="en-CA"/>
            </w:rPr>
          </w:pPr>
          <w:hyperlink w:anchor="_Toc112703258" w:history="1">
            <w:r w:rsidRPr="00403809">
              <w:rPr>
                <w:rStyle w:val="Hyperlink"/>
                <w:noProof/>
              </w:rPr>
              <w:t>Practical Tips for Healthcare Providers</w:t>
            </w:r>
            <w:r>
              <w:rPr>
                <w:noProof/>
                <w:webHidden/>
              </w:rPr>
              <w:tab/>
            </w:r>
            <w:r>
              <w:rPr>
                <w:rStyle w:val="Hyperlink"/>
                <w:noProof/>
              </w:rPr>
              <w:fldChar w:fldCharType="begin"/>
            </w:r>
            <w:r>
              <w:rPr>
                <w:noProof/>
                <w:webHidden/>
              </w:rPr>
              <w:instrText xml:space="preserve"> PAGEREF _Toc112703258 \h </w:instrText>
            </w:r>
            <w:r>
              <w:rPr>
                <w:rStyle w:val="Hyperlink"/>
                <w:noProof/>
              </w:rPr>
            </w:r>
            <w:r>
              <w:rPr>
                <w:rStyle w:val="Hyperlink"/>
                <w:noProof/>
              </w:rPr>
              <w:fldChar w:fldCharType="separate"/>
            </w:r>
            <w:r>
              <w:rPr>
                <w:noProof/>
                <w:webHidden/>
              </w:rPr>
              <w:t>24</w:t>
            </w:r>
            <w:r>
              <w:rPr>
                <w:rStyle w:val="Hyperlink"/>
                <w:noProof/>
              </w:rPr>
              <w:fldChar w:fldCharType="end"/>
            </w:r>
          </w:hyperlink>
        </w:p>
        <w:p w14:paraId="130575B0" w14:textId="3CA32BEE" w:rsidR="00E35858" w:rsidRPr="00EE262C" w:rsidRDefault="00E35858" w:rsidP="00A73353">
          <w:pPr>
            <w:shd w:val="clear" w:color="auto" w:fill="FFFFFF" w:themeFill="background1"/>
            <w:tabs>
              <w:tab w:val="left" w:pos="0"/>
            </w:tabs>
            <w:spacing w:after="240" w:line="360" w:lineRule="auto"/>
            <w:ind w:left="86"/>
          </w:pPr>
          <w:r w:rsidRPr="00A73353">
            <w:rPr>
              <w:b/>
              <w:bCs/>
              <w:noProof/>
            </w:rPr>
            <w:fldChar w:fldCharType="end"/>
          </w:r>
        </w:p>
      </w:sdtContent>
    </w:sdt>
    <w:p w14:paraId="1FBDFBC4" w14:textId="512E75A8" w:rsidR="00B123F7" w:rsidRPr="00EE262C" w:rsidRDefault="00B123F7" w:rsidP="00EE262C">
      <w:pPr>
        <w:spacing w:after="240" w:line="360" w:lineRule="auto"/>
        <w:rPr>
          <w:b/>
          <w:bCs/>
          <w:sz w:val="36"/>
          <w:szCs w:val="36"/>
        </w:rPr>
        <w:sectPr w:rsidR="00B123F7" w:rsidRPr="00EE262C" w:rsidSect="00E35858">
          <w:pgSz w:w="12240" w:h="15840"/>
          <w:pgMar w:top="1440" w:right="1080" w:bottom="1440" w:left="1080" w:header="0" w:footer="658" w:gutter="0"/>
          <w:cols w:space="720"/>
          <w:docGrid w:linePitch="299"/>
        </w:sectPr>
      </w:pPr>
    </w:p>
    <w:p w14:paraId="3D4D2120" w14:textId="09B2FADD" w:rsidR="003B28FC" w:rsidRPr="00EE262C" w:rsidRDefault="00894ABA" w:rsidP="00EE262C">
      <w:pPr>
        <w:pStyle w:val="Heading1"/>
        <w:spacing w:before="0" w:after="240" w:line="360" w:lineRule="auto"/>
        <w:ind w:left="0"/>
      </w:pPr>
      <w:bookmarkStart w:id="4" w:name="_Toc112703225"/>
      <w:r w:rsidRPr="00EE262C">
        <w:t>My Legal Rights</w:t>
      </w:r>
      <w:bookmarkEnd w:id="4"/>
    </w:p>
    <w:p w14:paraId="52FC9520" w14:textId="54362D16" w:rsidR="003B28FC" w:rsidRPr="00EE262C" w:rsidRDefault="00894ABA" w:rsidP="00EE262C">
      <w:pPr>
        <w:pStyle w:val="Heading3"/>
        <w:spacing w:after="240" w:line="360" w:lineRule="auto"/>
        <w:ind w:left="0"/>
      </w:pPr>
      <w:bookmarkStart w:id="5" w:name="_Toc112703226"/>
      <w:r w:rsidRPr="00EE262C">
        <w:t xml:space="preserve">Q: What legal rights do I have when it comes to healthcare services in </w:t>
      </w:r>
      <w:r w:rsidR="00F765F2" w:rsidRPr="00EE262C">
        <w:t>New Brunswick</w:t>
      </w:r>
      <w:r w:rsidRPr="00EE262C">
        <w:t>?</w:t>
      </w:r>
      <w:bookmarkEnd w:id="5"/>
    </w:p>
    <w:p w14:paraId="3EF1D7EC" w14:textId="33034DBF" w:rsidR="003B28FC" w:rsidRPr="00EE262C" w:rsidRDefault="00894ABA" w:rsidP="00EE262C">
      <w:pPr>
        <w:pStyle w:val="BodyText"/>
        <w:spacing w:after="240" w:line="360" w:lineRule="auto"/>
        <w:ind w:right="740"/>
      </w:pPr>
      <w:r w:rsidRPr="00EE262C">
        <w:rPr>
          <w:b/>
        </w:rPr>
        <w:t xml:space="preserve">A: </w:t>
      </w:r>
      <w:r w:rsidRPr="00EE262C">
        <w:t xml:space="preserve">Under </w:t>
      </w:r>
      <w:r w:rsidR="00F765F2" w:rsidRPr="00EE262C">
        <w:t>New Brunswick</w:t>
      </w:r>
      <w:r w:rsidRPr="00EE262C">
        <w:t xml:space="preserve"> laws, people with disabilities have important legal rights when it comes to healthcare.</w:t>
      </w:r>
      <w:r w:rsidR="00475A26">
        <w:t xml:space="preserve">  When accessing healthcare services in </w:t>
      </w:r>
      <w:r w:rsidR="00F765F2" w:rsidRPr="00EE262C">
        <w:t>New Brunswick</w:t>
      </w:r>
      <w:r w:rsidRPr="00EE262C">
        <w:t>:</w:t>
      </w:r>
    </w:p>
    <w:p w14:paraId="5EF556C5" w14:textId="37485D9A" w:rsidR="003B28FC" w:rsidRPr="002B7522" w:rsidRDefault="00475A26" w:rsidP="002B7522">
      <w:pPr>
        <w:pStyle w:val="ListParagraph"/>
        <w:numPr>
          <w:ilvl w:val="0"/>
          <w:numId w:val="18"/>
        </w:numPr>
        <w:tabs>
          <w:tab w:val="left" w:pos="1706"/>
          <w:tab w:val="left" w:pos="1707"/>
        </w:tabs>
        <w:spacing w:after="240" w:line="360" w:lineRule="auto"/>
        <w:ind w:left="360" w:right="873"/>
        <w:rPr>
          <w:sz w:val="24"/>
        </w:rPr>
      </w:pPr>
      <w:r w:rsidRPr="002B7522">
        <w:rPr>
          <w:sz w:val="24"/>
        </w:rPr>
        <w:t>Y</w:t>
      </w:r>
      <w:r w:rsidR="00DD7494" w:rsidRPr="002B7522">
        <w:rPr>
          <w:sz w:val="24"/>
        </w:rPr>
        <w:t>ou</w:t>
      </w:r>
      <w:r w:rsidR="00262DFE" w:rsidRPr="002B7522">
        <w:rPr>
          <w:sz w:val="24"/>
        </w:rPr>
        <w:t xml:space="preserve"> have </w:t>
      </w:r>
      <w:r w:rsidR="00C15ACB" w:rsidRPr="002B7522">
        <w:rPr>
          <w:sz w:val="24"/>
        </w:rPr>
        <w:t>the right</w:t>
      </w:r>
      <w:r w:rsidR="001A5A75" w:rsidRPr="002B7522">
        <w:rPr>
          <w:sz w:val="24"/>
        </w:rPr>
        <w:t xml:space="preserve"> to</w:t>
      </w:r>
      <w:r w:rsidR="00C15ACB" w:rsidRPr="002B7522">
        <w:rPr>
          <w:sz w:val="24"/>
        </w:rPr>
        <w:t xml:space="preserve"> </w:t>
      </w:r>
      <w:r w:rsidR="009146B1" w:rsidRPr="002B7522">
        <w:rPr>
          <w:sz w:val="24"/>
        </w:rPr>
        <w:t>not be discriminated against</w:t>
      </w:r>
      <w:r w:rsidR="001064A6" w:rsidRPr="002B7522">
        <w:rPr>
          <w:sz w:val="24"/>
        </w:rPr>
        <w:t xml:space="preserve"> because of your disability</w:t>
      </w:r>
      <w:r w:rsidR="00894ABA" w:rsidRPr="002B7522">
        <w:rPr>
          <w:sz w:val="24"/>
        </w:rPr>
        <w:t>.</w:t>
      </w:r>
    </w:p>
    <w:p w14:paraId="5BBB81B1" w14:textId="77777777" w:rsidR="00250242" w:rsidRDefault="00894ABA" w:rsidP="00250242">
      <w:pPr>
        <w:pStyle w:val="ListParagraph"/>
        <w:numPr>
          <w:ilvl w:val="0"/>
          <w:numId w:val="5"/>
        </w:numPr>
        <w:tabs>
          <w:tab w:val="left" w:pos="1706"/>
          <w:tab w:val="left" w:pos="1707"/>
        </w:tabs>
        <w:spacing w:after="240" w:line="360" w:lineRule="auto"/>
        <w:ind w:right="1006"/>
        <w:rPr>
          <w:sz w:val="24"/>
        </w:rPr>
      </w:pPr>
      <w:r w:rsidRPr="00EE262C">
        <w:rPr>
          <w:sz w:val="24"/>
        </w:rPr>
        <w:t xml:space="preserve">You have the right to receive </w:t>
      </w:r>
      <w:r w:rsidR="00807D99">
        <w:rPr>
          <w:sz w:val="24"/>
        </w:rPr>
        <w:t xml:space="preserve">reasonable </w:t>
      </w:r>
      <w:r w:rsidRPr="00EE262C">
        <w:rPr>
          <w:b/>
          <w:sz w:val="24"/>
        </w:rPr>
        <w:t xml:space="preserve">accommodations </w:t>
      </w:r>
      <w:r w:rsidRPr="00EE262C">
        <w:rPr>
          <w:sz w:val="24"/>
        </w:rPr>
        <w:t xml:space="preserve">for your disability from healthcare service providers up to the point of </w:t>
      </w:r>
      <w:r w:rsidRPr="00EE262C">
        <w:rPr>
          <w:b/>
          <w:sz w:val="24"/>
        </w:rPr>
        <w:t>undue</w:t>
      </w:r>
      <w:r w:rsidRPr="00EE262C">
        <w:rPr>
          <w:b/>
          <w:spacing w:val="-2"/>
          <w:sz w:val="24"/>
        </w:rPr>
        <w:t xml:space="preserve"> </w:t>
      </w:r>
      <w:r w:rsidRPr="00EE262C">
        <w:rPr>
          <w:b/>
          <w:sz w:val="24"/>
        </w:rPr>
        <w:t>hardship</w:t>
      </w:r>
      <w:r w:rsidRPr="00EE262C">
        <w:rPr>
          <w:sz w:val="24"/>
        </w:rPr>
        <w:t>.</w:t>
      </w:r>
    </w:p>
    <w:p w14:paraId="58739C06" w14:textId="21110042" w:rsidR="004C5372" w:rsidRPr="004C5372" w:rsidRDefault="00894ABA" w:rsidP="004C5372">
      <w:pPr>
        <w:pStyle w:val="ListParagraph"/>
        <w:numPr>
          <w:ilvl w:val="0"/>
          <w:numId w:val="5"/>
        </w:numPr>
        <w:tabs>
          <w:tab w:val="left" w:pos="1706"/>
          <w:tab w:val="left" w:pos="1707"/>
        </w:tabs>
        <w:spacing w:after="240" w:line="360" w:lineRule="auto"/>
        <w:ind w:right="1006"/>
        <w:rPr>
          <w:sz w:val="24"/>
        </w:rPr>
      </w:pPr>
      <w:r w:rsidRPr="00250242">
        <w:rPr>
          <w:sz w:val="24"/>
        </w:rPr>
        <w:t>You have the right to have your personal health information kept confidential and private</w:t>
      </w:r>
      <w:r w:rsidRPr="00250242">
        <w:rPr>
          <w:spacing w:val="-37"/>
          <w:sz w:val="24"/>
        </w:rPr>
        <w:t xml:space="preserve"> </w:t>
      </w:r>
      <w:r w:rsidRPr="00250242">
        <w:rPr>
          <w:sz w:val="24"/>
        </w:rPr>
        <w:t>by all healthcare service</w:t>
      </w:r>
      <w:r w:rsidRPr="00250242">
        <w:rPr>
          <w:spacing w:val="-2"/>
          <w:sz w:val="24"/>
        </w:rPr>
        <w:t xml:space="preserve"> </w:t>
      </w:r>
      <w:r w:rsidRPr="00250242">
        <w:rPr>
          <w:sz w:val="24"/>
        </w:rPr>
        <w:t>providers.</w:t>
      </w:r>
      <w:r w:rsidR="004C5372">
        <w:rPr>
          <w:sz w:val="24"/>
        </w:rPr>
        <w:br/>
      </w:r>
    </w:p>
    <w:p w14:paraId="69980D0A" w14:textId="77777777" w:rsidR="00250242" w:rsidRPr="004C5372" w:rsidRDefault="00250242" w:rsidP="004C5372">
      <w:pPr>
        <w:pStyle w:val="Heading3"/>
        <w:ind w:left="0"/>
        <w:rPr>
          <w:sz w:val="24"/>
          <w:szCs w:val="24"/>
        </w:rPr>
      </w:pPr>
      <w:bookmarkStart w:id="6" w:name="_Toc20911756"/>
      <w:bookmarkStart w:id="7" w:name="_Toc112703227"/>
      <w:r w:rsidRPr="004C5372">
        <w:rPr>
          <w:sz w:val="24"/>
          <w:szCs w:val="24"/>
        </w:rPr>
        <w:t>Duty to Reasonably Accommodate &amp; Undue Hardship</w:t>
      </w:r>
      <w:bookmarkEnd w:id="6"/>
      <w:bookmarkEnd w:id="7"/>
    </w:p>
    <w:p w14:paraId="3EB9E384" w14:textId="479A897C" w:rsidR="00250242" w:rsidRDefault="00CF56A6" w:rsidP="00250242">
      <w:pPr>
        <w:pStyle w:val="InformationBox"/>
        <w:ind w:left="270"/>
      </w:pPr>
      <w:r>
        <w:t>A</w:t>
      </w:r>
      <w:r w:rsidR="00250242">
        <w:t xml:space="preserve"> healthcare provider</w:t>
      </w:r>
      <w:r>
        <w:t>’s</w:t>
      </w:r>
      <w:r w:rsidR="00250242">
        <w:t xml:space="preserve"> “duty to reasonably accommodate”</w:t>
      </w:r>
      <w:r>
        <w:t xml:space="preserve"> </w:t>
      </w:r>
      <w:r w:rsidR="00250242">
        <w:t xml:space="preserve">means that they are legally required to provide you with the supports/accommodations you need to </w:t>
      </w:r>
      <w:r>
        <w:t>receive</w:t>
      </w:r>
      <w:r w:rsidR="00250242">
        <w:t xml:space="preserve"> an equal level of service </w:t>
      </w:r>
      <w:r>
        <w:t>to</w:t>
      </w:r>
      <w:r w:rsidR="00250242">
        <w:t xml:space="preserve"> anyone else. </w:t>
      </w:r>
    </w:p>
    <w:p w14:paraId="62ADA9AB" w14:textId="77777777" w:rsidR="00CF56A6" w:rsidRDefault="00250242" w:rsidP="00CF56A6">
      <w:pPr>
        <w:pStyle w:val="InformationBox"/>
        <w:ind w:left="270"/>
      </w:pPr>
      <w:r w:rsidRPr="003E4ACA">
        <w:t>The term "reasonable accommodation" is not easily defined and will vary from case-to-</w:t>
      </w:r>
      <w:proofErr w:type="gramStart"/>
      <w:r w:rsidRPr="003E4ACA">
        <w:t>case,</w:t>
      </w:r>
      <w:proofErr w:type="gramEnd"/>
      <w:r w:rsidRPr="003E4ACA">
        <w:t xml:space="preserve"> however, accommodations should be customized to meet your needs.</w:t>
      </w:r>
      <w:r w:rsidR="00CF56A6">
        <w:t xml:space="preserve"> </w:t>
      </w:r>
    </w:p>
    <w:p w14:paraId="5D0C2CDF" w14:textId="77777777" w:rsidR="00CF56A6" w:rsidRDefault="00250242" w:rsidP="00CF56A6">
      <w:pPr>
        <w:pStyle w:val="InformationBox"/>
        <w:ind w:left="270"/>
      </w:pPr>
      <w:r w:rsidRPr="003E4ACA">
        <w:t xml:space="preserve">The duty to reasonably accommodate, however, does have a limit and this limit is called "undue hardship". “Undue hardship” is a legal term. It means that if </w:t>
      </w:r>
      <w:r>
        <w:t>a</w:t>
      </w:r>
      <w:r w:rsidR="00CF56A6">
        <w:t xml:space="preserve"> healthcare provider</w:t>
      </w:r>
      <w:r>
        <w:t xml:space="preserve"> </w:t>
      </w:r>
      <w:r w:rsidRPr="003E4ACA">
        <w:t>can show that it is very difficult for them to provide you with a certain type of accommodation, then they don’t have to provide it.</w:t>
      </w:r>
    </w:p>
    <w:p w14:paraId="60A44CF6" w14:textId="77777777" w:rsidR="00CF56A6" w:rsidRDefault="00250242" w:rsidP="00CF56A6">
      <w:pPr>
        <w:pStyle w:val="InformationBox"/>
        <w:ind w:left="270"/>
      </w:pPr>
      <w:r w:rsidRPr="003E4ACA">
        <w:t xml:space="preserve">It’s usually difficult for </w:t>
      </w:r>
      <w:r>
        <w:t>a</w:t>
      </w:r>
      <w:r w:rsidR="00CF56A6">
        <w:t xml:space="preserve"> healthcare </w:t>
      </w:r>
      <w:proofErr w:type="spellStart"/>
      <w:r w:rsidR="00CF56A6">
        <w:t>provier</w:t>
      </w:r>
      <w:proofErr w:type="spellEnd"/>
      <w:r>
        <w:t xml:space="preserve"> </w:t>
      </w:r>
      <w:r w:rsidRPr="003E4ACA">
        <w:t xml:space="preserve">to claim undue hardship because they </w:t>
      </w:r>
      <w:proofErr w:type="gramStart"/>
      <w:r w:rsidRPr="003E4ACA">
        <w:t>have to</w:t>
      </w:r>
      <w:proofErr w:type="gramEnd"/>
      <w:r w:rsidRPr="003E4ACA">
        <w:t xml:space="preserve"> show clear, direct evidence of undue hardship that is not based upon assumptions or stereotypes.  </w:t>
      </w:r>
      <w:r>
        <w:t>While t</w:t>
      </w:r>
      <w:r w:rsidRPr="003E4ACA">
        <w:t xml:space="preserve">he determination of what constitutes undue hardship is case-specific, </w:t>
      </w:r>
      <w:r>
        <w:t>the more</w:t>
      </w:r>
      <w:r w:rsidRPr="003E4ACA">
        <w:t xml:space="preserve"> commonly considered factors include:</w:t>
      </w:r>
    </w:p>
    <w:p w14:paraId="2EFD69FC" w14:textId="43BF0ACB" w:rsidR="00CF56A6" w:rsidRDefault="00250242" w:rsidP="004C5372">
      <w:pPr>
        <w:pStyle w:val="InformationBox"/>
        <w:numPr>
          <w:ilvl w:val="0"/>
          <w:numId w:val="17"/>
        </w:numPr>
      </w:pPr>
      <w:r w:rsidRPr="003E4ACA">
        <w:t xml:space="preserve">Whether the cost of the accommodation is so high that it will significantly interfere with the </w:t>
      </w:r>
      <w:r w:rsidR="00CF56A6">
        <w:t>healthcare provider’s</w:t>
      </w:r>
      <w:r w:rsidRPr="003E4ACA">
        <w:t xml:space="preserve"> ability to operate. When calculating cost, consideration should also be</w:t>
      </w:r>
      <w:r>
        <w:t xml:space="preserve"> </w:t>
      </w:r>
      <w:r w:rsidRPr="003E4ACA">
        <w:t xml:space="preserve">given to outside sources of funding, </w:t>
      </w:r>
      <w:proofErr w:type="gramStart"/>
      <w:r w:rsidRPr="003E4ACA">
        <w:t>e.g.</w:t>
      </w:r>
      <w:proofErr w:type="gramEnd"/>
      <w:r w:rsidRPr="003E4ACA">
        <w:t xml:space="preserve"> grants or subsidies from government programs;</w:t>
      </w:r>
    </w:p>
    <w:p w14:paraId="5931D3F7" w14:textId="42B0DED8" w:rsidR="00CF56A6" w:rsidRDefault="00250242" w:rsidP="004C5372">
      <w:pPr>
        <w:pStyle w:val="InformationBox"/>
        <w:numPr>
          <w:ilvl w:val="0"/>
          <w:numId w:val="17"/>
        </w:numPr>
      </w:pPr>
      <w:r w:rsidRPr="003E4ACA">
        <w:t>Whether the accommodation will create serious health and safety risks; an</w:t>
      </w:r>
      <w:r>
        <w:t>d</w:t>
      </w:r>
    </w:p>
    <w:p w14:paraId="0E3F9A4C" w14:textId="1661EC2C" w:rsidR="00CF56A6" w:rsidRDefault="00250242" w:rsidP="004C5372">
      <w:pPr>
        <w:pStyle w:val="InformationBox"/>
        <w:numPr>
          <w:ilvl w:val="0"/>
          <w:numId w:val="17"/>
        </w:numPr>
      </w:pPr>
      <w:r w:rsidRPr="003E4ACA">
        <w:t>The impact of the accommodation on other people and programs</w:t>
      </w:r>
      <w:r w:rsidR="00CF56A6">
        <w:t>.</w:t>
      </w:r>
    </w:p>
    <w:p w14:paraId="24AA7418" w14:textId="77777777" w:rsidR="00CF56A6" w:rsidRDefault="00250242" w:rsidP="00CF56A6">
      <w:pPr>
        <w:pStyle w:val="InformationBox"/>
        <w:ind w:left="270"/>
      </w:pPr>
      <w:r w:rsidRPr="003E4ACA">
        <w:t xml:space="preserve">Even if </w:t>
      </w:r>
      <w:r>
        <w:t>a</w:t>
      </w:r>
      <w:r w:rsidR="00CF56A6">
        <w:t xml:space="preserve"> healthcare provider</w:t>
      </w:r>
      <w:r>
        <w:t xml:space="preserve"> </w:t>
      </w:r>
      <w:r w:rsidRPr="003E4ACA">
        <w:t>shows that a certain type of accommodation will create undue hardship for them, they may still have a legal duty to provide you with the next best type of accommodation.</w:t>
      </w:r>
      <w:bookmarkStart w:id="8" w:name="_Hlk103865293"/>
    </w:p>
    <w:p w14:paraId="2268E3FC" w14:textId="77777777" w:rsidR="00CF56A6" w:rsidRDefault="00250242" w:rsidP="00CF56A6">
      <w:pPr>
        <w:pStyle w:val="InformationBox"/>
        <w:ind w:left="270"/>
      </w:pPr>
      <w:r w:rsidRPr="003016A1">
        <w:rPr>
          <w:b/>
          <w:bCs/>
        </w:rPr>
        <w:t>Some Important Points about Accommodations:</w:t>
      </w:r>
    </w:p>
    <w:p w14:paraId="31E4FA60" w14:textId="14A451E4" w:rsidR="00250242" w:rsidRPr="00250242" w:rsidRDefault="00250242" w:rsidP="004C5372">
      <w:pPr>
        <w:pStyle w:val="InformationBox"/>
        <w:ind w:left="270"/>
        <w:sectPr w:rsidR="00250242" w:rsidRPr="00250242" w:rsidSect="00E35858">
          <w:pgSz w:w="12240" w:h="15840"/>
          <w:pgMar w:top="1440" w:right="1080" w:bottom="1440" w:left="1080" w:header="0" w:footer="658" w:gutter="0"/>
          <w:cols w:space="720"/>
          <w:docGrid w:linePitch="299"/>
        </w:sectPr>
      </w:pPr>
      <w:r w:rsidRPr="003E4ACA">
        <w:t xml:space="preserve">The development and implementation of accommodations is a collaborative process that involves the </w:t>
      </w:r>
      <w:r w:rsidR="00CF56A6">
        <w:t>healthcare provider</w:t>
      </w:r>
      <w:r w:rsidRPr="003E4ACA">
        <w:t xml:space="preserve">, the individual seeking accommodations, and in some cases, third-party professionals.  While accommodations are expected to be reasonable, they are not expected to be perfect. What this means is that if reasonable accommodations are offered, but declined, then it's possible that the </w:t>
      </w:r>
      <w:r w:rsidR="00CF56A6">
        <w:t>healthcare provider</w:t>
      </w:r>
      <w:r w:rsidRPr="003E4ACA">
        <w:t xml:space="preserve"> will be found to have met its "duty to reasonably accommodate</w:t>
      </w:r>
      <w:bookmarkEnd w:id="8"/>
    </w:p>
    <w:p w14:paraId="36EBE801" w14:textId="77777777" w:rsidR="003E4ACA" w:rsidRPr="003E4ACA" w:rsidRDefault="003E4ACA" w:rsidP="004C5372">
      <w:pPr>
        <w:spacing w:line="360" w:lineRule="auto"/>
        <w:ind w:right="-540"/>
        <w:rPr>
          <w:sz w:val="24"/>
          <w:szCs w:val="24"/>
        </w:rPr>
      </w:pPr>
    </w:p>
    <w:p w14:paraId="08CA5454" w14:textId="662D10B7" w:rsidR="003B28FC" w:rsidRPr="00EE262C" w:rsidRDefault="00894ABA" w:rsidP="004C5372">
      <w:pPr>
        <w:pStyle w:val="Heading3"/>
        <w:spacing w:after="240" w:line="360" w:lineRule="auto"/>
        <w:ind w:left="0" w:right="-540"/>
      </w:pPr>
      <w:bookmarkStart w:id="9" w:name="_Toc112703228"/>
      <w:r w:rsidRPr="00EE262C">
        <w:t>Q:</w:t>
      </w:r>
      <w:r w:rsidR="00D76545" w:rsidRPr="00EE262C">
        <w:t xml:space="preserve"> </w:t>
      </w:r>
      <w:r w:rsidRPr="00EE262C">
        <w:t>Where do my legal rights come from?</w:t>
      </w:r>
      <w:bookmarkEnd w:id="9"/>
    </w:p>
    <w:p w14:paraId="29E6FA9E" w14:textId="2D2528C0" w:rsidR="003B28FC" w:rsidRPr="00EE262C" w:rsidRDefault="00894ABA" w:rsidP="004C5372">
      <w:pPr>
        <w:pStyle w:val="BodyText"/>
        <w:spacing w:after="240" w:line="360" w:lineRule="auto"/>
        <w:ind w:right="-540"/>
      </w:pPr>
      <w:r w:rsidRPr="004C5372">
        <w:rPr>
          <w:b/>
        </w:rPr>
        <w:t>A:</w:t>
      </w:r>
      <w:r w:rsidRPr="00EE262C">
        <w:rPr>
          <w:b/>
          <w:sz w:val="28"/>
        </w:rPr>
        <w:t xml:space="preserve"> </w:t>
      </w:r>
      <w:r w:rsidRPr="00EE262C">
        <w:t>Your legal rights come from a variety of different laws, including:</w:t>
      </w:r>
    </w:p>
    <w:p w14:paraId="1D2937F9" w14:textId="4ACF3B9D" w:rsidR="003B28FC" w:rsidRPr="00257DAF" w:rsidRDefault="00F765F2" w:rsidP="002B7522">
      <w:pPr>
        <w:pStyle w:val="ListParagraph"/>
        <w:numPr>
          <w:ilvl w:val="0"/>
          <w:numId w:val="4"/>
        </w:numPr>
        <w:tabs>
          <w:tab w:val="left" w:pos="2073"/>
          <w:tab w:val="left" w:pos="2074"/>
        </w:tabs>
        <w:spacing w:after="240" w:line="360" w:lineRule="auto"/>
        <w:ind w:right="-540"/>
        <w:rPr>
          <w:sz w:val="24"/>
          <w:szCs w:val="24"/>
        </w:rPr>
      </w:pPr>
      <w:r w:rsidRPr="00EE262C">
        <w:rPr>
          <w:sz w:val="24"/>
        </w:rPr>
        <w:t>New Brunswick’s</w:t>
      </w:r>
      <w:r w:rsidR="0063257A">
        <w:rPr>
          <w:sz w:val="24"/>
        </w:rPr>
        <w:t xml:space="preserve"> </w:t>
      </w:r>
      <w:hyperlink r:id="rId16" w:history="1">
        <w:r w:rsidR="0063257A" w:rsidRPr="0063257A">
          <w:rPr>
            <w:rStyle w:val="Hyperlink"/>
            <w:b/>
            <w:bCs/>
            <w:sz w:val="24"/>
          </w:rPr>
          <w:t>Human Rights Code</w:t>
        </w:r>
      </w:hyperlink>
      <w:r w:rsidR="001E1CF6" w:rsidRPr="00EE262C">
        <w:rPr>
          <w:b/>
          <w:sz w:val="24"/>
        </w:rPr>
        <w:t xml:space="preserve">, </w:t>
      </w:r>
      <w:r w:rsidR="00894ABA" w:rsidRPr="00EE262C">
        <w:rPr>
          <w:sz w:val="24"/>
        </w:rPr>
        <w:t>which prohibits discrimination based on disability in most areas of public life, including</w:t>
      </w:r>
      <w:r w:rsidR="00894ABA" w:rsidRPr="00EE262C">
        <w:rPr>
          <w:spacing w:val="-2"/>
          <w:sz w:val="24"/>
        </w:rPr>
        <w:t xml:space="preserve"> </w:t>
      </w:r>
      <w:r w:rsidR="00894ABA" w:rsidRPr="00EE262C">
        <w:rPr>
          <w:sz w:val="24"/>
        </w:rPr>
        <w:t>healthcare.</w:t>
      </w:r>
    </w:p>
    <w:p w14:paraId="73339C2C" w14:textId="77777777" w:rsidR="00257DAF" w:rsidRPr="00257DAF" w:rsidRDefault="00257DAF" w:rsidP="00257DAF">
      <w:pPr>
        <w:pStyle w:val="ListParagraph"/>
        <w:widowControl/>
        <w:numPr>
          <w:ilvl w:val="0"/>
          <w:numId w:val="4"/>
        </w:numPr>
        <w:suppressAutoHyphens/>
        <w:autoSpaceDE/>
        <w:spacing w:before="120" w:after="120" w:line="360" w:lineRule="auto"/>
        <w:textAlignment w:val="baseline"/>
        <w:rPr>
          <w:bCs/>
          <w:sz w:val="24"/>
          <w:szCs w:val="24"/>
        </w:rPr>
      </w:pPr>
      <w:r w:rsidRPr="00257DAF">
        <w:rPr>
          <w:bCs/>
          <w:sz w:val="24"/>
          <w:szCs w:val="24"/>
        </w:rPr>
        <w:t>Common Law – Laws that are made by the decisions of Courts and Tribunals.</w:t>
      </w:r>
    </w:p>
    <w:p w14:paraId="5F8BE397" w14:textId="6B6CED60" w:rsidR="00D76545" w:rsidRPr="00EE262C" w:rsidRDefault="00894ABA" w:rsidP="004C5372">
      <w:pPr>
        <w:pStyle w:val="BodyText"/>
        <w:spacing w:after="240" w:line="360" w:lineRule="auto"/>
        <w:ind w:right="-540"/>
      </w:pPr>
      <w:r w:rsidRPr="00EE262C">
        <w:t>Other important healthcare-related laws that may be relevant to your situation include:</w:t>
      </w:r>
    </w:p>
    <w:p w14:paraId="510FAD5D" w14:textId="156F7AA8" w:rsidR="00BD487E" w:rsidRPr="00BD487E" w:rsidRDefault="00F459A9" w:rsidP="002B7522">
      <w:pPr>
        <w:pStyle w:val="ListParagraph"/>
        <w:numPr>
          <w:ilvl w:val="0"/>
          <w:numId w:val="4"/>
        </w:numPr>
        <w:tabs>
          <w:tab w:val="left" w:pos="2073"/>
          <w:tab w:val="left" w:pos="2074"/>
        </w:tabs>
        <w:spacing w:after="240" w:line="360" w:lineRule="auto"/>
        <w:ind w:right="-540"/>
        <w:rPr>
          <w:sz w:val="24"/>
          <w:szCs w:val="24"/>
        </w:rPr>
      </w:pPr>
      <w:r w:rsidRPr="00EE262C">
        <w:rPr>
          <w:sz w:val="24"/>
        </w:rPr>
        <w:t>The</w:t>
      </w:r>
      <w:r w:rsidR="0063257A">
        <w:rPr>
          <w:sz w:val="24"/>
        </w:rPr>
        <w:t xml:space="preserve"> </w:t>
      </w:r>
      <w:hyperlink r:id="rId17" w:history="1">
        <w:r w:rsidR="0063257A" w:rsidRPr="0063257A">
          <w:rPr>
            <w:rStyle w:val="Hyperlink"/>
            <w:b/>
            <w:bCs/>
            <w:sz w:val="24"/>
          </w:rPr>
          <w:t>Right to Information and Protection of Privacy Act</w:t>
        </w:r>
      </w:hyperlink>
      <w:r w:rsidR="005E0D16" w:rsidRPr="00EE262C">
        <w:rPr>
          <w:sz w:val="24"/>
        </w:rPr>
        <w:t xml:space="preserve"> </w:t>
      </w:r>
      <w:r w:rsidR="00577803" w:rsidRPr="00EE262C">
        <w:rPr>
          <w:sz w:val="24"/>
        </w:rPr>
        <w:t>and the</w:t>
      </w:r>
      <w:r w:rsidR="003603F6">
        <w:rPr>
          <w:sz w:val="24"/>
        </w:rPr>
        <w:t xml:space="preserve"> </w:t>
      </w:r>
      <w:hyperlink r:id="rId18" w:history="1">
        <w:r w:rsidR="003603F6" w:rsidRPr="003603F6">
          <w:rPr>
            <w:rStyle w:val="Hyperlink"/>
            <w:b/>
            <w:bCs/>
            <w:sz w:val="24"/>
          </w:rPr>
          <w:t>Personal Health Information Privacy and Access Act</w:t>
        </w:r>
      </w:hyperlink>
      <w:r w:rsidR="001E1CF6" w:rsidRPr="003603F6">
        <w:rPr>
          <w:bCs/>
          <w:sz w:val="24"/>
        </w:rPr>
        <w:t>,</w:t>
      </w:r>
      <w:r w:rsidR="001E1CF6" w:rsidRPr="00EE262C">
        <w:rPr>
          <w:b/>
          <w:sz w:val="24"/>
        </w:rPr>
        <w:t xml:space="preserve"> </w:t>
      </w:r>
      <w:r w:rsidRPr="00EE262C">
        <w:rPr>
          <w:sz w:val="24"/>
        </w:rPr>
        <w:t>which set out rules and regulations relating to personal health</w:t>
      </w:r>
      <w:r w:rsidRPr="00EE262C">
        <w:rPr>
          <w:spacing w:val="-1"/>
          <w:sz w:val="24"/>
        </w:rPr>
        <w:t xml:space="preserve"> </w:t>
      </w:r>
      <w:r w:rsidRPr="00BD487E">
        <w:rPr>
          <w:sz w:val="24"/>
          <w:szCs w:val="24"/>
        </w:rPr>
        <w:t>information.</w:t>
      </w:r>
    </w:p>
    <w:p w14:paraId="72212B69" w14:textId="7D51AEF1" w:rsidR="00042576" w:rsidRPr="00197A83" w:rsidRDefault="00183385" w:rsidP="004C5372">
      <w:pPr>
        <w:tabs>
          <w:tab w:val="left" w:pos="2073"/>
          <w:tab w:val="left" w:pos="2074"/>
        </w:tabs>
        <w:spacing w:after="240" w:line="360" w:lineRule="auto"/>
        <w:ind w:right="-540"/>
        <w:rPr>
          <w:sz w:val="24"/>
          <w:szCs w:val="24"/>
        </w:rPr>
      </w:pPr>
      <w:r w:rsidRPr="00197A83">
        <w:rPr>
          <w:sz w:val="24"/>
          <w:szCs w:val="24"/>
        </w:rPr>
        <w:t xml:space="preserve">Codes of </w:t>
      </w:r>
      <w:r w:rsidR="00F459A9" w:rsidRPr="00197A83">
        <w:rPr>
          <w:sz w:val="24"/>
          <w:szCs w:val="24"/>
        </w:rPr>
        <w:t>e</w:t>
      </w:r>
      <w:r w:rsidRPr="00197A83">
        <w:rPr>
          <w:sz w:val="24"/>
          <w:szCs w:val="24"/>
        </w:rPr>
        <w:t xml:space="preserve">thics and </w:t>
      </w:r>
      <w:r w:rsidR="00F459A9" w:rsidRPr="00197A83">
        <w:rPr>
          <w:sz w:val="24"/>
          <w:szCs w:val="24"/>
        </w:rPr>
        <w:t>p</w:t>
      </w:r>
      <w:r w:rsidRPr="00197A83">
        <w:rPr>
          <w:sz w:val="24"/>
          <w:szCs w:val="24"/>
        </w:rPr>
        <w:t xml:space="preserve">rofessional </w:t>
      </w:r>
      <w:r w:rsidR="00F459A9" w:rsidRPr="00197A83">
        <w:rPr>
          <w:sz w:val="24"/>
          <w:szCs w:val="24"/>
        </w:rPr>
        <w:t>s</w:t>
      </w:r>
      <w:r w:rsidRPr="00197A83">
        <w:rPr>
          <w:sz w:val="24"/>
          <w:szCs w:val="24"/>
        </w:rPr>
        <w:t>tandards for regulate</w:t>
      </w:r>
      <w:r w:rsidR="002679F0" w:rsidRPr="00197A83">
        <w:rPr>
          <w:sz w:val="24"/>
          <w:szCs w:val="24"/>
        </w:rPr>
        <w:t>d</w:t>
      </w:r>
      <w:r w:rsidRPr="00197A83">
        <w:rPr>
          <w:sz w:val="24"/>
          <w:szCs w:val="24"/>
        </w:rPr>
        <w:t xml:space="preserve"> professions </w:t>
      </w:r>
      <w:r w:rsidR="00F459A9" w:rsidRPr="00197A83">
        <w:rPr>
          <w:sz w:val="24"/>
          <w:szCs w:val="24"/>
        </w:rPr>
        <w:t>may also help you hold</w:t>
      </w:r>
      <w:r w:rsidR="003E58BB" w:rsidRPr="00197A83">
        <w:rPr>
          <w:sz w:val="24"/>
          <w:szCs w:val="24"/>
        </w:rPr>
        <w:t xml:space="preserve"> healthcare workers</w:t>
      </w:r>
      <w:r w:rsidR="00042576" w:rsidRPr="00197A83">
        <w:rPr>
          <w:sz w:val="24"/>
          <w:szCs w:val="24"/>
        </w:rPr>
        <w:t xml:space="preserve"> accountable. This includes</w:t>
      </w:r>
      <w:r w:rsidR="00710990" w:rsidRPr="00197A83">
        <w:rPr>
          <w:sz w:val="24"/>
          <w:szCs w:val="24"/>
        </w:rPr>
        <w:t xml:space="preserve"> but is not limited to</w:t>
      </w:r>
      <w:r w:rsidR="00042576" w:rsidRPr="00197A83">
        <w:rPr>
          <w:sz w:val="24"/>
          <w:szCs w:val="24"/>
        </w:rPr>
        <w:t>:</w:t>
      </w:r>
    </w:p>
    <w:p w14:paraId="7F755A74" w14:textId="77777777" w:rsidR="002B7522" w:rsidRDefault="0077754C" w:rsidP="002B7522">
      <w:pPr>
        <w:pStyle w:val="BodyText"/>
        <w:numPr>
          <w:ilvl w:val="0"/>
          <w:numId w:val="11"/>
        </w:numPr>
        <w:spacing w:after="240" w:line="360" w:lineRule="auto"/>
        <w:ind w:right="-540"/>
      </w:pPr>
      <w:r w:rsidRPr="00EE262C">
        <w:t xml:space="preserve">Physicians: </w:t>
      </w:r>
      <w:hyperlink r:id="rId19" w:history="1">
        <w:r w:rsidRPr="00CC05B9">
          <w:rPr>
            <w:rStyle w:val="Hyperlink"/>
            <w:b/>
            <w:bCs/>
          </w:rPr>
          <w:t>College of Physicians and Surgeons of New Brunswick</w:t>
        </w:r>
      </w:hyperlink>
    </w:p>
    <w:p w14:paraId="054615B4" w14:textId="77777777" w:rsidR="002B7522" w:rsidRDefault="0077754C" w:rsidP="002B7522">
      <w:pPr>
        <w:pStyle w:val="BodyText"/>
        <w:numPr>
          <w:ilvl w:val="0"/>
          <w:numId w:val="11"/>
        </w:numPr>
        <w:spacing w:after="240" w:line="360" w:lineRule="auto"/>
        <w:ind w:right="-540"/>
      </w:pPr>
      <w:r w:rsidRPr="00EE262C">
        <w:t>Nurse Practitioners:</w:t>
      </w:r>
      <w:r w:rsidR="002679F0" w:rsidRPr="00EE262C">
        <w:t xml:space="preserve"> </w:t>
      </w:r>
      <w:hyperlink r:id="rId20" w:history="1">
        <w:r w:rsidR="0061529C" w:rsidRPr="00CC05B9">
          <w:rPr>
            <w:rStyle w:val="Hyperlink"/>
            <w:b/>
            <w:bCs/>
          </w:rPr>
          <w:t>Nurses Association of New Brunswick</w:t>
        </w:r>
      </w:hyperlink>
    </w:p>
    <w:p w14:paraId="4A7C04E6" w14:textId="77777777" w:rsidR="002B7522" w:rsidRDefault="0077754C" w:rsidP="002B7522">
      <w:pPr>
        <w:pStyle w:val="BodyText"/>
        <w:numPr>
          <w:ilvl w:val="0"/>
          <w:numId w:val="11"/>
        </w:numPr>
        <w:spacing w:after="240" w:line="360" w:lineRule="auto"/>
        <w:ind w:right="-540"/>
      </w:pPr>
      <w:r w:rsidRPr="00EE262C">
        <w:t>Registered Nurses:</w:t>
      </w:r>
      <w:r w:rsidR="0061529C" w:rsidRPr="00EE262C">
        <w:t xml:space="preserve"> </w:t>
      </w:r>
      <w:hyperlink r:id="rId21" w:history="1">
        <w:r w:rsidR="0061529C" w:rsidRPr="00CC05B9">
          <w:rPr>
            <w:rStyle w:val="Hyperlink"/>
            <w:b/>
            <w:bCs/>
          </w:rPr>
          <w:t>Nurses Association of New Brunswick</w:t>
        </w:r>
      </w:hyperlink>
    </w:p>
    <w:p w14:paraId="471287D9" w14:textId="77777777" w:rsidR="002B7522" w:rsidRDefault="008D2232" w:rsidP="002B7522">
      <w:pPr>
        <w:pStyle w:val="BodyText"/>
        <w:numPr>
          <w:ilvl w:val="0"/>
          <w:numId w:val="11"/>
        </w:numPr>
        <w:spacing w:after="240" w:line="360" w:lineRule="auto"/>
        <w:ind w:right="-540"/>
      </w:pPr>
      <w:r>
        <w:t xml:space="preserve">Licensed Practical Nurses: </w:t>
      </w:r>
      <w:hyperlink r:id="rId22" w:history="1">
        <w:r w:rsidR="00D0160F" w:rsidRPr="00CC05B9">
          <w:rPr>
            <w:rStyle w:val="Hyperlink"/>
            <w:b/>
            <w:bCs/>
          </w:rPr>
          <w:t xml:space="preserve">Association of </w:t>
        </w:r>
        <w:r w:rsidR="00A62E83" w:rsidRPr="00CC05B9">
          <w:rPr>
            <w:rStyle w:val="Hyperlink"/>
            <w:b/>
            <w:bCs/>
          </w:rPr>
          <w:t xml:space="preserve">New Brunswick </w:t>
        </w:r>
        <w:r w:rsidR="00D517A7" w:rsidRPr="00CC05B9">
          <w:rPr>
            <w:rStyle w:val="Hyperlink"/>
            <w:b/>
            <w:bCs/>
          </w:rPr>
          <w:t>Licensed Practical N</w:t>
        </w:r>
        <w:r w:rsidRPr="00CC05B9">
          <w:rPr>
            <w:rStyle w:val="Hyperlink"/>
            <w:b/>
            <w:bCs/>
          </w:rPr>
          <w:t>urses</w:t>
        </w:r>
      </w:hyperlink>
    </w:p>
    <w:p w14:paraId="68EF84E6" w14:textId="367524D3" w:rsidR="0077754C" w:rsidRPr="00EE262C" w:rsidRDefault="0077754C" w:rsidP="002B7522">
      <w:pPr>
        <w:pStyle w:val="BodyText"/>
        <w:numPr>
          <w:ilvl w:val="0"/>
          <w:numId w:val="11"/>
        </w:numPr>
        <w:spacing w:after="240" w:line="360" w:lineRule="auto"/>
        <w:ind w:right="-540"/>
      </w:pPr>
      <w:r w:rsidRPr="00EE262C">
        <w:t>Pharmacists:</w:t>
      </w:r>
      <w:r w:rsidR="00CF0C1D" w:rsidRPr="00EE262C">
        <w:t xml:space="preserve"> </w:t>
      </w:r>
      <w:hyperlink r:id="rId23" w:history="1">
        <w:r w:rsidR="00CF0C1D" w:rsidRPr="00CC05B9">
          <w:rPr>
            <w:rStyle w:val="Hyperlink"/>
            <w:b/>
            <w:bCs/>
          </w:rPr>
          <w:t>New Brunswick College of Pharmacists</w:t>
        </w:r>
      </w:hyperlink>
    </w:p>
    <w:p w14:paraId="7C886276" w14:textId="55A16616" w:rsidR="00712154" w:rsidRPr="00EE262C" w:rsidRDefault="004A782D" w:rsidP="004C5372">
      <w:pPr>
        <w:pStyle w:val="BodyText"/>
        <w:spacing w:after="240" w:line="360" w:lineRule="auto"/>
        <w:ind w:right="-540"/>
      </w:pPr>
      <w:r>
        <w:t>You can find the</w:t>
      </w:r>
      <w:r w:rsidR="00513E6D">
        <w:t xml:space="preserve"> releva</w:t>
      </w:r>
      <w:r w:rsidR="002B6B14">
        <w:t>nt</w:t>
      </w:r>
      <w:r>
        <w:t xml:space="preserve"> regulatory body and</w:t>
      </w:r>
      <w:r w:rsidR="00082EC2">
        <w:t xml:space="preserve"> their contact </w:t>
      </w:r>
      <w:r w:rsidR="002B6B14">
        <w:t xml:space="preserve">information </w:t>
      </w:r>
      <w:r w:rsidR="00082EC2">
        <w:t>through t</w:t>
      </w:r>
      <w:r w:rsidR="0077754C" w:rsidRPr="00EE262C">
        <w:t>h</w:t>
      </w:r>
      <w:r w:rsidR="00832323">
        <w:t>e</w:t>
      </w:r>
      <w:r w:rsidR="0063257A">
        <w:t xml:space="preserve"> </w:t>
      </w:r>
      <w:hyperlink r:id="rId24" w:history="1">
        <w:r w:rsidR="0063257A" w:rsidRPr="0063257A">
          <w:rPr>
            <w:rStyle w:val="Hyperlink"/>
            <w:b/>
            <w:bCs/>
          </w:rPr>
          <w:t>Canadian Regulatory Guide</w:t>
        </w:r>
      </w:hyperlink>
      <w:r w:rsidR="0063257A">
        <w:t>.</w:t>
      </w:r>
      <w:r w:rsidR="00AC618F" w:rsidRPr="00EE262C">
        <w:t xml:space="preserve"> </w:t>
      </w:r>
    </w:p>
    <w:p w14:paraId="7CA2674C" w14:textId="1B6AD6FC" w:rsidR="003B28FC" w:rsidRPr="00EE262C" w:rsidRDefault="00894ABA" w:rsidP="004C5372">
      <w:pPr>
        <w:pStyle w:val="Heading3"/>
        <w:spacing w:after="240" w:line="360" w:lineRule="auto"/>
        <w:ind w:left="0" w:right="-540"/>
      </w:pPr>
      <w:bookmarkStart w:id="10" w:name="_Toc112703229"/>
      <w:r w:rsidRPr="00EE262C">
        <w:t xml:space="preserve">Q: Who must comply with </w:t>
      </w:r>
      <w:r w:rsidR="00957BBF" w:rsidRPr="00EE262C">
        <w:t>New Brunswick’s</w:t>
      </w:r>
      <w:r w:rsidRPr="00EE262C">
        <w:t xml:space="preserve"> healthcare laws?</w:t>
      </w:r>
      <w:bookmarkEnd w:id="10"/>
    </w:p>
    <w:p w14:paraId="7D61C66B" w14:textId="766D4065" w:rsidR="003B28FC" w:rsidRPr="00EE262C" w:rsidRDefault="00894ABA" w:rsidP="004C5372">
      <w:pPr>
        <w:pStyle w:val="BodyText"/>
        <w:spacing w:after="240" w:line="360" w:lineRule="auto"/>
        <w:ind w:right="-540"/>
      </w:pPr>
      <w:r w:rsidRPr="00EE262C">
        <w:rPr>
          <w:b/>
        </w:rPr>
        <w:t xml:space="preserve">A: </w:t>
      </w:r>
      <w:r w:rsidRPr="00EE262C">
        <w:t xml:space="preserve">The people, companies, </w:t>
      </w:r>
      <w:r w:rsidR="00CF03B9" w:rsidRPr="00EE262C">
        <w:t>organizations,</w:t>
      </w:r>
      <w:r w:rsidRPr="00EE262C">
        <w:t xml:space="preserve"> and governing bodies who are involved in delivering healthcare services in </w:t>
      </w:r>
      <w:r w:rsidR="00957BBF" w:rsidRPr="00EE262C">
        <w:t>New Brunswick</w:t>
      </w:r>
      <w:r w:rsidRPr="00EE262C">
        <w:t xml:space="preserve"> are required to comply with the above laws, including:</w:t>
      </w:r>
    </w:p>
    <w:p w14:paraId="421B99CE" w14:textId="77777777" w:rsidR="002B7522" w:rsidRDefault="00894ABA" w:rsidP="002B7522">
      <w:pPr>
        <w:pStyle w:val="ListParagraph"/>
        <w:numPr>
          <w:ilvl w:val="0"/>
          <w:numId w:val="5"/>
        </w:numPr>
        <w:tabs>
          <w:tab w:val="left" w:pos="1713"/>
          <w:tab w:val="left" w:pos="1715"/>
        </w:tabs>
        <w:spacing w:after="240" w:line="360" w:lineRule="auto"/>
        <w:ind w:left="360" w:right="-540" w:hanging="360"/>
        <w:rPr>
          <w:sz w:val="24"/>
        </w:rPr>
      </w:pPr>
      <w:r w:rsidRPr="00EE262C">
        <w:rPr>
          <w:sz w:val="24"/>
        </w:rPr>
        <w:t>Healthcare providers – for example, physicians, nurses, optometrists,</w:t>
      </w:r>
      <w:r w:rsidRPr="00EE262C">
        <w:rPr>
          <w:spacing w:val="-9"/>
          <w:sz w:val="24"/>
        </w:rPr>
        <w:t xml:space="preserve"> </w:t>
      </w:r>
      <w:r w:rsidRPr="00EE262C">
        <w:rPr>
          <w:sz w:val="24"/>
        </w:rPr>
        <w:t>etc.</w:t>
      </w:r>
    </w:p>
    <w:p w14:paraId="1196F1E3" w14:textId="77777777" w:rsidR="002B7522" w:rsidRDefault="00DD31D2" w:rsidP="002B7522">
      <w:pPr>
        <w:pStyle w:val="ListParagraph"/>
        <w:numPr>
          <w:ilvl w:val="0"/>
          <w:numId w:val="5"/>
        </w:numPr>
        <w:tabs>
          <w:tab w:val="left" w:pos="1713"/>
          <w:tab w:val="left" w:pos="1715"/>
        </w:tabs>
        <w:spacing w:after="240" w:line="360" w:lineRule="auto"/>
        <w:ind w:left="360" w:right="-540" w:hanging="360"/>
        <w:rPr>
          <w:sz w:val="24"/>
        </w:rPr>
      </w:pPr>
      <w:r w:rsidRPr="002B7522">
        <w:rPr>
          <w:sz w:val="24"/>
        </w:rPr>
        <w:t>Regulatory bodies</w:t>
      </w:r>
      <w:r w:rsidR="00894ABA" w:rsidRPr="002B7522">
        <w:rPr>
          <w:sz w:val="24"/>
        </w:rPr>
        <w:t xml:space="preserve"> – for example, the College of Physicians and Surgeons</w:t>
      </w:r>
      <w:r w:rsidR="00F56775" w:rsidRPr="002B7522">
        <w:rPr>
          <w:sz w:val="24"/>
        </w:rPr>
        <w:t xml:space="preserve"> of New Brunswick</w:t>
      </w:r>
      <w:r w:rsidR="00894ABA" w:rsidRPr="002B7522">
        <w:rPr>
          <w:sz w:val="24"/>
        </w:rPr>
        <w:t>,</w:t>
      </w:r>
      <w:r w:rsidR="00894ABA" w:rsidRPr="002B7522">
        <w:rPr>
          <w:spacing w:val="-32"/>
          <w:sz w:val="24"/>
        </w:rPr>
        <w:t xml:space="preserve"> </w:t>
      </w:r>
      <w:r w:rsidR="00894ABA" w:rsidRPr="002B7522">
        <w:rPr>
          <w:sz w:val="24"/>
        </w:rPr>
        <w:t xml:space="preserve">the </w:t>
      </w:r>
      <w:r w:rsidR="00F56775" w:rsidRPr="002B7522">
        <w:rPr>
          <w:sz w:val="24"/>
        </w:rPr>
        <w:t>Nurses Association of New Brunswick</w:t>
      </w:r>
      <w:r w:rsidR="00894ABA" w:rsidRPr="002B7522">
        <w:rPr>
          <w:sz w:val="24"/>
        </w:rPr>
        <w:t>,</w:t>
      </w:r>
      <w:r w:rsidR="00894ABA" w:rsidRPr="002B7522">
        <w:rPr>
          <w:spacing w:val="-2"/>
          <w:sz w:val="24"/>
        </w:rPr>
        <w:t xml:space="preserve"> </w:t>
      </w:r>
      <w:r w:rsidR="00894ABA" w:rsidRPr="002B7522">
        <w:rPr>
          <w:sz w:val="24"/>
        </w:rPr>
        <w:t>etc.</w:t>
      </w:r>
    </w:p>
    <w:p w14:paraId="34A63D8C" w14:textId="0C599D2A" w:rsidR="002B7522" w:rsidRDefault="008A4B82" w:rsidP="002B7522">
      <w:pPr>
        <w:pStyle w:val="ListParagraph"/>
        <w:numPr>
          <w:ilvl w:val="0"/>
          <w:numId w:val="5"/>
        </w:numPr>
        <w:tabs>
          <w:tab w:val="left" w:pos="1713"/>
          <w:tab w:val="left" w:pos="1715"/>
        </w:tabs>
        <w:spacing w:after="240" w:line="360" w:lineRule="auto"/>
        <w:ind w:left="360" w:right="-540" w:hanging="360"/>
        <w:rPr>
          <w:sz w:val="24"/>
        </w:rPr>
      </w:pPr>
      <w:r w:rsidRPr="002B7522">
        <w:rPr>
          <w:sz w:val="24"/>
        </w:rPr>
        <w:t>Walk-</w:t>
      </w:r>
      <w:r w:rsidR="00713806" w:rsidRPr="002B7522">
        <w:rPr>
          <w:sz w:val="24"/>
        </w:rPr>
        <w:t>i</w:t>
      </w:r>
      <w:r w:rsidRPr="002B7522">
        <w:rPr>
          <w:sz w:val="24"/>
        </w:rPr>
        <w:t xml:space="preserve">n </w:t>
      </w:r>
      <w:r w:rsidR="00713806" w:rsidRPr="002B7522">
        <w:rPr>
          <w:sz w:val="24"/>
        </w:rPr>
        <w:t>c</w:t>
      </w:r>
      <w:r w:rsidRPr="002B7522">
        <w:rPr>
          <w:sz w:val="24"/>
        </w:rPr>
        <w:t>linics</w:t>
      </w:r>
      <w:r w:rsidR="00B10B6E" w:rsidRPr="002B7522">
        <w:rPr>
          <w:sz w:val="24"/>
        </w:rPr>
        <w:t>,</w:t>
      </w:r>
      <w:r w:rsidRPr="002B7522">
        <w:rPr>
          <w:sz w:val="24"/>
        </w:rPr>
        <w:t xml:space="preserve"> </w:t>
      </w:r>
      <w:r w:rsidR="00713806" w:rsidRPr="002B7522">
        <w:rPr>
          <w:sz w:val="24"/>
        </w:rPr>
        <w:t>c</w:t>
      </w:r>
      <w:r w:rsidRPr="002B7522">
        <w:rPr>
          <w:sz w:val="24"/>
        </w:rPr>
        <w:t xml:space="preserve">ommunity </w:t>
      </w:r>
      <w:r w:rsidR="00713806" w:rsidRPr="002B7522">
        <w:rPr>
          <w:sz w:val="24"/>
        </w:rPr>
        <w:t>c</w:t>
      </w:r>
      <w:r w:rsidRPr="002B7522">
        <w:rPr>
          <w:sz w:val="24"/>
        </w:rPr>
        <w:t>linics</w:t>
      </w:r>
      <w:r w:rsidR="00101FE6" w:rsidRPr="002B7522">
        <w:rPr>
          <w:sz w:val="24"/>
        </w:rPr>
        <w:t>,</w:t>
      </w:r>
      <w:r w:rsidR="00B10B6E" w:rsidRPr="002B7522">
        <w:rPr>
          <w:sz w:val="24"/>
        </w:rPr>
        <w:t xml:space="preserve"> and private</w:t>
      </w:r>
      <w:r w:rsidR="00713806" w:rsidRPr="002B7522">
        <w:rPr>
          <w:sz w:val="24"/>
        </w:rPr>
        <w:t xml:space="preserve"> </w:t>
      </w:r>
      <w:r w:rsidR="00101FE6" w:rsidRPr="002B7522">
        <w:rPr>
          <w:sz w:val="24"/>
        </w:rPr>
        <w:t>doctors’ offices</w:t>
      </w:r>
      <w:r w:rsidR="002B7522">
        <w:rPr>
          <w:sz w:val="24"/>
        </w:rPr>
        <w:t>.</w:t>
      </w:r>
    </w:p>
    <w:p w14:paraId="371138CD" w14:textId="77777777" w:rsidR="002B7522" w:rsidRDefault="00894ABA" w:rsidP="002B7522">
      <w:pPr>
        <w:pStyle w:val="ListParagraph"/>
        <w:numPr>
          <w:ilvl w:val="0"/>
          <w:numId w:val="5"/>
        </w:numPr>
        <w:tabs>
          <w:tab w:val="left" w:pos="1713"/>
          <w:tab w:val="left" w:pos="1715"/>
        </w:tabs>
        <w:spacing w:after="240" w:line="360" w:lineRule="auto"/>
        <w:ind w:left="360" w:right="-540" w:hanging="360"/>
        <w:rPr>
          <w:sz w:val="24"/>
        </w:rPr>
      </w:pPr>
      <w:r w:rsidRPr="002B7522">
        <w:rPr>
          <w:sz w:val="24"/>
        </w:rPr>
        <w:t xml:space="preserve">Patients – </w:t>
      </w:r>
      <w:r w:rsidR="00957BBF" w:rsidRPr="002B7522">
        <w:rPr>
          <w:sz w:val="24"/>
        </w:rPr>
        <w:t>i</w:t>
      </w:r>
      <w:r w:rsidRPr="002B7522">
        <w:rPr>
          <w:sz w:val="24"/>
        </w:rPr>
        <w:t>f you request an accommodation because of your disability, you have a duty to participate in good faith to develop and implement a suitable accommodation for your</w:t>
      </w:r>
      <w:r w:rsidRPr="002B7522">
        <w:rPr>
          <w:spacing w:val="-36"/>
          <w:sz w:val="24"/>
        </w:rPr>
        <w:t xml:space="preserve"> </w:t>
      </w:r>
      <w:r w:rsidRPr="002B7522">
        <w:rPr>
          <w:sz w:val="24"/>
        </w:rPr>
        <w:t>needs</w:t>
      </w:r>
      <w:r w:rsidR="00957BBF" w:rsidRPr="002B7522">
        <w:rPr>
          <w:sz w:val="24"/>
        </w:rPr>
        <w:t>.</w:t>
      </w:r>
    </w:p>
    <w:p w14:paraId="7BDEEDC9" w14:textId="5E81DD3C" w:rsidR="003B28FC" w:rsidRPr="002B7522" w:rsidRDefault="00F54650" w:rsidP="002B7522">
      <w:pPr>
        <w:pStyle w:val="ListParagraph"/>
        <w:numPr>
          <w:ilvl w:val="0"/>
          <w:numId w:val="5"/>
        </w:numPr>
        <w:tabs>
          <w:tab w:val="left" w:pos="1713"/>
          <w:tab w:val="left" w:pos="1715"/>
        </w:tabs>
        <w:spacing w:after="240" w:line="360" w:lineRule="auto"/>
        <w:ind w:left="360" w:right="-540" w:hanging="360"/>
        <w:rPr>
          <w:sz w:val="24"/>
        </w:rPr>
      </w:pPr>
      <w:r w:rsidRPr="002B7522">
        <w:rPr>
          <w:sz w:val="24"/>
        </w:rPr>
        <w:t>T</w:t>
      </w:r>
      <w:r w:rsidR="00894ABA" w:rsidRPr="002B7522">
        <w:rPr>
          <w:sz w:val="24"/>
        </w:rPr>
        <w:t xml:space="preserve">he </w:t>
      </w:r>
      <w:r w:rsidR="00957BBF" w:rsidRPr="002B7522">
        <w:rPr>
          <w:sz w:val="24"/>
        </w:rPr>
        <w:t>New Brunswick</w:t>
      </w:r>
      <w:r w:rsidR="00894ABA" w:rsidRPr="002B7522">
        <w:rPr>
          <w:sz w:val="24"/>
        </w:rPr>
        <w:t xml:space="preserve"> government and its</w:t>
      </w:r>
      <w:r w:rsidR="00894ABA" w:rsidRPr="002B7522">
        <w:rPr>
          <w:spacing w:val="-3"/>
          <w:sz w:val="24"/>
        </w:rPr>
        <w:t xml:space="preserve"> </w:t>
      </w:r>
      <w:r w:rsidR="00894ABA" w:rsidRPr="002B7522">
        <w:rPr>
          <w:sz w:val="24"/>
        </w:rPr>
        <w:t>agencie</w:t>
      </w:r>
      <w:r w:rsidR="00A82CE0" w:rsidRPr="002B7522">
        <w:rPr>
          <w:sz w:val="24"/>
        </w:rPr>
        <w:t>s, such as the Horizon Health Network</w:t>
      </w:r>
      <w:r w:rsidR="00F93310" w:rsidRPr="002B7522">
        <w:rPr>
          <w:sz w:val="24"/>
        </w:rPr>
        <w:t xml:space="preserve">, </w:t>
      </w:r>
      <w:r w:rsidR="00622DE4" w:rsidRPr="002B7522">
        <w:rPr>
          <w:sz w:val="24"/>
        </w:rPr>
        <w:t xml:space="preserve">the </w:t>
      </w:r>
      <w:proofErr w:type="spellStart"/>
      <w:r w:rsidR="00A82CE0" w:rsidRPr="002B7522">
        <w:rPr>
          <w:sz w:val="24"/>
        </w:rPr>
        <w:t>Vitalit</w:t>
      </w:r>
      <w:r w:rsidR="00622DE4" w:rsidRPr="002B7522">
        <w:rPr>
          <w:sz w:val="24"/>
        </w:rPr>
        <w:t>é</w:t>
      </w:r>
      <w:proofErr w:type="spellEnd"/>
      <w:r w:rsidR="00A82CE0" w:rsidRPr="002B7522">
        <w:rPr>
          <w:sz w:val="24"/>
        </w:rPr>
        <w:t xml:space="preserve"> Health Network</w:t>
      </w:r>
      <w:r w:rsidR="0087320C" w:rsidRPr="002B7522">
        <w:rPr>
          <w:sz w:val="24"/>
        </w:rPr>
        <w:t>, Ambulance N</w:t>
      </w:r>
      <w:r w:rsidR="00353DFC" w:rsidRPr="002B7522">
        <w:rPr>
          <w:sz w:val="24"/>
        </w:rPr>
        <w:t xml:space="preserve">ew </w:t>
      </w:r>
      <w:r w:rsidR="0087320C" w:rsidRPr="002B7522">
        <w:rPr>
          <w:sz w:val="24"/>
        </w:rPr>
        <w:t>B</w:t>
      </w:r>
      <w:r w:rsidR="00353DFC" w:rsidRPr="002B7522">
        <w:rPr>
          <w:sz w:val="24"/>
        </w:rPr>
        <w:t>runswick</w:t>
      </w:r>
      <w:r w:rsidR="0087320C" w:rsidRPr="002B7522">
        <w:rPr>
          <w:sz w:val="24"/>
        </w:rPr>
        <w:t>, and Extramural Services</w:t>
      </w:r>
      <w:r w:rsidR="00CE110E" w:rsidRPr="002B7522">
        <w:rPr>
          <w:sz w:val="24"/>
        </w:rPr>
        <w:t>.</w:t>
      </w:r>
    </w:p>
    <w:p w14:paraId="09103A55" w14:textId="279270C3" w:rsidR="003B28FC" w:rsidRPr="00EE262C" w:rsidRDefault="00894ABA" w:rsidP="00EE262C">
      <w:pPr>
        <w:pStyle w:val="Heading3"/>
        <w:spacing w:after="240" w:line="360" w:lineRule="auto"/>
        <w:ind w:left="0"/>
      </w:pPr>
      <w:bookmarkStart w:id="11" w:name="_Q:_What_can"/>
      <w:bookmarkStart w:id="12" w:name="_Toc112703230"/>
      <w:bookmarkEnd w:id="11"/>
      <w:r w:rsidRPr="00EE262C">
        <w:t>Q: What can I do to enforce my legal rights?</w:t>
      </w:r>
      <w:bookmarkEnd w:id="12"/>
    </w:p>
    <w:p w14:paraId="4E9A8D5E" w14:textId="77777777" w:rsidR="003B28FC" w:rsidRPr="00EE262C" w:rsidRDefault="00894ABA" w:rsidP="002B7522">
      <w:pPr>
        <w:pStyle w:val="BodyText"/>
        <w:spacing w:after="240" w:line="360" w:lineRule="auto"/>
        <w:ind w:left="90" w:right="-540"/>
      </w:pPr>
      <w:r w:rsidRPr="00EE262C">
        <w:rPr>
          <w:b/>
        </w:rPr>
        <w:t xml:space="preserve">A: </w:t>
      </w:r>
      <w:r w:rsidRPr="00EE262C">
        <w:t>If you feel you have been unfairly discriminated against by a healthcare provider, there are things you can do to stand up for yourself.</w:t>
      </w:r>
    </w:p>
    <w:p w14:paraId="275BAEBB" w14:textId="7362114C" w:rsidR="00A60B6F" w:rsidRPr="00A60B6F" w:rsidRDefault="00894ABA" w:rsidP="00146F79">
      <w:pPr>
        <w:pStyle w:val="BodyText"/>
        <w:spacing w:after="240" w:line="360" w:lineRule="auto"/>
        <w:ind w:left="90" w:right="-540"/>
      </w:pPr>
      <w:r w:rsidRPr="00EE262C">
        <w:t xml:space="preserve">In general, you should first try to resolve your concerns by speaking with the people who are </w:t>
      </w:r>
      <w:r w:rsidRPr="00A60B6F">
        <w:t>directly involved in an informal and collaborative way</w:t>
      </w:r>
      <w:bookmarkStart w:id="13" w:name="_Hlk111836822"/>
      <w:r w:rsidRPr="00A60B6F">
        <w:t>.</w:t>
      </w:r>
      <w:r w:rsidR="00875D57" w:rsidRPr="00A60B6F">
        <w:t xml:space="preserve"> </w:t>
      </w:r>
      <w:r w:rsidR="00A60B6F" w:rsidRPr="00EE262C">
        <w:t xml:space="preserve">If your concerns are related to </w:t>
      </w:r>
      <w:r w:rsidR="00A63311">
        <w:t xml:space="preserve">healthcare services that you received </w:t>
      </w:r>
      <w:r w:rsidR="00A60B6F">
        <w:t>at</w:t>
      </w:r>
      <w:r w:rsidR="00A60B6F" w:rsidRPr="00EE262C">
        <w:t xml:space="preserve"> a </w:t>
      </w:r>
      <w:r w:rsidR="00AA5ECF">
        <w:t>Horizon</w:t>
      </w:r>
      <w:r w:rsidR="00AA5ECF" w:rsidRPr="00A63311">
        <w:rPr>
          <w:b/>
          <w:bCs/>
        </w:rPr>
        <w:t xml:space="preserve"> </w:t>
      </w:r>
      <w:hyperlink r:id="rId25" w:history="1">
        <w:r w:rsidR="00AA5ECF" w:rsidRPr="00A63311">
          <w:rPr>
            <w:rStyle w:val="Hyperlink"/>
            <w:b/>
            <w:bCs/>
          </w:rPr>
          <w:t>facility</w:t>
        </w:r>
      </w:hyperlink>
      <w:r w:rsidR="00A60B6F" w:rsidRPr="00EE262C">
        <w:t xml:space="preserve"> </w:t>
      </w:r>
      <w:r w:rsidR="00D25D82">
        <w:t xml:space="preserve">(which include hospitals and community health </w:t>
      </w:r>
      <w:proofErr w:type="spellStart"/>
      <w:r w:rsidR="00D25D82">
        <w:t>centres</w:t>
      </w:r>
      <w:proofErr w:type="spellEnd"/>
      <w:r w:rsidR="00D25D82">
        <w:t xml:space="preserve">), </w:t>
      </w:r>
      <w:r w:rsidR="00A60B6F" w:rsidRPr="00EE262C">
        <w:t xml:space="preserve">you can contact </w:t>
      </w:r>
      <w:r w:rsidR="00AA5ECF">
        <w:t>Horizon’s</w:t>
      </w:r>
      <w:r w:rsidR="0063257A">
        <w:t xml:space="preserve"> </w:t>
      </w:r>
      <w:hyperlink r:id="rId26" w:history="1">
        <w:r w:rsidR="0063257A" w:rsidRPr="0063257A">
          <w:rPr>
            <w:rStyle w:val="Hyperlink"/>
            <w:b/>
            <w:bCs/>
          </w:rPr>
          <w:t>Patient Representative Services</w:t>
        </w:r>
      </w:hyperlink>
      <w:r w:rsidR="00D25D82">
        <w:t xml:space="preserve">.  </w:t>
      </w:r>
      <w:r w:rsidR="00AD7E99" w:rsidRPr="00AA5ECF">
        <w:rPr>
          <w:shd w:val="clear" w:color="auto" w:fill="FFFFFF"/>
        </w:rPr>
        <w:t xml:space="preserve">Horizon’s </w:t>
      </w:r>
      <w:r w:rsidR="00AD7E99" w:rsidRPr="00AD7E99">
        <w:rPr>
          <w:shd w:val="clear" w:color="auto" w:fill="FFFFFF"/>
        </w:rPr>
        <w:t>Patient Representative Services</w:t>
      </w:r>
      <w:r w:rsidR="00AD7E99">
        <w:rPr>
          <w:shd w:val="clear" w:color="auto" w:fill="FFFFFF"/>
        </w:rPr>
        <w:t xml:space="preserve"> </w:t>
      </w:r>
      <w:r w:rsidR="00D25D82">
        <w:rPr>
          <w:shd w:val="clear" w:color="auto" w:fill="FFFFFF"/>
        </w:rPr>
        <w:t>is</w:t>
      </w:r>
      <w:r w:rsidR="00AD7E99">
        <w:rPr>
          <w:shd w:val="clear" w:color="auto" w:fill="FFFFFF"/>
        </w:rPr>
        <w:t xml:space="preserve"> there to</w:t>
      </w:r>
      <w:r w:rsidR="00AD7E99" w:rsidRPr="00AA5ECF">
        <w:rPr>
          <w:b/>
          <w:bCs/>
          <w:shd w:val="clear" w:color="auto" w:fill="FFFFFF"/>
        </w:rPr>
        <w:t xml:space="preserve"> </w:t>
      </w:r>
      <w:r w:rsidR="00AD7E99" w:rsidRPr="00AA5ECF">
        <w:rPr>
          <w:shd w:val="clear" w:color="auto" w:fill="FFFFFF"/>
        </w:rPr>
        <w:t>provide</w:t>
      </w:r>
      <w:r w:rsidR="00D25D82">
        <w:rPr>
          <w:shd w:val="clear" w:color="auto" w:fill="FFFFFF"/>
        </w:rPr>
        <w:t xml:space="preserve"> patients and families with</w:t>
      </w:r>
      <w:r w:rsidR="00AD7E99" w:rsidRPr="00AA5ECF">
        <w:rPr>
          <w:shd w:val="clear" w:color="auto" w:fill="FFFFFF"/>
        </w:rPr>
        <w:t xml:space="preserve"> assistance, support, </w:t>
      </w:r>
      <w:proofErr w:type="gramStart"/>
      <w:r w:rsidR="00AD7E99" w:rsidRPr="00AA5ECF">
        <w:rPr>
          <w:shd w:val="clear" w:color="auto" w:fill="FFFFFF"/>
        </w:rPr>
        <w:t>encouragement</w:t>
      </w:r>
      <w:proofErr w:type="gramEnd"/>
      <w:r w:rsidR="00AD7E99" w:rsidRPr="00AA5ECF">
        <w:rPr>
          <w:shd w:val="clear" w:color="auto" w:fill="FFFFFF"/>
        </w:rPr>
        <w:t xml:space="preserve"> and information </w:t>
      </w:r>
      <w:r w:rsidR="00D25D82">
        <w:rPr>
          <w:shd w:val="clear" w:color="auto" w:fill="FFFFFF"/>
        </w:rPr>
        <w:t xml:space="preserve">related </w:t>
      </w:r>
      <w:r w:rsidR="00AD7E99" w:rsidRPr="00AA5ECF">
        <w:rPr>
          <w:shd w:val="clear" w:color="auto" w:fill="FFFFFF"/>
        </w:rPr>
        <w:t xml:space="preserve">to </w:t>
      </w:r>
      <w:r w:rsidR="00AD7E99">
        <w:rPr>
          <w:shd w:val="clear" w:color="auto" w:fill="FFFFFF"/>
        </w:rPr>
        <w:t>their healthcare experiences.</w:t>
      </w:r>
    </w:p>
    <w:p w14:paraId="519CC64A" w14:textId="5B590C90" w:rsidR="00A60B6F" w:rsidRPr="00A60B6F" w:rsidRDefault="00A60B6F" w:rsidP="00A60B6F">
      <w:pPr>
        <w:pBdr>
          <w:top w:val="single" w:sz="4" w:space="1" w:color="auto"/>
          <w:left w:val="single" w:sz="4" w:space="4" w:color="auto"/>
          <w:bottom w:val="single" w:sz="4" w:space="1" w:color="auto"/>
          <w:right w:val="single" w:sz="4" w:space="4" w:color="auto"/>
        </w:pBdr>
        <w:spacing w:after="240" w:line="360" w:lineRule="auto"/>
        <w:rPr>
          <w:sz w:val="24"/>
          <w:szCs w:val="24"/>
        </w:rPr>
      </w:pPr>
      <w:bookmarkStart w:id="14" w:name="_Hlk111665052"/>
      <w:bookmarkEnd w:id="13"/>
      <w:r w:rsidRPr="00A60B6F">
        <w:rPr>
          <w:sz w:val="24"/>
          <w:szCs w:val="24"/>
        </w:rPr>
        <w:t xml:space="preserve">For more resources on self-advocacy, please visit the Self-Advocacy and Essential Legal Information Handbook on </w:t>
      </w:r>
      <w:r w:rsidR="005E0DC9">
        <w:rPr>
          <w:sz w:val="24"/>
          <w:szCs w:val="24"/>
        </w:rPr>
        <w:t>CNIB’s</w:t>
      </w:r>
      <w:r w:rsidRPr="00A60B6F">
        <w:rPr>
          <w:sz w:val="24"/>
          <w:szCs w:val="24"/>
        </w:rPr>
        <w:t xml:space="preserve"> </w:t>
      </w:r>
      <w:hyperlink r:id="rId27" w:history="1">
        <w:r w:rsidRPr="00CC05B9">
          <w:rPr>
            <w:rStyle w:val="Hyperlink"/>
            <w:b/>
            <w:bCs/>
            <w:sz w:val="24"/>
            <w:szCs w:val="24"/>
          </w:rPr>
          <w:t>Know Your Rights – New Brunswick</w:t>
        </w:r>
      </w:hyperlink>
      <w:r w:rsidRPr="00A60B6F">
        <w:rPr>
          <w:sz w:val="24"/>
          <w:szCs w:val="24"/>
        </w:rPr>
        <w:t xml:space="preserve"> webpage.</w:t>
      </w:r>
      <w:bookmarkEnd w:id="14"/>
    </w:p>
    <w:p w14:paraId="4627034F" w14:textId="28CC1C78" w:rsidR="003B28FC" w:rsidRPr="00EE262C" w:rsidRDefault="00894ABA" w:rsidP="002B7522">
      <w:pPr>
        <w:pStyle w:val="BodyText"/>
        <w:spacing w:after="240" w:line="360" w:lineRule="auto"/>
        <w:ind w:left="90" w:right="-540"/>
      </w:pPr>
      <w:r w:rsidRPr="00EE262C">
        <w:t xml:space="preserve">If your concerns can’t be addressed through collaborative discussions, you should consider consulting with a lawyer who </w:t>
      </w:r>
      <w:r w:rsidR="00CC05B9">
        <w:t xml:space="preserve">practices </w:t>
      </w:r>
      <w:r w:rsidRPr="00EE262C">
        <w:t xml:space="preserve">human rights or healthcare </w:t>
      </w:r>
      <w:r w:rsidR="00CC05B9">
        <w:t>law</w:t>
      </w:r>
      <w:r w:rsidRPr="00EE262C">
        <w:t xml:space="preserve"> to see if any of the following options are appropriate:</w:t>
      </w:r>
    </w:p>
    <w:p w14:paraId="532FD246" w14:textId="7794D8E9" w:rsidR="00832323" w:rsidRDefault="00894ABA" w:rsidP="00832323">
      <w:pPr>
        <w:pStyle w:val="BodyText"/>
        <w:numPr>
          <w:ilvl w:val="0"/>
          <w:numId w:val="19"/>
        </w:numPr>
        <w:spacing w:after="240" w:line="360" w:lineRule="auto"/>
        <w:ind w:left="450" w:right="-540" w:hanging="450"/>
      </w:pPr>
      <w:r w:rsidRPr="00EE262C">
        <w:t>A report/complaint to the applicable professional regulatory</w:t>
      </w:r>
      <w:r w:rsidRPr="00EE262C">
        <w:rPr>
          <w:spacing w:val="-10"/>
        </w:rPr>
        <w:t xml:space="preserve"> </w:t>
      </w:r>
      <w:r w:rsidRPr="00EE262C">
        <w:t>body</w:t>
      </w:r>
      <w:r w:rsidR="00832323">
        <w:t>. You can find the relevant regulatory body and their contact information through t</w:t>
      </w:r>
      <w:r w:rsidR="00832323" w:rsidRPr="00EE262C">
        <w:t>h</w:t>
      </w:r>
      <w:r w:rsidR="00832323">
        <w:t>e</w:t>
      </w:r>
      <w:r w:rsidR="0063257A">
        <w:t xml:space="preserve"> </w:t>
      </w:r>
      <w:hyperlink r:id="rId28" w:history="1">
        <w:r w:rsidR="0063257A" w:rsidRPr="0063257A">
          <w:rPr>
            <w:rStyle w:val="Hyperlink"/>
            <w:b/>
            <w:bCs/>
          </w:rPr>
          <w:t>Canadian Regulatory Guide</w:t>
        </w:r>
      </w:hyperlink>
      <w:r w:rsidR="0063257A">
        <w:t>.</w:t>
      </w:r>
      <w:r w:rsidR="00832323" w:rsidRPr="00EE262C">
        <w:t xml:space="preserve"> </w:t>
      </w:r>
    </w:p>
    <w:p w14:paraId="7277235D" w14:textId="44A57488" w:rsidR="00451DB3" w:rsidRDefault="00451DB3" w:rsidP="00451DB3">
      <w:pPr>
        <w:pStyle w:val="BodyText"/>
        <w:numPr>
          <w:ilvl w:val="0"/>
          <w:numId w:val="19"/>
        </w:numPr>
        <w:spacing w:after="240" w:line="360" w:lineRule="auto"/>
        <w:ind w:left="270" w:right="-540" w:hanging="270"/>
      </w:pPr>
      <w:r>
        <w:t>C</w:t>
      </w:r>
      <w:r w:rsidR="00DB368B" w:rsidRPr="005E51A0">
        <w:t>omplaint to the Minister of Health’s</w:t>
      </w:r>
      <w:r w:rsidR="00DB368B" w:rsidRPr="0063257A">
        <w:rPr>
          <w:b/>
          <w:bCs/>
        </w:rPr>
        <w:t xml:space="preserve"> </w:t>
      </w:r>
      <w:hyperlink r:id="rId29" w:history="1">
        <w:r w:rsidR="00A97E6A" w:rsidRPr="0063257A">
          <w:rPr>
            <w:rStyle w:val="Hyperlink"/>
            <w:b/>
            <w:bCs/>
          </w:rPr>
          <w:t>office</w:t>
        </w:r>
      </w:hyperlink>
    </w:p>
    <w:p w14:paraId="1E9A5C87" w14:textId="27DFAF93" w:rsidR="00451DB3" w:rsidRPr="00451DB3" w:rsidRDefault="00894ABA" w:rsidP="00451DB3">
      <w:pPr>
        <w:pStyle w:val="BodyText"/>
        <w:numPr>
          <w:ilvl w:val="0"/>
          <w:numId w:val="19"/>
        </w:numPr>
        <w:spacing w:after="240" w:line="360" w:lineRule="auto"/>
        <w:ind w:left="270" w:right="-540" w:hanging="270"/>
      </w:pPr>
      <w:r w:rsidRPr="00832323">
        <w:t xml:space="preserve">A </w:t>
      </w:r>
      <w:hyperlink r:id="rId30" w:history="1">
        <w:r w:rsidR="00A97E6A" w:rsidRPr="0063257A">
          <w:rPr>
            <w:rStyle w:val="Hyperlink"/>
            <w:b/>
            <w:bCs/>
          </w:rPr>
          <w:t>complaint</w:t>
        </w:r>
      </w:hyperlink>
      <w:r w:rsidR="00A97E6A" w:rsidRPr="0063257A">
        <w:rPr>
          <w:b/>
          <w:bCs/>
        </w:rPr>
        <w:t xml:space="preserve"> </w:t>
      </w:r>
      <w:r w:rsidRPr="00832323">
        <w:t xml:space="preserve">to the </w:t>
      </w:r>
      <w:hyperlink r:id="rId31" w:history="1">
        <w:r w:rsidRPr="00451DB3">
          <w:rPr>
            <w:rStyle w:val="Hyperlink"/>
            <w:b/>
            <w:bCs/>
          </w:rPr>
          <w:t xml:space="preserve">Human Rights </w:t>
        </w:r>
        <w:r w:rsidR="00957BBF" w:rsidRPr="00451DB3">
          <w:rPr>
            <w:rStyle w:val="Hyperlink"/>
            <w:b/>
            <w:bCs/>
          </w:rPr>
          <w:t>Commission</w:t>
        </w:r>
        <w:r w:rsidRPr="00451DB3">
          <w:rPr>
            <w:rStyle w:val="Hyperlink"/>
            <w:b/>
            <w:bCs/>
          </w:rPr>
          <w:t xml:space="preserve"> of</w:t>
        </w:r>
        <w:r w:rsidRPr="00451DB3">
          <w:rPr>
            <w:rStyle w:val="Hyperlink"/>
            <w:b/>
            <w:bCs/>
            <w:spacing w:val="-1"/>
          </w:rPr>
          <w:t xml:space="preserve"> </w:t>
        </w:r>
        <w:r w:rsidR="00957BBF" w:rsidRPr="00451DB3">
          <w:rPr>
            <w:rStyle w:val="Hyperlink"/>
            <w:b/>
            <w:bCs/>
          </w:rPr>
          <w:t>New Brunswick</w:t>
        </w:r>
      </w:hyperlink>
      <w:r w:rsidR="00832323" w:rsidRPr="00451DB3">
        <w:rPr>
          <w:b/>
          <w:bCs/>
        </w:rPr>
        <w:t>.</w:t>
      </w:r>
    </w:p>
    <w:p w14:paraId="6A411656" w14:textId="6496AE45" w:rsidR="0010776A" w:rsidRDefault="00894ABA" w:rsidP="0010776A">
      <w:pPr>
        <w:pStyle w:val="BodyText"/>
        <w:numPr>
          <w:ilvl w:val="0"/>
          <w:numId w:val="19"/>
        </w:numPr>
        <w:spacing w:after="240" w:line="360" w:lineRule="auto"/>
        <w:ind w:left="270" w:right="-540" w:hanging="270"/>
      </w:pPr>
      <w:r w:rsidRPr="00451DB3">
        <w:t xml:space="preserve">A </w:t>
      </w:r>
      <w:hyperlink r:id="rId32" w:history="1">
        <w:r w:rsidR="00A97E6A" w:rsidRPr="0063257A">
          <w:rPr>
            <w:rStyle w:val="Hyperlink"/>
            <w:b/>
            <w:bCs/>
          </w:rPr>
          <w:t>complaint</w:t>
        </w:r>
      </w:hyperlink>
      <w:r w:rsidR="00A97E6A" w:rsidRPr="0063257A">
        <w:rPr>
          <w:b/>
          <w:bCs/>
        </w:rPr>
        <w:t xml:space="preserve"> </w:t>
      </w:r>
      <w:r w:rsidRPr="00451DB3">
        <w:t>to the</w:t>
      </w:r>
      <w:r w:rsidR="00957BBF" w:rsidRPr="00451DB3">
        <w:t xml:space="preserve"> office of the</w:t>
      </w:r>
      <w:r w:rsidRPr="00451DB3">
        <w:t xml:space="preserve"> </w:t>
      </w:r>
      <w:hyperlink r:id="rId33" w:history="1">
        <w:r w:rsidR="00957BBF" w:rsidRPr="00451DB3">
          <w:rPr>
            <w:rStyle w:val="Hyperlink"/>
            <w:b/>
            <w:bCs/>
          </w:rPr>
          <w:t>New Brunswick</w:t>
        </w:r>
        <w:r w:rsidRPr="00451DB3">
          <w:rPr>
            <w:rStyle w:val="Hyperlink"/>
            <w:b/>
            <w:bCs/>
          </w:rPr>
          <w:t xml:space="preserve"> </w:t>
        </w:r>
        <w:r w:rsidR="00957BBF" w:rsidRPr="00451DB3">
          <w:rPr>
            <w:rStyle w:val="Hyperlink"/>
            <w:b/>
            <w:bCs/>
          </w:rPr>
          <w:t>Ombud</w:t>
        </w:r>
      </w:hyperlink>
    </w:p>
    <w:p w14:paraId="5C92AB0B" w14:textId="0B490766" w:rsidR="00DB368B" w:rsidRDefault="0010776A" w:rsidP="0010776A">
      <w:pPr>
        <w:pStyle w:val="InformationBox"/>
        <w:ind w:left="360"/>
      </w:pPr>
      <w:r>
        <w:t xml:space="preserve">The New Brunswick Ombud can investigate concerns related to provincial government agencies.  This </w:t>
      </w:r>
      <w:proofErr w:type="gramStart"/>
      <w:r>
        <w:t>include</w:t>
      </w:r>
      <w:proofErr w:type="gramEnd"/>
      <w:r>
        <w:t xml:space="preserve"> government-run hospitals and health centres.  Before making a complain to the Ombud, however, you should first try to resolve your issue through any complaint process that is offered by the healthcare provider.</w:t>
      </w:r>
    </w:p>
    <w:p w14:paraId="6ECAC22F" w14:textId="33472745" w:rsidR="0010776A" w:rsidRDefault="0010776A" w:rsidP="0010776A">
      <w:pPr>
        <w:pStyle w:val="BodyText"/>
        <w:numPr>
          <w:ilvl w:val="0"/>
          <w:numId w:val="43"/>
        </w:numPr>
        <w:spacing w:after="240" w:line="360" w:lineRule="auto"/>
        <w:ind w:right="-540"/>
      </w:pPr>
      <w:r>
        <w:t>A claim before a New Brunswick Court.</w:t>
      </w:r>
    </w:p>
    <w:p w14:paraId="16CCC5AE" w14:textId="25F2C155" w:rsidR="00DB368B" w:rsidRDefault="00CC05B9" w:rsidP="00CC05B9">
      <w:pPr>
        <w:pStyle w:val="BodyText"/>
        <w:spacing w:after="240" w:line="360" w:lineRule="auto"/>
        <w:ind w:right="-540"/>
      </w:pPr>
      <w:r>
        <w:rPr>
          <w:rFonts w:eastAsia="Times New Roman"/>
          <w:color w:val="000000"/>
          <w:lang w:val="en-CA"/>
        </w:rPr>
        <w:t xml:space="preserve">You can also </w:t>
      </w:r>
      <w:r w:rsidRPr="00F363E0">
        <w:rPr>
          <w:rFonts w:eastAsia="Times New Roman"/>
          <w:color w:val="000000"/>
          <w:lang w:val="en-CA"/>
        </w:rPr>
        <w:t>contact the</w:t>
      </w:r>
      <w:r>
        <w:rPr>
          <w:rFonts w:eastAsia="Times New Roman"/>
          <w:color w:val="000000"/>
          <w:lang w:val="en-CA"/>
        </w:rPr>
        <w:t xml:space="preserve"> </w:t>
      </w:r>
      <w:hyperlink r:id="rId34" w:history="1">
        <w:r w:rsidRPr="00CC05B9">
          <w:rPr>
            <w:rStyle w:val="Hyperlink"/>
            <w:b/>
            <w:bCs/>
          </w:rPr>
          <w:t>New Brunswick Human Rights Commission</w:t>
        </w:r>
      </w:hyperlink>
      <w:r w:rsidRPr="00F363E0">
        <w:rPr>
          <w:rFonts w:eastAsia="Times New Roman"/>
          <w:color w:val="000000"/>
          <w:lang w:val="en-CA"/>
        </w:rPr>
        <w:t xml:space="preserve"> by phone at </w:t>
      </w:r>
      <w:r w:rsidRPr="00F363E0">
        <w:rPr>
          <w:rFonts w:eastAsia="Times New Roman"/>
          <w:shd w:val="clear" w:color="auto" w:fill="FFFFFF"/>
          <w:lang w:val="en-CA"/>
        </w:rPr>
        <w:t>1-888-471-2233 (toll-free) </w:t>
      </w:r>
      <w:r w:rsidRPr="00F363E0">
        <w:rPr>
          <w:rFonts w:eastAsia="Times New Roman"/>
          <w:lang w:val="en-CA"/>
        </w:rPr>
        <w:t xml:space="preserve">or by email at </w:t>
      </w:r>
      <w:hyperlink r:id="rId35" w:history="1">
        <w:r w:rsidRPr="00F363E0">
          <w:rPr>
            <w:u w:val="single"/>
            <w:shd w:val="clear" w:color="auto" w:fill="FFFFFF"/>
          </w:rPr>
          <w:t>hrc.cdp@gnb.ca</w:t>
        </w:r>
      </w:hyperlink>
      <w:r>
        <w:rPr>
          <w:shd w:val="clear" w:color="auto" w:fill="FFFFFF"/>
        </w:rPr>
        <w:t xml:space="preserve"> to speak with staff about </w:t>
      </w:r>
      <w:r w:rsidRPr="00F363E0">
        <w:rPr>
          <w:rFonts w:eastAsia="Times New Roman"/>
          <w:color w:val="000000"/>
          <w:lang w:val="en-CA"/>
        </w:rPr>
        <w:t>how the</w:t>
      </w:r>
      <w:r>
        <w:rPr>
          <w:rFonts w:eastAsia="Times New Roman"/>
          <w:color w:val="000000"/>
          <w:lang w:val="en-CA"/>
        </w:rPr>
        <w:t xml:space="preserve"> New Brunswick </w:t>
      </w:r>
      <w:hyperlink r:id="rId36" w:history="1">
        <w:r w:rsidRPr="00CC05B9">
          <w:rPr>
            <w:rStyle w:val="Hyperlink"/>
            <w:rFonts w:eastAsia="Times New Roman"/>
            <w:b/>
            <w:bCs/>
            <w:lang w:val="en-CA"/>
          </w:rPr>
          <w:t>Human Rights Code</w:t>
        </w:r>
      </w:hyperlink>
      <w:r w:rsidRPr="00F363E0">
        <w:rPr>
          <w:rFonts w:eastAsia="Times New Roman"/>
          <w:color w:val="000000"/>
          <w:lang w:val="en-CA"/>
        </w:rPr>
        <w:t xml:space="preserve"> may or may not apply to your situation.</w:t>
      </w:r>
      <w:r>
        <w:rPr>
          <w:rFonts w:eastAsia="Times New Roman"/>
          <w:color w:val="000000"/>
          <w:lang w:val="en-CA"/>
        </w:rPr>
        <w:br/>
      </w:r>
    </w:p>
    <w:p w14:paraId="5A948488" w14:textId="0EAD46ED" w:rsidR="00CC05B9" w:rsidRDefault="00CC05B9" w:rsidP="00CC05B9">
      <w:pPr>
        <w:pStyle w:val="BodyText"/>
        <w:spacing w:after="240" w:line="360" w:lineRule="auto"/>
        <w:ind w:right="-540"/>
      </w:pPr>
    </w:p>
    <w:p w14:paraId="2886ACB1" w14:textId="519BDDCA" w:rsidR="00CC05B9" w:rsidRDefault="00CC05B9" w:rsidP="00CC05B9">
      <w:pPr>
        <w:pStyle w:val="BodyText"/>
        <w:spacing w:after="240" w:line="360" w:lineRule="auto"/>
        <w:ind w:right="-540"/>
      </w:pPr>
    </w:p>
    <w:p w14:paraId="63985FE7" w14:textId="67A412BB" w:rsidR="00CC05B9" w:rsidRDefault="00CC05B9" w:rsidP="00CC05B9">
      <w:pPr>
        <w:pStyle w:val="BodyText"/>
        <w:spacing w:after="240" w:line="360" w:lineRule="auto"/>
        <w:ind w:right="-540"/>
      </w:pPr>
    </w:p>
    <w:p w14:paraId="1C6F8CC4" w14:textId="7E780634" w:rsidR="00CC05B9" w:rsidRDefault="00CC05B9" w:rsidP="00CC05B9">
      <w:pPr>
        <w:pStyle w:val="BodyText"/>
        <w:spacing w:after="240" w:line="360" w:lineRule="auto"/>
        <w:ind w:right="-540"/>
      </w:pPr>
    </w:p>
    <w:p w14:paraId="5D92F246" w14:textId="69654B28" w:rsidR="00CC05B9" w:rsidRDefault="00CC05B9" w:rsidP="00CC05B9">
      <w:pPr>
        <w:pStyle w:val="BodyText"/>
        <w:spacing w:after="240" w:line="360" w:lineRule="auto"/>
        <w:ind w:right="-540"/>
      </w:pPr>
    </w:p>
    <w:p w14:paraId="6E0134AA" w14:textId="3F4E569E" w:rsidR="00CC05B9" w:rsidRDefault="00CC05B9" w:rsidP="00CC05B9">
      <w:pPr>
        <w:pStyle w:val="BodyText"/>
        <w:spacing w:after="240" w:line="360" w:lineRule="auto"/>
        <w:ind w:right="-540"/>
      </w:pPr>
    </w:p>
    <w:p w14:paraId="3B5DC4CA" w14:textId="4B8B8C41" w:rsidR="00CC05B9" w:rsidRDefault="00CC05B9" w:rsidP="00CC05B9">
      <w:pPr>
        <w:pStyle w:val="BodyText"/>
        <w:spacing w:after="240" w:line="360" w:lineRule="auto"/>
        <w:ind w:right="-540"/>
      </w:pPr>
    </w:p>
    <w:p w14:paraId="43908A01" w14:textId="77777777" w:rsidR="0010776A" w:rsidRDefault="0010776A" w:rsidP="00CC05B9">
      <w:pPr>
        <w:pStyle w:val="BodyText"/>
        <w:spacing w:after="240" w:line="360" w:lineRule="auto"/>
        <w:ind w:right="-540"/>
      </w:pPr>
    </w:p>
    <w:p w14:paraId="70EEF76C" w14:textId="1A96DC94" w:rsidR="00CC05B9" w:rsidRDefault="00CC05B9" w:rsidP="00CC05B9">
      <w:pPr>
        <w:pStyle w:val="BodyText"/>
        <w:spacing w:after="240" w:line="360" w:lineRule="auto"/>
        <w:ind w:right="-540"/>
      </w:pPr>
    </w:p>
    <w:p w14:paraId="36FE2E0F" w14:textId="77777777" w:rsidR="00CC05B9" w:rsidRDefault="00CC05B9" w:rsidP="00CC05B9">
      <w:pPr>
        <w:pStyle w:val="BodyText"/>
        <w:spacing w:after="240" w:line="360" w:lineRule="auto"/>
        <w:ind w:right="-540"/>
      </w:pPr>
    </w:p>
    <w:p w14:paraId="75781D67" w14:textId="7EAD61ED" w:rsidR="003B28FC" w:rsidRPr="00EE262C" w:rsidRDefault="00894ABA" w:rsidP="00C61F65">
      <w:pPr>
        <w:pStyle w:val="Heading1"/>
        <w:tabs>
          <w:tab w:val="left" w:pos="0"/>
        </w:tabs>
        <w:spacing w:before="0" w:after="240" w:line="360" w:lineRule="auto"/>
        <w:ind w:left="0" w:right="-360"/>
      </w:pPr>
      <w:bookmarkStart w:id="15" w:name="_Toc112703231"/>
      <w:r w:rsidRPr="00EE262C">
        <w:t>Common Scenarios</w:t>
      </w:r>
      <w:bookmarkEnd w:id="15"/>
    </w:p>
    <w:p w14:paraId="1C0CE73D" w14:textId="77777777" w:rsidR="003B28FC" w:rsidRPr="00EE262C" w:rsidRDefault="00894ABA" w:rsidP="00C61F65">
      <w:pPr>
        <w:pStyle w:val="BodyText"/>
        <w:tabs>
          <w:tab w:val="left" w:pos="0"/>
        </w:tabs>
        <w:spacing w:after="240" w:line="360" w:lineRule="auto"/>
        <w:ind w:right="-360"/>
      </w:pPr>
      <w:r w:rsidRPr="00EE262C">
        <w:t>Even though there are laws to protect you from discrimination, people with disabilities still face barriers to receiving equal access to healthcare services.</w:t>
      </w:r>
    </w:p>
    <w:p w14:paraId="3C5093DE" w14:textId="7A458183" w:rsidR="00B82687" w:rsidRPr="00EE262C" w:rsidRDefault="00894ABA" w:rsidP="00C61F65">
      <w:pPr>
        <w:pStyle w:val="BodyText"/>
        <w:tabs>
          <w:tab w:val="left" w:pos="0"/>
        </w:tabs>
        <w:spacing w:after="240" w:line="360" w:lineRule="auto"/>
        <w:ind w:right="-360"/>
      </w:pPr>
      <w:r w:rsidRPr="00EE262C">
        <w:t>This section describes barriers that are commonly experienced and suggests practical next steps. Keep in mind that, in most situations, you should first try to resolve your concerns by speaking with the people who are directly involved in an informal and collaborative way.</w:t>
      </w:r>
    </w:p>
    <w:p w14:paraId="0BDC641B" w14:textId="423CEF6A" w:rsidR="003B28FC" w:rsidRPr="00EE262C" w:rsidRDefault="00894ABA" w:rsidP="00C61F65">
      <w:pPr>
        <w:pStyle w:val="Heading2"/>
        <w:tabs>
          <w:tab w:val="left" w:pos="0"/>
        </w:tabs>
        <w:spacing w:before="0" w:after="240" w:line="360" w:lineRule="auto"/>
        <w:ind w:left="0" w:right="-360"/>
      </w:pPr>
      <w:bookmarkStart w:id="16" w:name="_Toc112703232"/>
      <w:r w:rsidRPr="00EE262C">
        <w:t>Inaccessible Information &amp; Procedures</w:t>
      </w:r>
      <w:bookmarkEnd w:id="16"/>
    </w:p>
    <w:p w14:paraId="20F91948" w14:textId="7CCED680" w:rsidR="003B28FC" w:rsidRPr="00EE262C" w:rsidRDefault="00894ABA" w:rsidP="00C61F65">
      <w:pPr>
        <w:pStyle w:val="Heading3"/>
        <w:tabs>
          <w:tab w:val="left" w:pos="0"/>
        </w:tabs>
        <w:spacing w:after="240" w:line="360" w:lineRule="auto"/>
        <w:ind w:left="0" w:right="-360"/>
      </w:pPr>
      <w:bookmarkStart w:id="17" w:name="_Toc112703233"/>
      <w:r w:rsidRPr="00EE262C">
        <w:t>Q: I've been asked to fill out medical forms that are not in an accessible format. What can I do?</w:t>
      </w:r>
      <w:bookmarkEnd w:id="17"/>
    </w:p>
    <w:p w14:paraId="0F4B9ED9" w14:textId="02B2BE9B" w:rsidR="003B28FC" w:rsidRPr="00EE262C" w:rsidRDefault="00894ABA" w:rsidP="00C61F65">
      <w:pPr>
        <w:pStyle w:val="BodyText"/>
        <w:tabs>
          <w:tab w:val="left" w:pos="0"/>
        </w:tabs>
        <w:spacing w:after="240" w:line="360" w:lineRule="auto"/>
        <w:ind w:right="-360"/>
      </w:pPr>
      <w:r w:rsidRPr="00EE262C">
        <w:rPr>
          <w:b/>
        </w:rPr>
        <w:t xml:space="preserve">A: </w:t>
      </w:r>
      <w:r w:rsidRPr="00EE262C">
        <w:t>If you find a healthcare-related form that’s not in an accessible format, you have the right to request that</w:t>
      </w:r>
      <w:r w:rsidR="00B82687">
        <w:t xml:space="preserve"> the</w:t>
      </w:r>
      <w:r w:rsidRPr="00EE262C">
        <w:t xml:space="preserve"> form</w:t>
      </w:r>
      <w:r w:rsidR="00B82687">
        <w:t xml:space="preserve"> be provided to you</w:t>
      </w:r>
      <w:r w:rsidRPr="00EE262C">
        <w:t xml:space="preserve"> in an accessible format. By disclosing your disability and making a request for accommodation, you trigger the healthcare provider’s legal duty to </w:t>
      </w:r>
      <w:r w:rsidR="00B82687">
        <w:t xml:space="preserve">reasonably </w:t>
      </w:r>
      <w:r w:rsidRPr="00EE262C">
        <w:t xml:space="preserve">accommodate you up to the point of </w:t>
      </w:r>
      <w:r w:rsidR="00421215">
        <w:t>undue hardship.</w:t>
      </w:r>
    </w:p>
    <w:p w14:paraId="6319AD71" w14:textId="030B7C3B" w:rsidR="003B28FC" w:rsidRPr="00EE262C" w:rsidRDefault="00894ABA" w:rsidP="00C61F65">
      <w:pPr>
        <w:pStyle w:val="BodyText"/>
        <w:tabs>
          <w:tab w:val="left" w:pos="0"/>
        </w:tabs>
        <w:spacing w:after="240" w:line="360" w:lineRule="auto"/>
        <w:ind w:right="-360"/>
      </w:pPr>
      <w:r w:rsidRPr="00EE262C">
        <w:t xml:space="preserve">When scheduling a medical appointment, </w:t>
      </w:r>
      <w:r w:rsidR="00B82687">
        <w:t xml:space="preserve">consider </w:t>
      </w:r>
      <w:proofErr w:type="gramStart"/>
      <w:r w:rsidR="00B82687">
        <w:t>planning</w:t>
      </w:r>
      <w:r w:rsidRPr="00EE262C">
        <w:t xml:space="preserve"> ahead</w:t>
      </w:r>
      <w:proofErr w:type="gramEnd"/>
      <w:r w:rsidRPr="00EE262C">
        <w:t>. For example, call the office ahead of time and request that all forms be sent to you in advance of the appointment in an accessible format.</w:t>
      </w:r>
    </w:p>
    <w:p w14:paraId="6B1FB43F" w14:textId="3594AD3A" w:rsidR="003B28FC" w:rsidRPr="00EE262C" w:rsidRDefault="00894ABA" w:rsidP="00C61F65">
      <w:pPr>
        <w:pStyle w:val="BodyText"/>
        <w:tabs>
          <w:tab w:val="left" w:pos="0"/>
        </w:tabs>
        <w:spacing w:after="240" w:line="360" w:lineRule="auto"/>
        <w:ind w:right="-360"/>
      </w:pPr>
      <w:r w:rsidRPr="00EE262C">
        <w:t>If the service provider is unable to send forms in advance (or does</w:t>
      </w:r>
      <w:r w:rsidR="00B82687">
        <w:t xml:space="preserve"> not yet</w:t>
      </w:r>
      <w:r w:rsidRPr="00EE262C">
        <w:t xml:space="preserve"> have the forms available in an accessible format), tell them that you have a disability and will require an alternative accommodation – for example, you can request that someone from their team assist you in reading and completing the forms in a private setting at the time of your appointment.</w:t>
      </w:r>
    </w:p>
    <w:p w14:paraId="662FDC60" w14:textId="3CF21831" w:rsidR="0058678F" w:rsidRPr="00EE262C" w:rsidRDefault="00894ABA" w:rsidP="00C61F65">
      <w:pPr>
        <w:pStyle w:val="BodyText"/>
        <w:tabs>
          <w:tab w:val="left" w:pos="0"/>
        </w:tabs>
        <w:spacing w:after="240" w:line="360" w:lineRule="auto"/>
        <w:ind w:right="-360"/>
      </w:pPr>
      <w:r w:rsidRPr="00EE262C">
        <w:t>If a service provider says that you are responsible for having a sighted companion accompany you to the appointment, remind them politely that they have a legal duty to accommodate your needs</w:t>
      </w:r>
      <w:r w:rsidR="00CE110E">
        <w:t xml:space="preserve"> </w:t>
      </w:r>
      <w:r w:rsidRPr="00EE262C">
        <w:t xml:space="preserve">at no cost to you. You can also explain that since you have the right to keep your personal health information confidential and private, they cannot expect you to bring a sighted companion (for example, a family member or friend) to your medical appointments, where </w:t>
      </w:r>
      <w:r w:rsidR="008D2E8D">
        <w:t>confidential</w:t>
      </w:r>
      <w:r w:rsidRPr="00EE262C">
        <w:t xml:space="preserve"> personal health information will be disclosed.</w:t>
      </w:r>
    </w:p>
    <w:p w14:paraId="6B3D2699" w14:textId="2E337422" w:rsidR="003B28FC" w:rsidRPr="00EE262C" w:rsidRDefault="00894ABA" w:rsidP="00C61F65">
      <w:pPr>
        <w:pStyle w:val="Heading3"/>
        <w:tabs>
          <w:tab w:val="left" w:pos="0"/>
        </w:tabs>
        <w:spacing w:after="240" w:line="360" w:lineRule="auto"/>
        <w:ind w:left="0" w:right="-360"/>
      </w:pPr>
      <w:bookmarkStart w:id="18" w:name="_Toc112703234"/>
      <w:r w:rsidRPr="00EE262C">
        <w:t>Q: I need to see a doctor, but the medical clinic's waiting room has an inaccessible queue (</w:t>
      </w:r>
      <w:proofErr w:type="gramStart"/>
      <w:r w:rsidRPr="00EE262C">
        <w:t>e.g.</w:t>
      </w:r>
      <w:proofErr w:type="gramEnd"/>
      <w:r w:rsidRPr="00EE262C">
        <w:t xml:space="preserve"> take a number system). What can I do?</w:t>
      </w:r>
      <w:bookmarkEnd w:id="18"/>
      <w:r w:rsidR="00DF3F91" w:rsidRPr="00EE262C">
        <w:t xml:space="preserve"> </w:t>
      </w:r>
    </w:p>
    <w:p w14:paraId="22218AA7" w14:textId="0BD44041" w:rsidR="0058678F" w:rsidRPr="00EE262C" w:rsidRDefault="00894ABA" w:rsidP="00C61F65">
      <w:pPr>
        <w:pStyle w:val="BodyText"/>
        <w:tabs>
          <w:tab w:val="left" w:pos="0"/>
        </w:tabs>
        <w:spacing w:after="240" w:line="360" w:lineRule="auto"/>
        <w:ind w:right="-360"/>
      </w:pPr>
      <w:r w:rsidRPr="00EE262C">
        <w:rPr>
          <w:b/>
        </w:rPr>
        <w:t xml:space="preserve">A: </w:t>
      </w:r>
      <w:r w:rsidRPr="00EE262C">
        <w:t>If you encounter an inaccessible queue, inform the staff at the clinic or hospital, as soon as possible, that you are unable to participate in the queue process because of your disability and that you will require an accommodation. For example</w:t>
      </w:r>
      <w:r w:rsidR="00B82687">
        <w:t>,</w:t>
      </w:r>
      <w:r w:rsidRPr="00EE262C">
        <w:t xml:space="preserve"> you can request that when your number is called, a staff person come to notify you and guide you to the next room. Make sure to fully inform the staff about your needs so they can find the best way to accommodate you.</w:t>
      </w:r>
    </w:p>
    <w:p w14:paraId="1871E682" w14:textId="77877C38" w:rsidR="00780E73" w:rsidRPr="00EE262C" w:rsidRDefault="00360788" w:rsidP="00C61F65">
      <w:pPr>
        <w:pStyle w:val="Heading3"/>
        <w:tabs>
          <w:tab w:val="left" w:pos="0"/>
        </w:tabs>
        <w:spacing w:after="240" w:line="360" w:lineRule="auto"/>
        <w:ind w:left="0" w:right="-360"/>
      </w:pPr>
      <w:bookmarkStart w:id="19" w:name="_Toc112703235"/>
      <w:r w:rsidRPr="00EE262C">
        <w:t>Q: I have been told that I need to meet with a medical specialist outside of the province, as the service I require does not exist in New Brunswick.  Due to my sight loss, I require a support person to travel with me.  Who is required to pay for my travel costs and the travel costs of my support person?</w:t>
      </w:r>
      <w:bookmarkEnd w:id="19"/>
    </w:p>
    <w:p w14:paraId="3F86F5BF" w14:textId="16C3ACE7" w:rsidR="0058678F" w:rsidRPr="00EE262C" w:rsidRDefault="00780E73" w:rsidP="00C61F65">
      <w:pPr>
        <w:tabs>
          <w:tab w:val="left" w:pos="0"/>
        </w:tabs>
        <w:spacing w:after="240" w:line="360" w:lineRule="auto"/>
        <w:ind w:right="-360"/>
        <w:rPr>
          <w:sz w:val="24"/>
          <w:szCs w:val="24"/>
        </w:rPr>
      </w:pPr>
      <w:r w:rsidRPr="00EE262C">
        <w:rPr>
          <w:b/>
          <w:bCs/>
          <w:sz w:val="24"/>
          <w:szCs w:val="24"/>
        </w:rPr>
        <w:t>A:</w:t>
      </w:r>
      <w:r w:rsidRPr="00EE262C">
        <w:rPr>
          <w:sz w:val="24"/>
          <w:szCs w:val="24"/>
        </w:rPr>
        <w:t xml:space="preserve"> If you need to travel outside of New Brunswick to access medical services, you may qualify for compensation for some or </w:t>
      </w:r>
      <w:proofErr w:type="gramStart"/>
      <w:r w:rsidRPr="00EE262C">
        <w:rPr>
          <w:sz w:val="24"/>
          <w:szCs w:val="24"/>
        </w:rPr>
        <w:t>all of</w:t>
      </w:r>
      <w:proofErr w:type="gramEnd"/>
      <w:r w:rsidRPr="00EE262C">
        <w:rPr>
          <w:sz w:val="24"/>
          <w:szCs w:val="24"/>
        </w:rPr>
        <w:t xml:space="preserve"> your </w:t>
      </w:r>
      <w:r w:rsidR="00F51640">
        <w:rPr>
          <w:sz w:val="24"/>
          <w:szCs w:val="24"/>
        </w:rPr>
        <w:t>travel costs</w:t>
      </w:r>
      <w:r w:rsidRPr="00EE262C">
        <w:rPr>
          <w:sz w:val="24"/>
          <w:szCs w:val="24"/>
        </w:rPr>
        <w:t xml:space="preserve"> through various programs. </w:t>
      </w:r>
    </w:p>
    <w:p w14:paraId="00BAF690" w14:textId="47D47FB2" w:rsidR="000D0D5F" w:rsidRPr="00EE262C" w:rsidRDefault="00780E73" w:rsidP="00D16D85">
      <w:pPr>
        <w:tabs>
          <w:tab w:val="left" w:pos="0"/>
        </w:tabs>
        <w:spacing w:after="240" w:line="360" w:lineRule="auto"/>
        <w:ind w:right="-360"/>
        <w:rPr>
          <w:sz w:val="24"/>
          <w:szCs w:val="24"/>
        </w:rPr>
      </w:pPr>
      <w:r w:rsidRPr="00EE262C">
        <w:rPr>
          <w:sz w:val="24"/>
          <w:szCs w:val="24"/>
        </w:rPr>
        <w:t xml:space="preserve">In order to be eligible for </w:t>
      </w:r>
      <w:r w:rsidR="00C7741F">
        <w:rPr>
          <w:sz w:val="24"/>
          <w:szCs w:val="24"/>
        </w:rPr>
        <w:t>compensation</w:t>
      </w:r>
      <w:r w:rsidRPr="00EE262C">
        <w:rPr>
          <w:sz w:val="24"/>
          <w:szCs w:val="24"/>
        </w:rPr>
        <w:t xml:space="preserve"> for </w:t>
      </w:r>
      <w:r w:rsidR="000376D6">
        <w:rPr>
          <w:sz w:val="24"/>
          <w:szCs w:val="24"/>
        </w:rPr>
        <w:t>accommodations</w:t>
      </w:r>
      <w:r w:rsidRPr="00EE262C">
        <w:rPr>
          <w:sz w:val="24"/>
          <w:szCs w:val="24"/>
        </w:rPr>
        <w:t xml:space="preserve"> and/or meals through</w:t>
      </w:r>
      <w:r w:rsidR="003603F6">
        <w:rPr>
          <w:sz w:val="24"/>
          <w:szCs w:val="24"/>
        </w:rPr>
        <w:t xml:space="preserve"> </w:t>
      </w:r>
      <w:hyperlink r:id="rId37" w:history="1">
        <w:r w:rsidR="003603F6" w:rsidRPr="003603F6">
          <w:rPr>
            <w:rStyle w:val="Hyperlink"/>
            <w:b/>
            <w:bCs/>
            <w:sz w:val="24"/>
            <w:szCs w:val="24"/>
          </w:rPr>
          <w:t>Medicare</w:t>
        </w:r>
      </w:hyperlink>
      <w:r w:rsidRPr="00EE262C">
        <w:rPr>
          <w:sz w:val="24"/>
          <w:szCs w:val="24"/>
        </w:rPr>
        <w:t>, you</w:t>
      </w:r>
      <w:r w:rsidR="00A245E7">
        <w:rPr>
          <w:sz w:val="24"/>
          <w:szCs w:val="24"/>
        </w:rPr>
        <w:t>r destination must be within Canada, and you</w:t>
      </w:r>
      <w:r w:rsidRPr="00EE262C">
        <w:rPr>
          <w:sz w:val="24"/>
          <w:szCs w:val="24"/>
        </w:rPr>
        <w:t xml:space="preserve"> must get approval before travelling. Your doctor must also confirm in your application that you </w:t>
      </w:r>
      <w:r w:rsidR="00AD01AE">
        <w:rPr>
          <w:sz w:val="24"/>
          <w:szCs w:val="24"/>
        </w:rPr>
        <w:t>need</w:t>
      </w:r>
      <w:r w:rsidRPr="00EE262C">
        <w:rPr>
          <w:sz w:val="24"/>
          <w:szCs w:val="24"/>
        </w:rPr>
        <w:t xml:space="preserve"> a support person to accompany you. If approved, your support person may be eligible for </w:t>
      </w:r>
      <w:r w:rsidR="00C7741F">
        <w:rPr>
          <w:sz w:val="24"/>
          <w:szCs w:val="24"/>
        </w:rPr>
        <w:t>compensation</w:t>
      </w:r>
      <w:r w:rsidRPr="00EE262C">
        <w:rPr>
          <w:sz w:val="24"/>
          <w:szCs w:val="24"/>
        </w:rPr>
        <w:t xml:space="preserve"> for meals, but they will </w:t>
      </w:r>
      <w:r w:rsidR="00F51640">
        <w:rPr>
          <w:sz w:val="24"/>
          <w:szCs w:val="24"/>
        </w:rPr>
        <w:t xml:space="preserve">have </w:t>
      </w:r>
      <w:r w:rsidRPr="00EE262C">
        <w:rPr>
          <w:sz w:val="24"/>
          <w:szCs w:val="24"/>
        </w:rPr>
        <w:t>to share your accommodations.</w:t>
      </w:r>
    </w:p>
    <w:p w14:paraId="707DCE88" w14:textId="0201D532" w:rsidR="0058678F" w:rsidRPr="00EE262C" w:rsidRDefault="00780E73" w:rsidP="00D16D85">
      <w:pPr>
        <w:tabs>
          <w:tab w:val="left" w:pos="0"/>
        </w:tabs>
        <w:spacing w:after="240" w:line="360" w:lineRule="auto"/>
        <w:ind w:right="-360"/>
        <w:rPr>
          <w:sz w:val="24"/>
          <w:szCs w:val="24"/>
        </w:rPr>
      </w:pPr>
      <w:r w:rsidRPr="00EE262C">
        <w:rPr>
          <w:sz w:val="24"/>
          <w:szCs w:val="24"/>
        </w:rPr>
        <w:t>If you are admitted to the hospital during your stay, Medicare will not provide compensation for your support person’s expenses. Travel expenses (flights, bus, gas, etc.) are not covered under Medicare for either you or your support person,</w:t>
      </w:r>
      <w:r w:rsidRPr="00A245E7">
        <w:rPr>
          <w:sz w:val="24"/>
          <w:szCs w:val="24"/>
        </w:rPr>
        <w:t xml:space="preserve"> but there may be other options available</w:t>
      </w:r>
      <w:r w:rsidR="00A245E7">
        <w:rPr>
          <w:sz w:val="24"/>
          <w:szCs w:val="24"/>
        </w:rPr>
        <w:t>:</w:t>
      </w:r>
    </w:p>
    <w:p w14:paraId="028D635E" w14:textId="57C5081C" w:rsidR="00596106" w:rsidRDefault="00000000" w:rsidP="00596106">
      <w:pPr>
        <w:pStyle w:val="ListParagraph"/>
        <w:numPr>
          <w:ilvl w:val="0"/>
          <w:numId w:val="14"/>
        </w:numPr>
        <w:tabs>
          <w:tab w:val="left" w:pos="450"/>
        </w:tabs>
        <w:spacing w:after="240" w:line="360" w:lineRule="auto"/>
        <w:ind w:left="450" w:right="-360" w:hanging="450"/>
        <w:rPr>
          <w:sz w:val="24"/>
          <w:szCs w:val="24"/>
        </w:rPr>
      </w:pPr>
      <w:hyperlink r:id="rId38" w:history="1">
        <w:r w:rsidR="00A97E6A" w:rsidRPr="00A97E6A">
          <w:rPr>
            <w:rStyle w:val="Hyperlink"/>
            <w:b/>
            <w:bCs/>
            <w:sz w:val="24"/>
            <w:szCs w:val="24"/>
          </w:rPr>
          <w:t>Hope Air</w:t>
        </w:r>
      </w:hyperlink>
      <w:r w:rsidR="00A97E6A">
        <w:rPr>
          <w:sz w:val="24"/>
          <w:szCs w:val="24"/>
        </w:rPr>
        <w:t xml:space="preserve"> </w:t>
      </w:r>
      <w:r w:rsidR="00780E73" w:rsidRPr="00A245E7">
        <w:rPr>
          <w:sz w:val="24"/>
          <w:szCs w:val="24"/>
        </w:rPr>
        <w:t xml:space="preserve">is a Canada-wide program that provides travel and accommodations for patients who need to travel to access medical services. </w:t>
      </w:r>
      <w:proofErr w:type="gramStart"/>
      <w:r w:rsidR="00780E73" w:rsidRPr="00A245E7">
        <w:rPr>
          <w:sz w:val="24"/>
          <w:szCs w:val="24"/>
        </w:rPr>
        <w:t>In order to</w:t>
      </w:r>
      <w:proofErr w:type="gramEnd"/>
      <w:r w:rsidR="00780E73" w:rsidRPr="00A245E7">
        <w:rPr>
          <w:sz w:val="24"/>
          <w:szCs w:val="24"/>
        </w:rPr>
        <w:t xml:space="preserve"> qualify, you must be in financial need and have a confirmed medical appointment for a service that is covered by Medicare. Hope Air will also cover your support person’s expenses if your doctor confirms that it is medically necessary </w:t>
      </w:r>
      <w:r w:rsidR="00B82687">
        <w:rPr>
          <w:sz w:val="24"/>
          <w:szCs w:val="24"/>
        </w:rPr>
        <w:t>for a support person to</w:t>
      </w:r>
      <w:r w:rsidR="00780E73" w:rsidRPr="00A245E7">
        <w:rPr>
          <w:sz w:val="24"/>
          <w:szCs w:val="24"/>
        </w:rPr>
        <w:t xml:space="preserve"> accompany you. You can apply for the program </w:t>
      </w:r>
      <w:hyperlink r:id="rId39" w:history="1">
        <w:r w:rsidR="00A97E6A" w:rsidRPr="00A97E6A">
          <w:rPr>
            <w:rStyle w:val="Hyperlink"/>
            <w:b/>
            <w:bCs/>
            <w:sz w:val="24"/>
            <w:szCs w:val="24"/>
          </w:rPr>
          <w:t>online</w:t>
        </w:r>
      </w:hyperlink>
      <w:r w:rsidR="00A97E6A">
        <w:rPr>
          <w:sz w:val="24"/>
          <w:szCs w:val="24"/>
        </w:rPr>
        <w:t xml:space="preserve"> </w:t>
      </w:r>
      <w:r w:rsidR="00780E73" w:rsidRPr="00A245E7">
        <w:rPr>
          <w:sz w:val="24"/>
          <w:szCs w:val="24"/>
        </w:rPr>
        <w:t>or by calling 1-877-346-HOPE (4673). Hope Air cannot compensate you for travel or accommodations that you have already booked.</w:t>
      </w:r>
      <w:r w:rsidR="00CC7555">
        <w:rPr>
          <w:sz w:val="24"/>
          <w:szCs w:val="24"/>
        </w:rPr>
        <w:t xml:space="preserve">  For more information, you can visit Hope Air's</w:t>
      </w:r>
      <w:r w:rsidR="00596106">
        <w:rPr>
          <w:sz w:val="24"/>
          <w:szCs w:val="24"/>
        </w:rPr>
        <w:t xml:space="preserve"> </w:t>
      </w:r>
      <w:hyperlink r:id="rId40" w:history="1">
        <w:r w:rsidR="00596106" w:rsidRPr="00596106">
          <w:rPr>
            <w:rStyle w:val="Hyperlink"/>
            <w:b/>
            <w:bCs/>
            <w:sz w:val="24"/>
            <w:szCs w:val="24"/>
          </w:rPr>
          <w:t>Frequently Asked Questions</w:t>
        </w:r>
      </w:hyperlink>
      <w:r w:rsidR="00CC7555">
        <w:rPr>
          <w:sz w:val="24"/>
          <w:szCs w:val="24"/>
        </w:rPr>
        <w:t xml:space="preserve"> page.</w:t>
      </w:r>
    </w:p>
    <w:p w14:paraId="7EAA9D6F" w14:textId="74267618" w:rsidR="003B28FC" w:rsidRPr="00596106" w:rsidRDefault="00780E73" w:rsidP="00596106">
      <w:pPr>
        <w:pStyle w:val="ListParagraph"/>
        <w:numPr>
          <w:ilvl w:val="0"/>
          <w:numId w:val="14"/>
        </w:numPr>
        <w:tabs>
          <w:tab w:val="left" w:pos="450"/>
        </w:tabs>
        <w:spacing w:after="240" w:line="360" w:lineRule="auto"/>
        <w:ind w:left="450" w:right="-360" w:hanging="450"/>
        <w:rPr>
          <w:sz w:val="24"/>
          <w:szCs w:val="24"/>
        </w:rPr>
      </w:pPr>
      <w:r w:rsidRPr="00596106">
        <w:rPr>
          <w:sz w:val="24"/>
          <w:szCs w:val="24"/>
        </w:rPr>
        <w:t>You may also be eligible for tax deductions for any remaining travel costs</w:t>
      </w:r>
      <w:r w:rsidR="00BF1873" w:rsidRPr="00596106">
        <w:rPr>
          <w:sz w:val="24"/>
          <w:szCs w:val="24"/>
        </w:rPr>
        <w:t>, including</w:t>
      </w:r>
      <w:r w:rsidR="00B00852" w:rsidRPr="00596106">
        <w:rPr>
          <w:sz w:val="24"/>
          <w:szCs w:val="24"/>
        </w:rPr>
        <w:t xml:space="preserve"> travel costs you incur if </w:t>
      </w:r>
      <w:r w:rsidR="00BF1873" w:rsidRPr="00596106">
        <w:rPr>
          <w:sz w:val="24"/>
          <w:szCs w:val="24"/>
        </w:rPr>
        <w:t xml:space="preserve">you are required to travel </w:t>
      </w:r>
      <w:r w:rsidR="00BF1873" w:rsidRPr="00596106">
        <w:rPr>
          <w:b/>
          <w:bCs/>
          <w:sz w:val="24"/>
          <w:szCs w:val="24"/>
        </w:rPr>
        <w:t>outside of Canada</w:t>
      </w:r>
      <w:r w:rsidR="00BF1873" w:rsidRPr="00596106">
        <w:rPr>
          <w:sz w:val="24"/>
          <w:szCs w:val="24"/>
        </w:rPr>
        <w:t xml:space="preserve"> for health care services</w:t>
      </w:r>
      <w:r w:rsidRPr="00596106">
        <w:rPr>
          <w:sz w:val="24"/>
          <w:szCs w:val="24"/>
        </w:rPr>
        <w:t xml:space="preserve">. </w:t>
      </w:r>
      <w:proofErr w:type="gramStart"/>
      <w:r w:rsidRPr="00596106">
        <w:rPr>
          <w:sz w:val="24"/>
          <w:szCs w:val="24"/>
        </w:rPr>
        <w:t>In order to</w:t>
      </w:r>
      <w:proofErr w:type="gramEnd"/>
      <w:r w:rsidRPr="00596106">
        <w:rPr>
          <w:sz w:val="24"/>
          <w:szCs w:val="24"/>
        </w:rPr>
        <w:t xml:space="preserve"> deduct your support person’s travel costs as well, you will need a letter from your doctor confirming that you were unable to travel alone. It is best to speak with an accountant or the Canada Revenue Agency in advance to confirm that your expenses will be deductible.</w:t>
      </w:r>
    </w:p>
    <w:p w14:paraId="7266B497" w14:textId="77777777" w:rsidR="003B28FC" w:rsidRPr="003E1CFA" w:rsidRDefault="00894ABA" w:rsidP="00C61F65">
      <w:pPr>
        <w:pStyle w:val="Heading3"/>
        <w:tabs>
          <w:tab w:val="left" w:pos="0"/>
        </w:tabs>
        <w:spacing w:after="240" w:line="360" w:lineRule="auto"/>
        <w:ind w:left="0" w:right="-360"/>
      </w:pPr>
      <w:bookmarkStart w:id="20" w:name="_Toc112703236"/>
      <w:r w:rsidRPr="003E1CFA">
        <w:t>Q: When prescribed medication, I’ve been given instructions and information in an inaccessible format. What can I do?</w:t>
      </w:r>
      <w:bookmarkEnd w:id="20"/>
    </w:p>
    <w:p w14:paraId="40C070A2" w14:textId="54C0F962" w:rsidR="003E1CFA" w:rsidRDefault="00894ABA" w:rsidP="00C61F65">
      <w:pPr>
        <w:pStyle w:val="BodyText"/>
        <w:tabs>
          <w:tab w:val="left" w:pos="0"/>
        </w:tabs>
        <w:spacing w:after="240" w:line="360" w:lineRule="auto"/>
        <w:ind w:right="-360"/>
      </w:pPr>
      <w:r w:rsidRPr="003E1CFA">
        <w:rPr>
          <w:b/>
        </w:rPr>
        <w:t xml:space="preserve">A: </w:t>
      </w:r>
      <w:r w:rsidR="003E1CFA">
        <w:t xml:space="preserve">Under New Brunswick’s human rights laws, you are entitled to receive reasonable accommodations from </w:t>
      </w:r>
      <w:r w:rsidR="000C00F6">
        <w:t xml:space="preserve">healthcare providers </w:t>
      </w:r>
      <w:proofErr w:type="gramStart"/>
      <w:r w:rsidR="003E1CFA">
        <w:t>so as to</w:t>
      </w:r>
      <w:proofErr w:type="gramEnd"/>
      <w:r w:rsidR="003E1CFA">
        <w:t xml:space="preserve"> ensure that you receive an equal level of service to anyone else.  Furthermore, doctors and pharmacists are required to comply with professional </w:t>
      </w:r>
      <w:r w:rsidR="003B1480">
        <w:t xml:space="preserve">standards and </w:t>
      </w:r>
      <w:r w:rsidR="003E1CFA">
        <w:t xml:space="preserve">codes of conduct, which obligate them to ensure that information </w:t>
      </w:r>
      <w:r w:rsidR="007D0F40">
        <w:t>is provided in a way that is understood by the patient</w:t>
      </w:r>
      <w:r w:rsidR="003E1CFA">
        <w:t xml:space="preserve">.  </w:t>
      </w:r>
    </w:p>
    <w:p w14:paraId="02F03964" w14:textId="28CC51AF" w:rsidR="00C236CC" w:rsidRPr="00C236CC" w:rsidRDefault="00C236CC" w:rsidP="00D16D85">
      <w:pPr>
        <w:pBdr>
          <w:top w:val="single" w:sz="4" w:space="1" w:color="auto"/>
          <w:left w:val="single" w:sz="4" w:space="4" w:color="auto"/>
          <w:bottom w:val="single" w:sz="4" w:space="1" w:color="auto"/>
          <w:right w:val="single" w:sz="4" w:space="4" w:color="auto"/>
        </w:pBdr>
        <w:spacing w:line="360" w:lineRule="auto"/>
        <w:rPr>
          <w:sz w:val="24"/>
          <w:szCs w:val="24"/>
        </w:rPr>
      </w:pPr>
      <w:r w:rsidRPr="00C236CC">
        <w:rPr>
          <w:sz w:val="24"/>
          <w:szCs w:val="24"/>
        </w:rPr>
        <w:t xml:space="preserve">For more </w:t>
      </w:r>
      <w:r>
        <w:rPr>
          <w:sz w:val="24"/>
          <w:szCs w:val="24"/>
        </w:rPr>
        <w:t xml:space="preserve">information, you can review the College of Physicians and Surgeons of New Brunswick’s </w:t>
      </w:r>
      <w:hyperlink r:id="rId41" w:history="1">
        <w:r w:rsidRPr="00D66CEE">
          <w:rPr>
            <w:rStyle w:val="Hyperlink"/>
            <w:b/>
            <w:bCs/>
            <w:sz w:val="24"/>
            <w:szCs w:val="24"/>
          </w:rPr>
          <w:t>Code of Ethics</w:t>
        </w:r>
      </w:hyperlink>
      <w:r>
        <w:rPr>
          <w:sz w:val="24"/>
          <w:szCs w:val="24"/>
        </w:rPr>
        <w:t xml:space="preserve"> and </w:t>
      </w:r>
      <w:r w:rsidR="003B1480">
        <w:rPr>
          <w:sz w:val="24"/>
          <w:szCs w:val="24"/>
        </w:rPr>
        <w:t xml:space="preserve">the </w:t>
      </w:r>
      <w:hyperlink r:id="rId42" w:history="1">
        <w:r w:rsidR="003B1480" w:rsidRPr="00D66CEE">
          <w:rPr>
            <w:rStyle w:val="Hyperlink"/>
            <w:b/>
            <w:bCs/>
            <w:sz w:val="24"/>
            <w:szCs w:val="24"/>
          </w:rPr>
          <w:t>Model Standards of Practice for Canadian Pharmacists</w:t>
        </w:r>
      </w:hyperlink>
      <w:r w:rsidR="003B1480">
        <w:rPr>
          <w:sz w:val="24"/>
          <w:szCs w:val="24"/>
        </w:rPr>
        <w:t>.</w:t>
      </w:r>
    </w:p>
    <w:p w14:paraId="43954461" w14:textId="77777777" w:rsidR="00C236CC" w:rsidRDefault="00C236CC" w:rsidP="00D16D85">
      <w:pPr>
        <w:pStyle w:val="BodyText"/>
        <w:tabs>
          <w:tab w:val="left" w:pos="0"/>
        </w:tabs>
        <w:spacing w:line="360" w:lineRule="auto"/>
        <w:ind w:right="-360"/>
      </w:pPr>
    </w:p>
    <w:p w14:paraId="692AFC10" w14:textId="17BCCAE5" w:rsidR="003B28FC" w:rsidRPr="00EE262C" w:rsidRDefault="00894ABA" w:rsidP="00D16D85">
      <w:pPr>
        <w:pStyle w:val="BodyText"/>
        <w:tabs>
          <w:tab w:val="left" w:pos="0"/>
        </w:tabs>
        <w:spacing w:after="240" w:line="360" w:lineRule="auto"/>
        <w:ind w:right="-360"/>
      </w:pPr>
      <w:r w:rsidRPr="003E1CFA">
        <w:t>When you are being prescribed medication, you can request that the physician</w:t>
      </w:r>
      <w:r w:rsidR="00CE110E" w:rsidRPr="003E1CFA">
        <w:t xml:space="preserve"> </w:t>
      </w:r>
      <w:r w:rsidRPr="003E1CFA">
        <w:t>or pharmacist spend additional time with you to provide you with key information. For example, request that they spend time to fully detail the instructions, warnings, and side effects</w:t>
      </w:r>
      <w:r w:rsidR="00DB1BED" w:rsidRPr="003E1CFA">
        <w:t>,</w:t>
      </w:r>
      <w:r w:rsidRPr="003E1CFA">
        <w:t xml:space="preserve"> etc. If you have questions or want clarification, be assertive and make sure to ask.</w:t>
      </w:r>
    </w:p>
    <w:p w14:paraId="3114F1B7" w14:textId="69B692AA" w:rsidR="003B28FC" w:rsidRDefault="00894ABA" w:rsidP="00D16D85">
      <w:pPr>
        <w:pStyle w:val="BodyText"/>
        <w:tabs>
          <w:tab w:val="left" w:pos="0"/>
        </w:tabs>
        <w:spacing w:after="240" w:line="360" w:lineRule="auto"/>
        <w:ind w:right="-360"/>
      </w:pPr>
      <w:r w:rsidRPr="00EE262C">
        <w:t>If the service provider does</w:t>
      </w:r>
      <w:r w:rsidR="00704C15" w:rsidRPr="00EE262C">
        <w:t xml:space="preserve"> not</w:t>
      </w:r>
      <w:r w:rsidRPr="00EE262C">
        <w:t xml:space="preserve"> want to do this </w:t>
      </w:r>
      <w:r w:rsidR="00704C15" w:rsidRPr="00EE262C">
        <w:t>or</w:t>
      </w:r>
      <w:r w:rsidRPr="00EE262C">
        <w:t xml:space="preserve"> is unable to make equivalent accommodations for your needs (for example, providing you with information in an accessible format), remind them politely that you have the right to receive an equal level of service as anyone else and that they have a legal duty to </w:t>
      </w:r>
      <w:r w:rsidR="00DB1BED">
        <w:t xml:space="preserve">reasonably </w:t>
      </w:r>
      <w:r w:rsidRPr="00EE262C">
        <w:t>accommodate you.</w:t>
      </w:r>
    </w:p>
    <w:p w14:paraId="6BFF6646" w14:textId="4F86CECC" w:rsidR="00D16D85" w:rsidRPr="00D16D85" w:rsidRDefault="00D16D85" w:rsidP="00D16D85">
      <w:pPr>
        <w:spacing w:after="240" w:line="360" w:lineRule="auto"/>
        <w:rPr>
          <w:sz w:val="24"/>
          <w:szCs w:val="24"/>
        </w:rPr>
      </w:pPr>
      <w:r w:rsidRPr="00D16D85">
        <w:rPr>
          <w:rFonts w:cs="Utsaah"/>
          <w:sz w:val="24"/>
          <w:szCs w:val="24"/>
        </w:rPr>
        <w:t xml:space="preserve">If this does not help, you can gradually escalate your complaint – for example, </w:t>
      </w:r>
      <w:r>
        <w:rPr>
          <w:rFonts w:cs="Utsaah"/>
          <w:sz w:val="24"/>
          <w:szCs w:val="24"/>
        </w:rPr>
        <w:t>to a supervisor</w:t>
      </w:r>
      <w:r w:rsidR="00A466C3">
        <w:rPr>
          <w:rFonts w:cs="Utsaah"/>
          <w:sz w:val="24"/>
          <w:szCs w:val="24"/>
        </w:rPr>
        <w:t xml:space="preserve"> or </w:t>
      </w:r>
      <w:r w:rsidRPr="00D16D85">
        <w:rPr>
          <w:rFonts w:cs="Utsaah"/>
          <w:sz w:val="24"/>
          <w:szCs w:val="24"/>
        </w:rPr>
        <w:t>an official complaint process</w:t>
      </w:r>
      <w:r w:rsidR="00D66CEE">
        <w:rPr>
          <w:rFonts w:cs="Utsaah"/>
          <w:sz w:val="24"/>
          <w:szCs w:val="24"/>
        </w:rPr>
        <w:t>.</w:t>
      </w:r>
    </w:p>
    <w:p w14:paraId="400381F7" w14:textId="1162B16E" w:rsidR="00D16D85" w:rsidRPr="00D16D85" w:rsidRDefault="00D16D85" w:rsidP="00D16D85">
      <w:pPr>
        <w:pBdr>
          <w:top w:val="single" w:sz="4" w:space="1" w:color="auto"/>
          <w:left w:val="single" w:sz="4" w:space="4" w:color="auto"/>
          <w:bottom w:val="single" w:sz="4" w:space="1" w:color="auto"/>
          <w:right w:val="single" w:sz="4" w:space="4" w:color="auto"/>
        </w:pBdr>
        <w:spacing w:line="360" w:lineRule="auto"/>
        <w:rPr>
          <w:sz w:val="24"/>
          <w:szCs w:val="24"/>
        </w:rPr>
      </w:pPr>
      <w:r w:rsidRPr="00D16D85">
        <w:rPr>
          <w:sz w:val="24"/>
          <w:szCs w:val="24"/>
        </w:rPr>
        <w:t xml:space="preserve">For more resources on self-advocacy, please visit the Self-Advocacy and Essential Legal Information Handbook on </w:t>
      </w:r>
      <w:r w:rsidR="005E0DC9">
        <w:rPr>
          <w:sz w:val="24"/>
          <w:szCs w:val="24"/>
        </w:rPr>
        <w:t>CNIB’s</w:t>
      </w:r>
      <w:r w:rsidRPr="00D16D85">
        <w:rPr>
          <w:sz w:val="24"/>
          <w:szCs w:val="24"/>
        </w:rPr>
        <w:t xml:space="preserve"> </w:t>
      </w:r>
      <w:hyperlink r:id="rId43" w:history="1">
        <w:r w:rsidRPr="00D16D85">
          <w:rPr>
            <w:rStyle w:val="Hyperlink"/>
            <w:b/>
            <w:bCs/>
            <w:sz w:val="24"/>
            <w:szCs w:val="24"/>
          </w:rPr>
          <w:t>Know Your Rights – New Brunswick</w:t>
        </w:r>
      </w:hyperlink>
      <w:r w:rsidRPr="00D16D85">
        <w:rPr>
          <w:sz w:val="24"/>
          <w:szCs w:val="24"/>
        </w:rPr>
        <w:t xml:space="preserve"> webpage.</w:t>
      </w:r>
    </w:p>
    <w:p w14:paraId="1C2562D8" w14:textId="77777777" w:rsidR="00D16D85" w:rsidRPr="00D16D85" w:rsidRDefault="00D16D85" w:rsidP="00D16D85">
      <w:pPr>
        <w:pStyle w:val="BodyText"/>
        <w:tabs>
          <w:tab w:val="left" w:pos="0"/>
        </w:tabs>
        <w:spacing w:line="360" w:lineRule="auto"/>
        <w:ind w:right="-360"/>
      </w:pPr>
    </w:p>
    <w:p w14:paraId="2EBE5B06" w14:textId="565426B5" w:rsidR="00C30306" w:rsidRPr="00EE262C" w:rsidRDefault="00C30306" w:rsidP="00D16D85">
      <w:pPr>
        <w:pStyle w:val="BodyText"/>
        <w:tabs>
          <w:tab w:val="left" w:pos="0"/>
        </w:tabs>
        <w:spacing w:after="240" w:line="360" w:lineRule="auto"/>
        <w:ind w:right="-360"/>
      </w:pPr>
      <w:r>
        <w:t xml:space="preserve">If your concerns remain unresolved, there are various </w:t>
      </w:r>
      <w:hyperlink w:anchor="_Q:_What_can" w:history="1">
        <w:r w:rsidRPr="00D16D85">
          <w:rPr>
            <w:rStyle w:val="Hyperlink"/>
            <w:b/>
            <w:bCs/>
          </w:rPr>
          <w:t>options</w:t>
        </w:r>
      </w:hyperlink>
      <w:r w:rsidRPr="00D16D85">
        <w:rPr>
          <w:b/>
          <w:bCs/>
        </w:rPr>
        <w:t xml:space="preserve"> </w:t>
      </w:r>
      <w:r>
        <w:t>available to you.  Consider consulting with a lawyer who practices human rights or health law about which options are most appropriate.</w:t>
      </w:r>
    </w:p>
    <w:p w14:paraId="49A9C761" w14:textId="5BAD3DDE" w:rsidR="00D00B7D" w:rsidRPr="00EE262C" w:rsidRDefault="00D66CEE" w:rsidP="00D66CEE">
      <w:pPr>
        <w:pStyle w:val="InformationBox"/>
        <w:spacing w:after="480"/>
        <w:ind w:left="0" w:right="-90"/>
      </w:pPr>
      <w:r w:rsidRPr="00D66CEE">
        <w:rPr>
          <w:b/>
          <w:bCs/>
        </w:rPr>
        <w:t>Note:</w:t>
      </w:r>
      <w:r>
        <w:t xml:space="preserve">  </w:t>
      </w:r>
      <w:r w:rsidR="004F11AE">
        <w:t>S</w:t>
      </w:r>
      <w:r w:rsidR="00894ABA" w:rsidRPr="00EE262C">
        <w:t>ome pharmacies, including Shoppers Drug Marts, have implemented a service that allows consumers to obtain important information about prescription medications through text-to-speech technology. To access this service, let your pharmacy know that you use text-to-speech technology and request that your medication label be prepared in this format.</w:t>
      </w:r>
      <w:r w:rsidR="00704C15" w:rsidRPr="00EE262C">
        <w:t xml:space="preserve"> If you choose to use this service, you will need to give the pharmacy </w:t>
      </w:r>
      <w:r w:rsidR="00E61833" w:rsidRPr="00EE262C">
        <w:t>1-2 weeks’</w:t>
      </w:r>
      <w:r w:rsidR="00704C15" w:rsidRPr="00EE262C">
        <w:t xml:space="preserve"> notice before starting the program and </w:t>
      </w:r>
      <w:r w:rsidR="00E61833" w:rsidRPr="00EE262C">
        <w:t xml:space="preserve">5-7 business days </w:t>
      </w:r>
      <w:r w:rsidR="00704C15" w:rsidRPr="00EE262C">
        <w:t>each time you need a prescription filled.</w:t>
      </w:r>
    </w:p>
    <w:p w14:paraId="08E2DF5F" w14:textId="053C205C" w:rsidR="00D00B7D" w:rsidRPr="00EE262C" w:rsidRDefault="00D00B7D" w:rsidP="00D66CEE">
      <w:pPr>
        <w:pStyle w:val="Heading3"/>
        <w:tabs>
          <w:tab w:val="left" w:pos="0"/>
        </w:tabs>
        <w:spacing w:after="240" w:line="360" w:lineRule="auto"/>
        <w:ind w:left="0" w:right="-540"/>
        <w:rPr>
          <w:lang w:eastAsia="en-GB"/>
        </w:rPr>
      </w:pPr>
      <w:bookmarkStart w:id="21" w:name="_Toc112703237"/>
      <w:r w:rsidRPr="00A466C3">
        <w:t xml:space="preserve">Q: </w:t>
      </w:r>
      <w:r w:rsidRPr="00A466C3">
        <w:rPr>
          <w:lang w:eastAsia="en-GB"/>
        </w:rPr>
        <w:t>When attending the hospital, I find it difficult to navigate the interior of the building, as the</w:t>
      </w:r>
      <w:r w:rsidRPr="00EE262C">
        <w:rPr>
          <w:lang w:eastAsia="en-GB"/>
        </w:rPr>
        <w:t xml:space="preserve"> arrows on the floor are not tactile and the signage is inaccessible. At times, this has caused me to be late for appointments/procedures. What can I do?</w:t>
      </w:r>
      <w:bookmarkEnd w:id="21"/>
    </w:p>
    <w:p w14:paraId="097A8284" w14:textId="0E3ED032" w:rsidR="00D00B7D" w:rsidRPr="00EE262C" w:rsidRDefault="00D00B7D" w:rsidP="00D66CEE">
      <w:pPr>
        <w:pStyle w:val="BodyText"/>
        <w:tabs>
          <w:tab w:val="left" w:pos="0"/>
        </w:tabs>
        <w:spacing w:after="240" w:line="360" w:lineRule="auto"/>
        <w:ind w:right="-360"/>
      </w:pPr>
      <w:r w:rsidRPr="00EE262C">
        <w:rPr>
          <w:b/>
          <w:bCs/>
        </w:rPr>
        <w:t xml:space="preserve">A: </w:t>
      </w:r>
      <w:r w:rsidR="00A466C3">
        <w:t xml:space="preserve">Under New Brunswick’s human rights laws, you are entitled to receive reasonable accommodations from healthcare providers </w:t>
      </w:r>
      <w:proofErr w:type="gramStart"/>
      <w:r w:rsidR="00A466C3">
        <w:t>so as to</w:t>
      </w:r>
      <w:proofErr w:type="gramEnd"/>
      <w:r w:rsidR="00A466C3">
        <w:t xml:space="preserve"> ensure that you receive an equal level of service to anyone else.  </w:t>
      </w:r>
      <w:r w:rsidRPr="00EE262C">
        <w:t xml:space="preserve">Your healthcare provider has a legal duty to </w:t>
      </w:r>
      <w:r w:rsidR="00A466C3">
        <w:t xml:space="preserve">provide you with reasonable </w:t>
      </w:r>
      <w:r w:rsidRPr="00EE262C">
        <w:t>accommodat</w:t>
      </w:r>
      <w:r w:rsidR="00A466C3">
        <w:t>ions</w:t>
      </w:r>
      <w:r w:rsidRPr="00EE262C">
        <w:t xml:space="preserve"> up to the point of undue hardship. </w:t>
      </w:r>
    </w:p>
    <w:p w14:paraId="6701C48D" w14:textId="43A3CCD1" w:rsidR="00AD3D45" w:rsidRPr="00EE262C" w:rsidRDefault="00D00B7D" w:rsidP="00C61F65">
      <w:pPr>
        <w:pStyle w:val="BodyText"/>
        <w:tabs>
          <w:tab w:val="left" w:pos="0"/>
        </w:tabs>
        <w:spacing w:after="240" w:line="360" w:lineRule="auto"/>
        <w:ind w:right="-360"/>
      </w:pPr>
      <w:r w:rsidRPr="00EE262C">
        <w:t xml:space="preserve">When booking your appointment, </w:t>
      </w:r>
      <w:r w:rsidR="00A466C3">
        <w:t>consider informing</w:t>
      </w:r>
      <w:r w:rsidRPr="00EE262C">
        <w:t xml:space="preserve"> staff that you will require assistance in finding their</w:t>
      </w:r>
      <w:r w:rsidR="00A466C3">
        <w:t xml:space="preserve"> department’s</w:t>
      </w:r>
      <w:r w:rsidRPr="00EE262C">
        <w:t xml:space="preserve"> location</w:t>
      </w:r>
      <w:r w:rsidR="00A466C3">
        <w:t xml:space="preserve"> within the hospital</w:t>
      </w:r>
      <w:r w:rsidRPr="00EE262C">
        <w:t>. They can arrange for a staff person in the department or a volunteer to meet you at the entrance</w:t>
      </w:r>
      <w:r w:rsidR="00A466C3">
        <w:t xml:space="preserve"> of the hospital</w:t>
      </w:r>
      <w:r w:rsidRPr="00EE262C">
        <w:t xml:space="preserve">. If you have not had the opportunity to speak with the department before your appointment, you can call the hospital’s main phone line and ask to be transferred to their volunteer department to request assistance. </w:t>
      </w:r>
      <w:r w:rsidR="000F3289">
        <w:t>If possible, i</w:t>
      </w:r>
      <w:r w:rsidRPr="00EE262C">
        <w:t>t is best to call in advance, so that they will be expecting you</w:t>
      </w:r>
      <w:r w:rsidR="0004257A">
        <w:t>,</w:t>
      </w:r>
      <w:r w:rsidRPr="00EE262C">
        <w:t xml:space="preserve"> and not away from their desk assisting someone else.</w:t>
      </w:r>
    </w:p>
    <w:p w14:paraId="621CB1B6" w14:textId="1DC09D5A" w:rsidR="00A466C3" w:rsidRPr="00EE262C" w:rsidRDefault="00D00B7D" w:rsidP="00C61F65">
      <w:pPr>
        <w:pStyle w:val="BodyText"/>
        <w:tabs>
          <w:tab w:val="left" w:pos="0"/>
        </w:tabs>
        <w:spacing w:after="240" w:line="360" w:lineRule="auto"/>
        <w:ind w:right="-360"/>
      </w:pPr>
      <w:r w:rsidRPr="00EE262C">
        <w:t xml:space="preserve">If you encounter issues once you have already arrived at the hospital, inform a staff member or volunteer that you require assistance. They will be able to accompany you to the location of your appointment or connect you with someone who can. </w:t>
      </w:r>
      <w:r w:rsidR="00F05098">
        <w:br/>
      </w:r>
    </w:p>
    <w:p w14:paraId="27CA227D" w14:textId="17F92278" w:rsidR="003B28FC" w:rsidRPr="00EE262C" w:rsidRDefault="00894ABA" w:rsidP="00C61F65">
      <w:pPr>
        <w:pStyle w:val="Heading2"/>
        <w:tabs>
          <w:tab w:val="left" w:pos="0"/>
        </w:tabs>
        <w:spacing w:after="240"/>
        <w:ind w:left="0" w:right="-360"/>
      </w:pPr>
      <w:bookmarkStart w:id="22" w:name="_Toc112703238"/>
      <w:r w:rsidRPr="00EE262C">
        <w:t>Poor Etiquette</w:t>
      </w:r>
      <w:bookmarkEnd w:id="22"/>
    </w:p>
    <w:p w14:paraId="1099E716" w14:textId="77777777" w:rsidR="003B28FC" w:rsidRPr="00EE262C" w:rsidRDefault="00894ABA" w:rsidP="00C61F65">
      <w:pPr>
        <w:pStyle w:val="Heading3"/>
        <w:tabs>
          <w:tab w:val="left" w:pos="0"/>
        </w:tabs>
        <w:spacing w:after="240" w:line="360" w:lineRule="auto"/>
        <w:ind w:left="0" w:right="-360"/>
      </w:pPr>
      <w:bookmarkStart w:id="23" w:name="_Toc112703239"/>
      <w:r w:rsidRPr="00EE262C">
        <w:t>Q: I feel that I'm being treated poorly by medical staff who do not understand my needs or lack basic etiquette when dealing with people who have sight loss. What can I do?</w:t>
      </w:r>
      <w:bookmarkEnd w:id="23"/>
    </w:p>
    <w:p w14:paraId="7B42EA04" w14:textId="77777777" w:rsidR="003B28FC" w:rsidRPr="00EE262C" w:rsidRDefault="00894ABA" w:rsidP="00C61F65">
      <w:pPr>
        <w:pStyle w:val="BodyText"/>
        <w:tabs>
          <w:tab w:val="left" w:pos="0"/>
        </w:tabs>
        <w:spacing w:after="240" w:line="360" w:lineRule="auto"/>
        <w:ind w:right="-360"/>
      </w:pPr>
      <w:r w:rsidRPr="00EE262C">
        <w:rPr>
          <w:b/>
        </w:rPr>
        <w:t xml:space="preserve">A: </w:t>
      </w:r>
      <w:r w:rsidRPr="00EE262C">
        <w:t>Unfortunately, there are times that people who have sight loss are treated poorly in a healthcare setting. For example, when medical staff:</w:t>
      </w:r>
    </w:p>
    <w:p w14:paraId="798B071D" w14:textId="581AE3E7" w:rsidR="00F05098" w:rsidRDefault="00894ABA" w:rsidP="00F05098">
      <w:pPr>
        <w:pStyle w:val="ListParagraph"/>
        <w:numPr>
          <w:ilvl w:val="0"/>
          <w:numId w:val="3"/>
        </w:numPr>
        <w:tabs>
          <w:tab w:val="left" w:pos="0"/>
          <w:tab w:val="left" w:pos="360"/>
        </w:tabs>
        <w:spacing w:after="240" w:line="360" w:lineRule="auto"/>
        <w:ind w:left="0" w:right="-360" w:firstLine="0"/>
        <w:rPr>
          <w:sz w:val="24"/>
        </w:rPr>
      </w:pPr>
      <w:r w:rsidRPr="00EE262C">
        <w:rPr>
          <w:sz w:val="24"/>
        </w:rPr>
        <w:t>Enter a room without introducing themselves or leave a room without notifying</w:t>
      </w:r>
      <w:r w:rsidRPr="00EE262C">
        <w:rPr>
          <w:spacing w:val="-14"/>
          <w:sz w:val="24"/>
        </w:rPr>
        <w:t xml:space="preserve"> </w:t>
      </w:r>
      <w:r w:rsidRPr="00EE262C">
        <w:rPr>
          <w:sz w:val="24"/>
        </w:rPr>
        <w:t>you</w:t>
      </w:r>
      <w:r w:rsidR="00F05098">
        <w:rPr>
          <w:sz w:val="24"/>
        </w:rPr>
        <w:t>.</w:t>
      </w:r>
    </w:p>
    <w:p w14:paraId="0BE95BD5" w14:textId="4E66C831" w:rsidR="00F05098" w:rsidRDefault="00894ABA" w:rsidP="00F05098">
      <w:pPr>
        <w:pStyle w:val="ListParagraph"/>
        <w:numPr>
          <w:ilvl w:val="0"/>
          <w:numId w:val="3"/>
        </w:numPr>
        <w:tabs>
          <w:tab w:val="left" w:pos="0"/>
          <w:tab w:val="left" w:pos="360"/>
        </w:tabs>
        <w:spacing w:after="240" w:line="360" w:lineRule="auto"/>
        <w:ind w:left="0" w:right="-360" w:firstLine="0"/>
        <w:rPr>
          <w:sz w:val="24"/>
        </w:rPr>
      </w:pPr>
      <w:r w:rsidRPr="00F05098">
        <w:rPr>
          <w:sz w:val="24"/>
        </w:rPr>
        <w:t>Touch you without notifying you in</w:t>
      </w:r>
      <w:r w:rsidRPr="00F05098">
        <w:rPr>
          <w:spacing w:val="-5"/>
          <w:sz w:val="24"/>
        </w:rPr>
        <w:t xml:space="preserve"> </w:t>
      </w:r>
      <w:r w:rsidRPr="00F05098">
        <w:rPr>
          <w:sz w:val="24"/>
        </w:rPr>
        <w:t>advance</w:t>
      </w:r>
      <w:r w:rsidR="00F05098">
        <w:rPr>
          <w:sz w:val="24"/>
        </w:rPr>
        <w:t>.</w:t>
      </w:r>
    </w:p>
    <w:p w14:paraId="776A1F36" w14:textId="1AA60889" w:rsidR="00F05098" w:rsidRDefault="00894ABA" w:rsidP="00F05098">
      <w:pPr>
        <w:pStyle w:val="ListParagraph"/>
        <w:numPr>
          <w:ilvl w:val="0"/>
          <w:numId w:val="3"/>
        </w:numPr>
        <w:tabs>
          <w:tab w:val="left" w:pos="0"/>
          <w:tab w:val="left" w:pos="360"/>
        </w:tabs>
        <w:spacing w:after="240" w:line="360" w:lineRule="auto"/>
        <w:ind w:left="0" w:right="-360" w:firstLine="0"/>
        <w:rPr>
          <w:sz w:val="24"/>
        </w:rPr>
      </w:pPr>
      <w:r w:rsidRPr="00F05098">
        <w:rPr>
          <w:sz w:val="24"/>
        </w:rPr>
        <w:t>Speak to your sighted companion or intervenor instead of addressing</w:t>
      </w:r>
      <w:r w:rsidRPr="00F05098">
        <w:rPr>
          <w:spacing w:val="-10"/>
          <w:sz w:val="24"/>
        </w:rPr>
        <w:t xml:space="preserve"> </w:t>
      </w:r>
      <w:r w:rsidRPr="00F05098">
        <w:rPr>
          <w:sz w:val="24"/>
        </w:rPr>
        <w:t>you</w:t>
      </w:r>
      <w:r w:rsidR="00F05098">
        <w:rPr>
          <w:sz w:val="24"/>
        </w:rPr>
        <w:t>.</w:t>
      </w:r>
    </w:p>
    <w:p w14:paraId="6280171B" w14:textId="3D3C53C7" w:rsidR="003B28FC" w:rsidRPr="00F05098" w:rsidRDefault="00894ABA" w:rsidP="00F05098">
      <w:pPr>
        <w:pStyle w:val="ListParagraph"/>
        <w:numPr>
          <w:ilvl w:val="0"/>
          <w:numId w:val="3"/>
        </w:numPr>
        <w:tabs>
          <w:tab w:val="left" w:pos="0"/>
          <w:tab w:val="left" w:pos="360"/>
        </w:tabs>
        <w:spacing w:after="240" w:line="360" w:lineRule="auto"/>
        <w:ind w:left="0" w:right="-360" w:firstLine="0"/>
        <w:rPr>
          <w:sz w:val="24"/>
        </w:rPr>
      </w:pPr>
      <w:r w:rsidRPr="00F05098">
        <w:rPr>
          <w:sz w:val="24"/>
        </w:rPr>
        <w:t>Provide confusing or unhelpful</w:t>
      </w:r>
      <w:r w:rsidRPr="00F05098">
        <w:rPr>
          <w:spacing w:val="-3"/>
          <w:sz w:val="24"/>
        </w:rPr>
        <w:t xml:space="preserve"> </w:t>
      </w:r>
      <w:r w:rsidRPr="00F05098">
        <w:rPr>
          <w:sz w:val="24"/>
        </w:rPr>
        <w:t>directions</w:t>
      </w:r>
      <w:r w:rsidR="00F05098">
        <w:rPr>
          <w:sz w:val="24"/>
        </w:rPr>
        <w:t>.</w:t>
      </w:r>
    </w:p>
    <w:p w14:paraId="6703466A" w14:textId="14EEB61C" w:rsidR="003B28FC" w:rsidRPr="00EE262C" w:rsidRDefault="00894ABA" w:rsidP="00C61F65">
      <w:pPr>
        <w:pStyle w:val="BodyText"/>
        <w:tabs>
          <w:tab w:val="left" w:pos="0"/>
        </w:tabs>
        <w:spacing w:after="240" w:line="360" w:lineRule="auto"/>
        <w:ind w:right="-360"/>
      </w:pPr>
      <w:r w:rsidRPr="00EE262C">
        <w:t xml:space="preserve">To reduce </w:t>
      </w:r>
      <w:r w:rsidR="00981B55">
        <w:t xml:space="preserve">the </w:t>
      </w:r>
      <w:r w:rsidRPr="00EE262C">
        <w:t xml:space="preserve">chance of poor treatment, it is helpful to proactively inform staff </w:t>
      </w:r>
      <w:r w:rsidR="00F05098">
        <w:t>of</w:t>
      </w:r>
      <w:r w:rsidRPr="00EE262C">
        <w:t xml:space="preserve"> your needs or about basic etiquette when working with people who have sight loss. For example, you can call ahead to inform a service provider about your needs or take time to speak with staff when you arrive.</w:t>
      </w:r>
    </w:p>
    <w:p w14:paraId="4324B6CA" w14:textId="7C8C1342" w:rsidR="003B28FC" w:rsidRDefault="00894ABA" w:rsidP="00C61F65">
      <w:pPr>
        <w:pStyle w:val="BodyText"/>
        <w:tabs>
          <w:tab w:val="left" w:pos="0"/>
        </w:tabs>
        <w:spacing w:after="240" w:line="360" w:lineRule="auto"/>
        <w:ind w:right="-360"/>
      </w:pPr>
      <w:r w:rsidRPr="00EE262C">
        <w:t>If you have been treated poorly, consider</w:t>
      </w:r>
      <w:r w:rsidR="00A63311">
        <w:t xml:space="preserve"> </w:t>
      </w:r>
      <w:r w:rsidRPr="00EE262C">
        <w:t>following up with a staff person’s supervisor</w:t>
      </w:r>
      <w:r w:rsidR="003E4578">
        <w:t xml:space="preserve"> or</w:t>
      </w:r>
      <w:r w:rsidR="00A63311">
        <w:t xml:space="preserve"> senior management. </w:t>
      </w:r>
      <w:r w:rsidRPr="00EE262C">
        <w:t xml:space="preserve"> </w:t>
      </w:r>
    </w:p>
    <w:p w14:paraId="28ACC33D" w14:textId="77777777" w:rsidR="00F05098" w:rsidRDefault="00F05098" w:rsidP="00C61F65">
      <w:pPr>
        <w:pStyle w:val="BodyText"/>
        <w:tabs>
          <w:tab w:val="left" w:pos="0"/>
        </w:tabs>
        <w:spacing w:after="240" w:line="360" w:lineRule="auto"/>
        <w:ind w:right="-360"/>
      </w:pPr>
    </w:p>
    <w:p w14:paraId="6765E482" w14:textId="2D2E44E6" w:rsidR="00F05098" w:rsidRPr="00D16D85" w:rsidRDefault="00F05098" w:rsidP="00F05098">
      <w:pPr>
        <w:pBdr>
          <w:top w:val="single" w:sz="4" w:space="1" w:color="auto"/>
          <w:left w:val="single" w:sz="4" w:space="4" w:color="auto"/>
          <w:bottom w:val="single" w:sz="4" w:space="1" w:color="auto"/>
          <w:right w:val="single" w:sz="4" w:space="4" w:color="auto"/>
        </w:pBdr>
        <w:spacing w:line="360" w:lineRule="auto"/>
        <w:rPr>
          <w:sz w:val="24"/>
          <w:szCs w:val="24"/>
        </w:rPr>
      </w:pPr>
      <w:r w:rsidRPr="00D16D85">
        <w:rPr>
          <w:sz w:val="24"/>
          <w:szCs w:val="24"/>
        </w:rPr>
        <w:t xml:space="preserve">For more resources on self-advocacy, please visit the Self-Advocacy and Essential Legal Information Handbook on </w:t>
      </w:r>
      <w:r w:rsidR="005E0DC9">
        <w:rPr>
          <w:sz w:val="24"/>
          <w:szCs w:val="24"/>
        </w:rPr>
        <w:t>CNIB’s</w:t>
      </w:r>
      <w:r w:rsidRPr="00D16D85">
        <w:rPr>
          <w:sz w:val="24"/>
          <w:szCs w:val="24"/>
        </w:rPr>
        <w:t xml:space="preserve"> </w:t>
      </w:r>
      <w:hyperlink r:id="rId44" w:history="1">
        <w:r w:rsidRPr="00D16D85">
          <w:rPr>
            <w:rStyle w:val="Hyperlink"/>
            <w:b/>
            <w:bCs/>
            <w:sz w:val="24"/>
            <w:szCs w:val="24"/>
          </w:rPr>
          <w:t>Know Your Rights – New Brunswick</w:t>
        </w:r>
      </w:hyperlink>
      <w:r w:rsidRPr="00D16D85">
        <w:rPr>
          <w:sz w:val="24"/>
          <w:szCs w:val="24"/>
        </w:rPr>
        <w:t xml:space="preserve"> webpage.</w:t>
      </w:r>
    </w:p>
    <w:p w14:paraId="4AFC4191" w14:textId="77777777" w:rsidR="00F05098" w:rsidRPr="00D16D85" w:rsidRDefault="00F05098" w:rsidP="00F05098">
      <w:pPr>
        <w:pStyle w:val="BodyText"/>
        <w:tabs>
          <w:tab w:val="left" w:pos="0"/>
        </w:tabs>
        <w:spacing w:line="360" w:lineRule="auto"/>
        <w:ind w:right="-360"/>
      </w:pPr>
    </w:p>
    <w:p w14:paraId="24262BAA" w14:textId="79274D69" w:rsidR="00F05098" w:rsidRPr="00EE262C" w:rsidRDefault="00F05098" w:rsidP="00C61F65">
      <w:pPr>
        <w:pStyle w:val="BodyText"/>
        <w:tabs>
          <w:tab w:val="left" w:pos="0"/>
        </w:tabs>
        <w:spacing w:after="240" w:line="360" w:lineRule="auto"/>
        <w:ind w:right="-360"/>
      </w:pPr>
      <w:r>
        <w:t xml:space="preserve">If your concerns remain unresolved, there are various </w:t>
      </w:r>
      <w:hyperlink w:anchor="_Q:_What_can" w:history="1">
        <w:r w:rsidRPr="00D16D85">
          <w:rPr>
            <w:rStyle w:val="Hyperlink"/>
            <w:b/>
            <w:bCs/>
          </w:rPr>
          <w:t>options</w:t>
        </w:r>
      </w:hyperlink>
      <w:r w:rsidRPr="00D16D85">
        <w:rPr>
          <w:b/>
          <w:bCs/>
        </w:rPr>
        <w:t xml:space="preserve"> </w:t>
      </w:r>
      <w:r>
        <w:t>available to you.  Consider consulting with a lawyer who practices human rights or health law about which options are most appropriate.</w:t>
      </w:r>
    </w:p>
    <w:p w14:paraId="7C6ED67A" w14:textId="216E9D3D" w:rsidR="003B28FC" w:rsidRPr="00EE262C" w:rsidRDefault="00894ABA" w:rsidP="00C61F65">
      <w:pPr>
        <w:pStyle w:val="Heading3"/>
        <w:tabs>
          <w:tab w:val="left" w:pos="0"/>
        </w:tabs>
        <w:spacing w:after="240" w:line="360" w:lineRule="auto"/>
        <w:ind w:left="0" w:right="-360"/>
      </w:pPr>
      <w:bookmarkStart w:id="24" w:name="_Toc112703240"/>
      <w:r w:rsidRPr="00EE262C">
        <w:t xml:space="preserve">Q: I’ve been told that I </w:t>
      </w:r>
      <w:proofErr w:type="gramStart"/>
      <w:r w:rsidRPr="00EE262C">
        <w:t>have to</w:t>
      </w:r>
      <w:proofErr w:type="gramEnd"/>
      <w:r w:rsidRPr="00EE262C">
        <w:t xml:space="preserve"> pay for my healthcare-related accommodations</w:t>
      </w:r>
      <w:r w:rsidR="00E35858" w:rsidRPr="00EE262C">
        <w:t xml:space="preserve"> – i</w:t>
      </w:r>
      <w:r w:rsidRPr="00EE262C">
        <w:t>s this</w:t>
      </w:r>
      <w:r w:rsidRPr="00EE262C">
        <w:rPr>
          <w:spacing w:val="-2"/>
        </w:rPr>
        <w:t xml:space="preserve"> </w:t>
      </w:r>
      <w:r w:rsidRPr="00EE262C">
        <w:t>true?</w:t>
      </w:r>
      <w:bookmarkEnd w:id="24"/>
    </w:p>
    <w:p w14:paraId="4327046D" w14:textId="73D1ACA7" w:rsidR="003B28FC" w:rsidRDefault="00894ABA" w:rsidP="00C61F65">
      <w:pPr>
        <w:pStyle w:val="BodyText"/>
        <w:tabs>
          <w:tab w:val="left" w:pos="0"/>
        </w:tabs>
        <w:spacing w:after="240" w:line="360" w:lineRule="auto"/>
        <w:ind w:right="-360"/>
      </w:pPr>
      <w:r w:rsidRPr="00EE262C">
        <w:rPr>
          <w:b/>
        </w:rPr>
        <w:t xml:space="preserve">A: </w:t>
      </w:r>
      <w:r w:rsidRPr="00EE262C">
        <w:t>Your healthcare provider cannot make you pay for reasonable accommodations for your disability. It is your healthcare provider’s legal duty to accommodate you up to the point of undue hardship</w:t>
      </w:r>
      <w:r w:rsidR="00E61833" w:rsidRPr="00EE262C">
        <w:t xml:space="preserve"> </w:t>
      </w:r>
      <w:r w:rsidRPr="00EE262C">
        <w:t>and your healthcare provider is responsible for paying the costs of reasonable accommodations.</w:t>
      </w:r>
    </w:p>
    <w:p w14:paraId="4DD97815" w14:textId="77777777" w:rsidR="00F05098" w:rsidRPr="00EE262C" w:rsidRDefault="00F05098" w:rsidP="00C61F65">
      <w:pPr>
        <w:pStyle w:val="BodyText"/>
        <w:tabs>
          <w:tab w:val="left" w:pos="0"/>
        </w:tabs>
        <w:spacing w:after="240" w:line="360" w:lineRule="auto"/>
        <w:ind w:right="-360"/>
      </w:pPr>
    </w:p>
    <w:p w14:paraId="5D68B06E" w14:textId="77C30502" w:rsidR="003B28FC" w:rsidRPr="00EE262C" w:rsidRDefault="00894ABA" w:rsidP="00C61F65">
      <w:pPr>
        <w:pStyle w:val="Heading2"/>
        <w:tabs>
          <w:tab w:val="left" w:pos="0"/>
        </w:tabs>
        <w:spacing w:before="0" w:after="240" w:line="360" w:lineRule="auto"/>
        <w:ind w:left="0" w:right="-360"/>
      </w:pPr>
      <w:bookmarkStart w:id="25" w:name="_Toc112703241"/>
      <w:r w:rsidRPr="00EE262C">
        <w:t>Intervenors</w:t>
      </w:r>
      <w:bookmarkEnd w:id="25"/>
    </w:p>
    <w:p w14:paraId="14454DF8" w14:textId="538245E0" w:rsidR="003B28FC" w:rsidRPr="00EE262C" w:rsidRDefault="00894ABA" w:rsidP="00C61F65">
      <w:pPr>
        <w:pStyle w:val="Heading3"/>
        <w:tabs>
          <w:tab w:val="left" w:pos="0"/>
        </w:tabs>
        <w:spacing w:after="240" w:line="360" w:lineRule="auto"/>
        <w:ind w:left="0" w:right="-360"/>
      </w:pPr>
      <w:bookmarkStart w:id="26" w:name="_Toc112703242"/>
      <w:r w:rsidRPr="00EE262C">
        <w:t>Q: I've been told that my intervenor cannot participate in certain aspects of my healthcare – for example, accompany me to certain parts of the hospital. What can I do?</w:t>
      </w:r>
      <w:bookmarkEnd w:id="26"/>
    </w:p>
    <w:p w14:paraId="41CCED0C" w14:textId="77777777" w:rsidR="003B28FC" w:rsidRPr="00EE262C" w:rsidRDefault="00894ABA" w:rsidP="00C61F65">
      <w:pPr>
        <w:pStyle w:val="BodyText"/>
        <w:tabs>
          <w:tab w:val="left" w:pos="0"/>
        </w:tabs>
        <w:spacing w:after="240" w:line="360" w:lineRule="auto"/>
        <w:ind w:right="-360"/>
      </w:pPr>
      <w:r w:rsidRPr="00EE262C">
        <w:rPr>
          <w:b/>
        </w:rPr>
        <w:t xml:space="preserve">A: </w:t>
      </w:r>
      <w:r w:rsidRPr="00EE262C">
        <w:t xml:space="preserve">When you plan to have your intervenor accompany you to a medical appointment, do your best to </w:t>
      </w:r>
      <w:proofErr w:type="gramStart"/>
      <w:r w:rsidRPr="00EE262C">
        <w:t>plan ahead</w:t>
      </w:r>
      <w:proofErr w:type="gramEnd"/>
      <w:r w:rsidRPr="00EE262C">
        <w:t>. For example, call the service provider in advance to tell them that you will be accompanied by an intervenor and take some time to explain or to educate the service provider about your intervenor's role.</w:t>
      </w:r>
    </w:p>
    <w:p w14:paraId="1AC56226" w14:textId="6078FFB8" w:rsidR="00381B10" w:rsidRDefault="00894ABA" w:rsidP="00381B10">
      <w:pPr>
        <w:pStyle w:val="BodyText"/>
        <w:tabs>
          <w:tab w:val="left" w:pos="0"/>
        </w:tabs>
        <w:spacing w:after="240" w:line="360" w:lineRule="auto"/>
        <w:ind w:right="-360"/>
      </w:pPr>
      <w:r w:rsidRPr="00EE262C">
        <w:t>You can say that</w:t>
      </w:r>
      <w:r w:rsidR="00F05098">
        <w:t>,</w:t>
      </w:r>
      <w:r w:rsidR="00BF2AD4" w:rsidRPr="00EE262C">
        <w:t xml:space="preserve"> as a form of accommodation, you </w:t>
      </w:r>
      <w:r w:rsidRPr="00EE262C">
        <w:t xml:space="preserve">require the support of an intervenor </w:t>
      </w:r>
      <w:r w:rsidR="00BF2AD4" w:rsidRPr="00EE262C">
        <w:t>to access healthcare services</w:t>
      </w:r>
      <w:r w:rsidRPr="00EE262C">
        <w:t>.</w:t>
      </w:r>
      <w:r w:rsidR="00381B10">
        <w:t xml:space="preserve">  </w:t>
      </w:r>
      <w:r w:rsidR="00381B10" w:rsidRPr="00D16D85">
        <w:rPr>
          <w:rFonts w:cs="Utsaah"/>
        </w:rPr>
        <w:t xml:space="preserve">If this does not help, you can gradually escalate your complaint – for example, </w:t>
      </w:r>
      <w:r w:rsidR="00381B10">
        <w:rPr>
          <w:rFonts w:cs="Utsaah"/>
        </w:rPr>
        <w:t xml:space="preserve">to a supervisor, or </w:t>
      </w:r>
      <w:r w:rsidR="00381B10" w:rsidRPr="00D16D85">
        <w:rPr>
          <w:rFonts w:cs="Utsaah"/>
        </w:rPr>
        <w:t>an official complaint proces</w:t>
      </w:r>
      <w:r w:rsidR="00381B10">
        <w:rPr>
          <w:rFonts w:cs="Utsaah"/>
        </w:rPr>
        <w:t>s.</w:t>
      </w:r>
    </w:p>
    <w:p w14:paraId="615DA897" w14:textId="2152FD7C" w:rsidR="00381B10" w:rsidRPr="00D16D85" w:rsidRDefault="00381B10" w:rsidP="00381B10">
      <w:pPr>
        <w:pStyle w:val="BodyText"/>
        <w:tabs>
          <w:tab w:val="left" w:pos="0"/>
        </w:tabs>
        <w:spacing w:after="240" w:line="360" w:lineRule="auto"/>
        <w:ind w:right="-360"/>
      </w:pPr>
    </w:p>
    <w:p w14:paraId="61199BCC" w14:textId="05387013" w:rsidR="00381B10" w:rsidRPr="00D16D85" w:rsidRDefault="00381B10" w:rsidP="00381B10">
      <w:pPr>
        <w:pBdr>
          <w:top w:val="single" w:sz="4" w:space="1" w:color="auto"/>
          <w:left w:val="single" w:sz="4" w:space="4" w:color="auto"/>
          <w:bottom w:val="single" w:sz="4" w:space="1" w:color="auto"/>
          <w:right w:val="single" w:sz="4" w:space="4" w:color="auto"/>
        </w:pBdr>
        <w:spacing w:line="360" w:lineRule="auto"/>
        <w:rPr>
          <w:sz w:val="24"/>
          <w:szCs w:val="24"/>
        </w:rPr>
      </w:pPr>
      <w:r w:rsidRPr="00D16D85">
        <w:rPr>
          <w:sz w:val="24"/>
          <w:szCs w:val="24"/>
        </w:rPr>
        <w:t xml:space="preserve">For more resources on self-advocacy, please visit the Self-Advocacy and Essential Legal Information Handbook on </w:t>
      </w:r>
      <w:r w:rsidR="005E0DC9">
        <w:rPr>
          <w:sz w:val="24"/>
          <w:szCs w:val="24"/>
        </w:rPr>
        <w:t>CNIB’s</w:t>
      </w:r>
      <w:r w:rsidRPr="00D16D85">
        <w:rPr>
          <w:sz w:val="24"/>
          <w:szCs w:val="24"/>
        </w:rPr>
        <w:t xml:space="preserve"> </w:t>
      </w:r>
      <w:hyperlink r:id="rId45" w:history="1">
        <w:r w:rsidRPr="00D16D85">
          <w:rPr>
            <w:rStyle w:val="Hyperlink"/>
            <w:b/>
            <w:bCs/>
            <w:sz w:val="24"/>
            <w:szCs w:val="24"/>
          </w:rPr>
          <w:t>Know Your Rights – New Brunswick</w:t>
        </w:r>
      </w:hyperlink>
      <w:r w:rsidRPr="00D16D85">
        <w:rPr>
          <w:sz w:val="24"/>
          <w:szCs w:val="24"/>
        </w:rPr>
        <w:t xml:space="preserve"> webpage.</w:t>
      </w:r>
    </w:p>
    <w:p w14:paraId="2E7AB87A" w14:textId="77777777" w:rsidR="00381B10" w:rsidRPr="00D16D85" w:rsidRDefault="00381B10" w:rsidP="00381B10">
      <w:pPr>
        <w:pStyle w:val="BodyText"/>
        <w:tabs>
          <w:tab w:val="left" w:pos="0"/>
        </w:tabs>
        <w:spacing w:line="360" w:lineRule="auto"/>
        <w:ind w:right="-360"/>
      </w:pPr>
    </w:p>
    <w:p w14:paraId="66F32920" w14:textId="3F6C8CD0" w:rsidR="00381B10" w:rsidRPr="00EE262C" w:rsidRDefault="00381B10" w:rsidP="00C61F65">
      <w:pPr>
        <w:pStyle w:val="BodyText"/>
        <w:tabs>
          <w:tab w:val="left" w:pos="0"/>
        </w:tabs>
        <w:spacing w:after="240" w:line="360" w:lineRule="auto"/>
        <w:ind w:right="-360"/>
      </w:pPr>
      <w:r>
        <w:t xml:space="preserve">If your concerns remain unresolved, there are various </w:t>
      </w:r>
      <w:hyperlink w:anchor="_Q:_What_can" w:history="1">
        <w:r w:rsidRPr="00D16D85">
          <w:rPr>
            <w:rStyle w:val="Hyperlink"/>
            <w:b/>
            <w:bCs/>
          </w:rPr>
          <w:t>options</w:t>
        </w:r>
      </w:hyperlink>
      <w:r w:rsidRPr="00D16D85">
        <w:rPr>
          <w:b/>
          <w:bCs/>
        </w:rPr>
        <w:t xml:space="preserve"> </w:t>
      </w:r>
      <w:r>
        <w:t>available to you.  Consider consulting with a lawyer who practices human rights or health law about which options are most appropriate.</w:t>
      </w:r>
    </w:p>
    <w:p w14:paraId="6CD06598" w14:textId="038747E4" w:rsidR="00B52FBA" w:rsidRDefault="00381B10" w:rsidP="00B52FBA">
      <w:pPr>
        <w:pStyle w:val="InformationBox"/>
        <w:ind w:left="180"/>
      </w:pPr>
      <w:r>
        <w:t>In some situations, y</w:t>
      </w:r>
      <w:r w:rsidR="00894ABA" w:rsidRPr="00EE262C">
        <w:t>ou or your service provider may be worried that complicated medical information will not be properly communicated by your intervenor.</w:t>
      </w:r>
      <w:r>
        <w:t xml:space="preserve">  </w:t>
      </w:r>
      <w:r w:rsidR="00894ABA" w:rsidRPr="00EE262C">
        <w:t xml:space="preserve">To help address this concern, you can request that all important information from your appointment (for example, information about your prescriptions) </w:t>
      </w:r>
      <w:r w:rsidR="00F05098">
        <w:t>be</w:t>
      </w:r>
      <w:r w:rsidR="00894ABA" w:rsidRPr="00EE262C">
        <w:t xml:space="preserve"> provided to you in a</w:t>
      </w:r>
      <w:r w:rsidR="001E34A3">
        <w:t xml:space="preserve"> written format that is accessible to you.</w:t>
      </w:r>
      <w:bookmarkStart w:id="27" w:name="_Hlk112398794"/>
      <w:bookmarkStart w:id="28" w:name="_Hlk112412587"/>
    </w:p>
    <w:p w14:paraId="0C16F9A2" w14:textId="77777777" w:rsidR="00A97E6A" w:rsidRDefault="00B52FBA" w:rsidP="008D678E">
      <w:pPr>
        <w:pStyle w:val="Heading1"/>
        <w:spacing w:after="100" w:afterAutospacing="1" w:line="360" w:lineRule="auto"/>
        <w:ind w:left="0"/>
      </w:pPr>
      <w:r>
        <w:br/>
      </w:r>
      <w:r>
        <w:br/>
      </w:r>
    </w:p>
    <w:p w14:paraId="32291CAB" w14:textId="77777777" w:rsidR="00A97E6A" w:rsidRDefault="00A97E6A" w:rsidP="008D678E">
      <w:pPr>
        <w:pStyle w:val="Heading1"/>
        <w:spacing w:after="100" w:afterAutospacing="1" w:line="360" w:lineRule="auto"/>
        <w:ind w:left="0"/>
      </w:pPr>
    </w:p>
    <w:p w14:paraId="4BFDF818" w14:textId="77777777" w:rsidR="00A97E6A" w:rsidRDefault="00A97E6A" w:rsidP="008D678E">
      <w:pPr>
        <w:pStyle w:val="Heading1"/>
        <w:spacing w:after="100" w:afterAutospacing="1" w:line="360" w:lineRule="auto"/>
        <w:ind w:left="0"/>
      </w:pPr>
    </w:p>
    <w:p w14:paraId="135963B1" w14:textId="77777777" w:rsidR="00A97E6A" w:rsidRDefault="00A97E6A" w:rsidP="008D678E">
      <w:pPr>
        <w:pStyle w:val="Heading1"/>
        <w:spacing w:after="100" w:afterAutospacing="1" w:line="360" w:lineRule="auto"/>
        <w:ind w:left="0"/>
      </w:pPr>
    </w:p>
    <w:p w14:paraId="5B36A526" w14:textId="77777777" w:rsidR="00A97E6A" w:rsidRDefault="00A97E6A" w:rsidP="008D678E">
      <w:pPr>
        <w:pStyle w:val="Heading1"/>
        <w:spacing w:after="100" w:afterAutospacing="1" w:line="360" w:lineRule="auto"/>
        <w:ind w:left="0"/>
      </w:pPr>
    </w:p>
    <w:p w14:paraId="45AE6666" w14:textId="67524BE6" w:rsidR="008D678E" w:rsidRPr="008D678E" w:rsidRDefault="00B52FBA" w:rsidP="008D678E">
      <w:pPr>
        <w:pStyle w:val="Heading1"/>
        <w:spacing w:after="100" w:afterAutospacing="1" w:line="360" w:lineRule="auto"/>
        <w:ind w:left="0"/>
      </w:pPr>
      <w:r>
        <w:br/>
      </w:r>
      <w:r>
        <w:br/>
      </w:r>
      <w:r>
        <w:br/>
      </w:r>
      <w:bookmarkStart w:id="29" w:name="_Toc112703243"/>
      <w:r w:rsidR="008D678E" w:rsidRPr="008D678E">
        <w:t>Getting Help</w:t>
      </w:r>
      <w:bookmarkEnd w:id="29"/>
      <w:r w:rsidR="008D678E" w:rsidRPr="008D678E">
        <w:t xml:space="preserve"> </w:t>
      </w:r>
    </w:p>
    <w:p w14:paraId="4E9B3D2E" w14:textId="255C4078" w:rsidR="008D678E" w:rsidRPr="008D678E" w:rsidRDefault="008D678E" w:rsidP="008D678E">
      <w:pPr>
        <w:pStyle w:val="Heading2"/>
        <w:spacing w:after="100" w:afterAutospacing="1" w:line="360" w:lineRule="auto"/>
        <w:ind w:left="0"/>
      </w:pPr>
      <w:bookmarkStart w:id="30" w:name="_Toc16173792"/>
      <w:bookmarkStart w:id="31" w:name="_Toc21002995"/>
      <w:bookmarkStart w:id="32" w:name="_Toc111638501"/>
      <w:bookmarkStart w:id="33" w:name="_Toc112703244"/>
      <w:r w:rsidRPr="008D678E">
        <w:t>Legal Services</w:t>
      </w:r>
      <w:bookmarkStart w:id="34" w:name="_Toc21002996"/>
      <w:bookmarkEnd w:id="30"/>
      <w:bookmarkEnd w:id="31"/>
      <w:r w:rsidRPr="008D678E">
        <w:t xml:space="preserve"> and Information</w:t>
      </w:r>
      <w:bookmarkEnd w:id="32"/>
      <w:bookmarkEnd w:id="33"/>
    </w:p>
    <w:bookmarkStart w:id="35" w:name="_Hlk112059902"/>
    <w:bookmarkStart w:id="36" w:name="_Hlk102399460"/>
    <w:p w14:paraId="3486FDA8" w14:textId="77777777" w:rsidR="008D678E" w:rsidRPr="008D678E" w:rsidRDefault="008D678E" w:rsidP="006041DC">
      <w:pPr>
        <w:pStyle w:val="Heading3"/>
        <w:spacing w:line="360" w:lineRule="auto"/>
        <w:ind w:left="0"/>
        <w:rPr>
          <w:b w:val="0"/>
          <w:bCs w:val="0"/>
        </w:rPr>
      </w:pPr>
      <w:r w:rsidRPr="008D678E">
        <w:fldChar w:fldCharType="begin"/>
      </w:r>
      <w:r w:rsidRPr="008D678E">
        <w:rPr>
          <w:b w:val="0"/>
          <w:bCs w:val="0"/>
        </w:rPr>
        <w:instrText xml:space="preserve"> HYPERLINK "https://www.flac-inc.ca/" </w:instrText>
      </w:r>
      <w:r w:rsidRPr="008D678E">
        <w:fldChar w:fldCharType="separate"/>
      </w:r>
      <w:bookmarkStart w:id="37" w:name="_Toc111638502"/>
      <w:bookmarkStart w:id="38" w:name="_Toc112703245"/>
      <w:r w:rsidRPr="008D678E">
        <w:rPr>
          <w:rStyle w:val="Hyperlink"/>
          <w:bCs w:val="0"/>
        </w:rPr>
        <w:t>Fredericton Legal Advice Clinic, Inc. (FLAC)</w:t>
      </w:r>
      <w:bookmarkEnd w:id="37"/>
      <w:bookmarkEnd w:id="38"/>
      <w:r w:rsidRPr="008D678E">
        <w:rPr>
          <w:rStyle w:val="Hyperlink"/>
          <w:b w:val="0"/>
          <w:bCs w:val="0"/>
        </w:rPr>
        <w:fldChar w:fldCharType="end"/>
      </w:r>
    </w:p>
    <w:p w14:paraId="39BDD7BE" w14:textId="77777777" w:rsidR="008D678E" w:rsidRPr="008D678E" w:rsidRDefault="008D678E" w:rsidP="006041DC">
      <w:pPr>
        <w:spacing w:line="360" w:lineRule="auto"/>
        <w:rPr>
          <w:bCs/>
          <w:sz w:val="24"/>
          <w:szCs w:val="24"/>
        </w:rPr>
      </w:pPr>
      <w:r w:rsidRPr="008D678E">
        <w:rPr>
          <w:bCs/>
          <w:sz w:val="24"/>
          <w:szCs w:val="24"/>
        </w:rPr>
        <w:t xml:space="preserve">FLAC is a non-profit organization that works with volunteer legal professionals to provide legal information and advice to low-income earners in New Brunswick.   </w:t>
      </w:r>
    </w:p>
    <w:p w14:paraId="430A7954" w14:textId="77777777" w:rsidR="008D678E" w:rsidRPr="008D678E" w:rsidRDefault="008D678E" w:rsidP="008D678E">
      <w:pPr>
        <w:spacing w:after="120" w:line="360" w:lineRule="auto"/>
        <w:rPr>
          <w:bCs/>
          <w:sz w:val="24"/>
          <w:szCs w:val="24"/>
        </w:rPr>
      </w:pPr>
      <w:r w:rsidRPr="008D678E">
        <w:rPr>
          <w:bCs/>
          <w:sz w:val="24"/>
          <w:szCs w:val="24"/>
        </w:rPr>
        <w:t xml:space="preserve">The lawyers who volunteer with FLAC practice in a variety of areas of law and can provide 30-minute free-of-charge consults to self-represented individuals.  </w:t>
      </w:r>
    </w:p>
    <w:p w14:paraId="03DD552D" w14:textId="77777777" w:rsidR="008D678E" w:rsidRPr="008D678E" w:rsidRDefault="008D678E" w:rsidP="008D678E">
      <w:pPr>
        <w:spacing w:after="120" w:line="360" w:lineRule="auto"/>
        <w:rPr>
          <w:bCs/>
          <w:sz w:val="24"/>
          <w:szCs w:val="24"/>
        </w:rPr>
      </w:pPr>
      <w:r w:rsidRPr="008D678E">
        <w:rPr>
          <w:bCs/>
          <w:sz w:val="24"/>
          <w:szCs w:val="24"/>
        </w:rPr>
        <w:t xml:space="preserve">For information about upcoming </w:t>
      </w:r>
      <w:hyperlink r:id="rId46" w:history="1">
        <w:r w:rsidRPr="003603F6">
          <w:rPr>
            <w:rStyle w:val="Hyperlink"/>
            <w:b/>
            <w:bCs/>
            <w:sz w:val="24"/>
            <w:szCs w:val="24"/>
          </w:rPr>
          <w:t>clinic dates</w:t>
        </w:r>
      </w:hyperlink>
      <w:r w:rsidRPr="008D678E">
        <w:rPr>
          <w:bCs/>
          <w:sz w:val="24"/>
          <w:szCs w:val="24"/>
        </w:rPr>
        <w:t xml:space="preserve"> and to </w:t>
      </w:r>
      <w:hyperlink r:id="rId47" w:history="1">
        <w:r w:rsidRPr="003603F6">
          <w:rPr>
            <w:rStyle w:val="Hyperlink"/>
            <w:b/>
            <w:bCs/>
            <w:sz w:val="24"/>
            <w:szCs w:val="24"/>
          </w:rPr>
          <w:t>request an appointment</w:t>
        </w:r>
      </w:hyperlink>
      <w:r w:rsidRPr="008D678E">
        <w:rPr>
          <w:bCs/>
          <w:sz w:val="24"/>
          <w:szCs w:val="24"/>
        </w:rPr>
        <w:t xml:space="preserve">, visit </w:t>
      </w:r>
      <w:hyperlink r:id="rId48" w:history="1">
        <w:r w:rsidRPr="003603F6">
          <w:rPr>
            <w:rStyle w:val="Hyperlink"/>
            <w:b/>
            <w:bCs/>
            <w:sz w:val="24"/>
            <w:szCs w:val="24"/>
          </w:rPr>
          <w:t>FLAC's website</w:t>
        </w:r>
      </w:hyperlink>
      <w:r w:rsidRPr="008D678E">
        <w:rPr>
          <w:bCs/>
          <w:sz w:val="24"/>
          <w:szCs w:val="24"/>
        </w:rPr>
        <w:t xml:space="preserve"> or contact FLAC at (506) 476-0024.</w:t>
      </w:r>
    </w:p>
    <w:bookmarkEnd w:id="35"/>
    <w:p w14:paraId="5D1941AA" w14:textId="77777777" w:rsidR="008D678E" w:rsidRPr="008D678E" w:rsidRDefault="008D678E" w:rsidP="008D678E">
      <w:pPr>
        <w:spacing w:after="120" w:line="360" w:lineRule="auto"/>
        <w:rPr>
          <w:bCs/>
          <w:sz w:val="24"/>
          <w:szCs w:val="24"/>
        </w:rPr>
      </w:pPr>
    </w:p>
    <w:p w14:paraId="2CF8F7F1" w14:textId="77777777" w:rsidR="008D678E" w:rsidRPr="00193A66" w:rsidRDefault="00000000" w:rsidP="006041DC">
      <w:pPr>
        <w:pStyle w:val="Heading3"/>
        <w:spacing w:line="360" w:lineRule="auto"/>
        <w:ind w:left="0"/>
      </w:pPr>
      <w:hyperlink r:id="rId49" w:history="1">
        <w:bookmarkStart w:id="39" w:name="_Toc111638503"/>
        <w:bookmarkStart w:id="40" w:name="_Toc112703246"/>
        <w:r w:rsidR="008D678E" w:rsidRPr="00193A66">
          <w:rPr>
            <w:rStyle w:val="Hyperlink"/>
            <w:bCs w:val="0"/>
          </w:rPr>
          <w:t>The New Brunswick Legal Aid Services Commission</w:t>
        </w:r>
        <w:bookmarkEnd w:id="39"/>
        <w:bookmarkEnd w:id="40"/>
      </w:hyperlink>
    </w:p>
    <w:p w14:paraId="664CA294" w14:textId="77777777" w:rsidR="008D678E" w:rsidRPr="008D678E" w:rsidRDefault="008D678E" w:rsidP="006041DC">
      <w:pPr>
        <w:pStyle w:val="BodyText"/>
        <w:spacing w:line="360" w:lineRule="auto"/>
        <w:ind w:right="1209"/>
      </w:pPr>
      <w:bookmarkStart w:id="41" w:name="_Hlk102379692"/>
      <w:r w:rsidRPr="008D678E">
        <w:t xml:space="preserve">The New Brunswick Legal Aid Services Commission </w:t>
      </w:r>
      <w:bookmarkEnd w:id="41"/>
      <w:r w:rsidRPr="008D678E">
        <w:t xml:space="preserve">provides legal services to low-income earners in New Brunswick. </w:t>
      </w:r>
      <w:proofErr w:type="gramStart"/>
      <w:r w:rsidRPr="008D678E">
        <w:t>In order to</w:t>
      </w:r>
      <w:proofErr w:type="gramEnd"/>
      <w:r w:rsidRPr="008D678E">
        <w:t xml:space="preserve"> receive services from Legal Aid New Brunswick:</w:t>
      </w:r>
    </w:p>
    <w:p w14:paraId="2505F34A" w14:textId="77777777" w:rsidR="008D678E" w:rsidRPr="008D678E" w:rsidRDefault="008D678E" w:rsidP="008D678E">
      <w:pPr>
        <w:pStyle w:val="ListParagraph"/>
        <w:numPr>
          <w:ilvl w:val="0"/>
          <w:numId w:val="1"/>
        </w:numPr>
        <w:tabs>
          <w:tab w:val="left" w:pos="1713"/>
          <w:tab w:val="left" w:pos="1715"/>
        </w:tabs>
        <w:spacing w:after="100" w:afterAutospacing="1" w:line="360" w:lineRule="auto"/>
        <w:ind w:left="1081" w:hanging="361"/>
        <w:rPr>
          <w:sz w:val="24"/>
          <w:szCs w:val="24"/>
        </w:rPr>
      </w:pPr>
      <w:r w:rsidRPr="008D678E">
        <w:rPr>
          <w:sz w:val="24"/>
          <w:szCs w:val="24"/>
        </w:rPr>
        <w:t xml:space="preserve">You must meet their financial eligibility criteria - </w:t>
      </w:r>
      <w:r w:rsidRPr="008D678E">
        <w:rPr>
          <w:sz w:val="24"/>
          <w:szCs w:val="24"/>
          <w:shd w:val="clear" w:color="auto" w:fill="FFFFFF"/>
        </w:rPr>
        <w:t xml:space="preserve">Financial eligibility will be based upon a number of things, including gross family income, allowable deductions, and household </w:t>
      </w:r>
      <w:proofErr w:type="gramStart"/>
      <w:r w:rsidRPr="008D678E">
        <w:rPr>
          <w:sz w:val="24"/>
          <w:szCs w:val="24"/>
          <w:shd w:val="clear" w:color="auto" w:fill="FFFFFF"/>
        </w:rPr>
        <w:t>size;</w:t>
      </w:r>
      <w:proofErr w:type="gramEnd"/>
    </w:p>
    <w:p w14:paraId="70532A75" w14:textId="77777777" w:rsidR="008D678E" w:rsidRPr="008D678E" w:rsidRDefault="008D678E" w:rsidP="008D678E">
      <w:pPr>
        <w:pStyle w:val="ListParagraph"/>
        <w:numPr>
          <w:ilvl w:val="0"/>
          <w:numId w:val="1"/>
        </w:numPr>
        <w:tabs>
          <w:tab w:val="left" w:pos="1713"/>
          <w:tab w:val="left" w:pos="1715"/>
        </w:tabs>
        <w:spacing w:after="100" w:afterAutospacing="1" w:line="360" w:lineRule="auto"/>
        <w:ind w:left="1081" w:right="754"/>
        <w:rPr>
          <w:sz w:val="24"/>
          <w:szCs w:val="24"/>
        </w:rPr>
      </w:pPr>
      <w:r w:rsidRPr="008D678E">
        <w:rPr>
          <w:sz w:val="24"/>
          <w:szCs w:val="24"/>
        </w:rPr>
        <w:t>Your legal matter must relate to family law, criminal law, or public trustee services; and</w:t>
      </w:r>
    </w:p>
    <w:p w14:paraId="4190BCC5" w14:textId="77777777" w:rsidR="008D678E" w:rsidRPr="008D678E" w:rsidRDefault="008D678E" w:rsidP="008D678E">
      <w:pPr>
        <w:pStyle w:val="ListParagraph"/>
        <w:numPr>
          <w:ilvl w:val="0"/>
          <w:numId w:val="1"/>
        </w:numPr>
        <w:tabs>
          <w:tab w:val="left" w:pos="1713"/>
          <w:tab w:val="left" w:pos="1715"/>
        </w:tabs>
        <w:spacing w:after="100" w:afterAutospacing="1" w:line="360" w:lineRule="auto"/>
        <w:ind w:left="1081" w:right="754"/>
        <w:rPr>
          <w:sz w:val="24"/>
          <w:szCs w:val="24"/>
        </w:rPr>
      </w:pPr>
      <w:r w:rsidRPr="008D678E">
        <w:rPr>
          <w:sz w:val="24"/>
          <w:szCs w:val="24"/>
        </w:rPr>
        <w:t>Your matter must have merit.  In other words, there should be a reasonable likelihood of attaining the desired result.</w:t>
      </w:r>
    </w:p>
    <w:p w14:paraId="68A6AB8E" w14:textId="77777777" w:rsidR="008D678E" w:rsidRPr="00193A66" w:rsidRDefault="008D678E" w:rsidP="008D678E">
      <w:pPr>
        <w:tabs>
          <w:tab w:val="left" w:pos="1713"/>
          <w:tab w:val="left" w:pos="1715"/>
        </w:tabs>
        <w:spacing w:after="100" w:afterAutospacing="1" w:line="360" w:lineRule="auto"/>
        <w:ind w:right="754"/>
        <w:rPr>
          <w:b/>
          <w:bCs/>
          <w:sz w:val="28"/>
          <w:szCs w:val="28"/>
        </w:rPr>
      </w:pPr>
      <w:r w:rsidRPr="008D678E">
        <w:rPr>
          <w:sz w:val="24"/>
          <w:szCs w:val="24"/>
        </w:rPr>
        <w:t xml:space="preserve">For more information about the services offered by </w:t>
      </w:r>
      <w:hyperlink r:id="rId50" w:history="1">
        <w:r w:rsidRPr="00193A66">
          <w:rPr>
            <w:rStyle w:val="Hyperlink"/>
            <w:b/>
            <w:bCs/>
            <w:sz w:val="24"/>
            <w:szCs w:val="24"/>
          </w:rPr>
          <w:t>The New Brunswick Legal Aid Services Commission</w:t>
        </w:r>
      </w:hyperlink>
      <w:r w:rsidRPr="008D678E">
        <w:rPr>
          <w:sz w:val="24"/>
          <w:szCs w:val="24"/>
        </w:rPr>
        <w:t xml:space="preserve"> or to apply for Legal Aid, visit their website or contact </w:t>
      </w:r>
      <w:hyperlink r:id="rId51" w:history="1">
        <w:r w:rsidRPr="00193A66">
          <w:rPr>
            <w:rStyle w:val="Hyperlink"/>
            <w:b/>
            <w:bCs/>
            <w:sz w:val="24"/>
            <w:szCs w:val="24"/>
          </w:rPr>
          <w:t>your local Legal Aid office</w:t>
        </w:r>
      </w:hyperlink>
      <w:r w:rsidRPr="00193A66">
        <w:rPr>
          <w:b/>
          <w:bCs/>
          <w:sz w:val="24"/>
          <w:szCs w:val="24"/>
        </w:rPr>
        <w:t xml:space="preserve">.  </w:t>
      </w:r>
      <w:r w:rsidRPr="00193A66">
        <w:rPr>
          <w:b/>
          <w:bCs/>
          <w:sz w:val="24"/>
          <w:szCs w:val="24"/>
        </w:rPr>
        <w:br/>
      </w:r>
    </w:p>
    <w:bookmarkStart w:id="42" w:name="_Hlk112059922"/>
    <w:p w14:paraId="5D104631" w14:textId="77777777" w:rsidR="008D678E" w:rsidRPr="00193A66" w:rsidRDefault="008D678E" w:rsidP="006041DC">
      <w:pPr>
        <w:pStyle w:val="Heading3"/>
        <w:spacing w:line="360" w:lineRule="auto"/>
        <w:ind w:left="0"/>
      </w:pPr>
      <w:r w:rsidRPr="00193A66">
        <w:fldChar w:fldCharType="begin"/>
      </w:r>
      <w:r w:rsidRPr="00193A66">
        <w:instrText xml:space="preserve"> HYPERLINK "https://www.unb.ca/fredericton/law/clinic/index.html" </w:instrText>
      </w:r>
      <w:r w:rsidRPr="00193A66">
        <w:fldChar w:fldCharType="separate"/>
      </w:r>
      <w:bookmarkStart w:id="43" w:name="_Toc111638504"/>
      <w:bookmarkStart w:id="44" w:name="_Toc112703247"/>
      <w:r w:rsidRPr="00193A66">
        <w:rPr>
          <w:rStyle w:val="Hyperlink"/>
        </w:rPr>
        <w:t>University of New Brunswick (UNB) Legal Clinic</w:t>
      </w:r>
      <w:bookmarkEnd w:id="43"/>
      <w:bookmarkEnd w:id="44"/>
      <w:r w:rsidRPr="00193A66">
        <w:rPr>
          <w:rStyle w:val="Hyperlink"/>
          <w:b w:val="0"/>
        </w:rPr>
        <w:fldChar w:fldCharType="end"/>
      </w:r>
    </w:p>
    <w:p w14:paraId="5461BD4F" w14:textId="77777777" w:rsidR="008D678E" w:rsidRPr="008D678E" w:rsidRDefault="008D678E" w:rsidP="006041DC">
      <w:pPr>
        <w:tabs>
          <w:tab w:val="left" w:pos="1713"/>
          <w:tab w:val="left" w:pos="1715"/>
        </w:tabs>
        <w:spacing w:line="360" w:lineRule="auto"/>
        <w:ind w:right="754"/>
        <w:rPr>
          <w:bCs/>
          <w:sz w:val="24"/>
          <w:szCs w:val="24"/>
        </w:rPr>
      </w:pPr>
      <w:r w:rsidRPr="008D678E">
        <w:rPr>
          <w:bCs/>
          <w:sz w:val="24"/>
          <w:szCs w:val="24"/>
        </w:rPr>
        <w:t>The UNB Legal Clinic provides free legal services to individuals who do not qualify for Legal Aid and cannot afford to pay for legal representation.  The UNB Legal Clinic provides legal services in the areas of employment law, tenant law and social benefits.</w:t>
      </w:r>
    </w:p>
    <w:p w14:paraId="44A87509" w14:textId="77777777" w:rsidR="008D678E" w:rsidRPr="008D678E" w:rsidRDefault="008D678E" w:rsidP="008D678E">
      <w:pPr>
        <w:tabs>
          <w:tab w:val="left" w:pos="1713"/>
          <w:tab w:val="left" w:pos="1715"/>
        </w:tabs>
        <w:spacing w:after="100" w:afterAutospacing="1" w:line="360" w:lineRule="auto"/>
        <w:ind w:right="754"/>
        <w:rPr>
          <w:bCs/>
          <w:sz w:val="24"/>
          <w:szCs w:val="24"/>
        </w:rPr>
      </w:pPr>
      <w:r w:rsidRPr="008D678E">
        <w:rPr>
          <w:bCs/>
          <w:sz w:val="24"/>
          <w:szCs w:val="24"/>
        </w:rPr>
        <w:t xml:space="preserve">The hours of operation are Monday to Friday, 8:00 a.m. to 4:00 p.m.  The UNB Legal Clinic can be contacted by email at </w:t>
      </w:r>
      <w:hyperlink r:id="rId52" w:history="1">
        <w:r w:rsidRPr="00193A66">
          <w:rPr>
            <w:rStyle w:val="Hyperlink"/>
            <w:b/>
            <w:bCs/>
            <w:sz w:val="24"/>
            <w:szCs w:val="24"/>
          </w:rPr>
          <w:t>lawclinic@unb.ca</w:t>
        </w:r>
      </w:hyperlink>
      <w:r w:rsidRPr="00193A66">
        <w:rPr>
          <w:b/>
          <w:bCs/>
          <w:sz w:val="24"/>
          <w:szCs w:val="24"/>
        </w:rPr>
        <w:t>.</w:t>
      </w:r>
      <w:bookmarkEnd w:id="42"/>
      <w:r w:rsidRPr="008D678E">
        <w:rPr>
          <w:bCs/>
          <w:sz w:val="24"/>
          <w:szCs w:val="24"/>
        </w:rPr>
        <w:br/>
      </w:r>
    </w:p>
    <w:p w14:paraId="0D9EC558" w14:textId="77777777" w:rsidR="008D678E" w:rsidRPr="00193A66" w:rsidRDefault="00000000" w:rsidP="006041DC">
      <w:pPr>
        <w:pStyle w:val="Heading3"/>
        <w:spacing w:line="360" w:lineRule="auto"/>
        <w:ind w:left="0"/>
      </w:pPr>
      <w:hyperlink r:id="rId53" w:history="1">
        <w:bookmarkStart w:id="45" w:name="_Toc111638505"/>
        <w:bookmarkStart w:id="46" w:name="_Toc112703248"/>
        <w:r w:rsidR="008D678E" w:rsidRPr="00193A66">
          <w:rPr>
            <w:rStyle w:val="Hyperlink"/>
            <w:bCs w:val="0"/>
          </w:rPr>
          <w:t>Public Legal Education and Information Service of New Brunswick (PLEIS-NB)</w:t>
        </w:r>
        <w:bookmarkEnd w:id="45"/>
        <w:bookmarkEnd w:id="46"/>
      </w:hyperlink>
    </w:p>
    <w:p w14:paraId="1F058A1A" w14:textId="77777777" w:rsidR="008D678E" w:rsidRPr="008D678E" w:rsidRDefault="008D678E" w:rsidP="006041DC">
      <w:pPr>
        <w:spacing w:line="360" w:lineRule="auto"/>
        <w:rPr>
          <w:sz w:val="24"/>
          <w:szCs w:val="24"/>
        </w:rPr>
      </w:pPr>
      <w:bookmarkStart w:id="47" w:name="_Free_Legal_Advice,"/>
      <w:bookmarkEnd w:id="34"/>
      <w:bookmarkEnd w:id="47"/>
      <w:r w:rsidRPr="008D678E">
        <w:rPr>
          <w:sz w:val="24"/>
          <w:szCs w:val="24"/>
        </w:rPr>
        <w:t xml:space="preserve">PLEIS-NB is a non-profit, non-government, charitable organization which exists to educate, inform, and empower individuals through law-related education. </w:t>
      </w:r>
    </w:p>
    <w:p w14:paraId="328FC5B6" w14:textId="64D9AE1F" w:rsidR="008D678E" w:rsidRPr="008D678E" w:rsidRDefault="008D678E" w:rsidP="008D678E">
      <w:pPr>
        <w:spacing w:before="240" w:after="100" w:afterAutospacing="1" w:line="360" w:lineRule="auto"/>
        <w:rPr>
          <w:sz w:val="24"/>
          <w:szCs w:val="24"/>
        </w:rPr>
      </w:pPr>
      <w:r w:rsidRPr="008D678E">
        <w:rPr>
          <w:sz w:val="24"/>
          <w:szCs w:val="24"/>
        </w:rPr>
        <w:t>PLEIS-NB provides free legal information on a variety of topics on its website, including,</w:t>
      </w:r>
      <w:r w:rsidR="00652B76">
        <w:rPr>
          <w:sz w:val="24"/>
          <w:szCs w:val="24"/>
        </w:rPr>
        <w:t xml:space="preserve"> </w:t>
      </w:r>
      <w:hyperlink r:id="rId54" w:history="1">
        <w:r w:rsidR="00652B76" w:rsidRPr="00652B76">
          <w:rPr>
            <w:rStyle w:val="Hyperlink"/>
            <w:b/>
            <w:bCs/>
            <w:sz w:val="24"/>
            <w:szCs w:val="24"/>
          </w:rPr>
          <w:t>Patients’ Rights</w:t>
        </w:r>
      </w:hyperlink>
      <w:r w:rsidR="00652B76">
        <w:rPr>
          <w:sz w:val="24"/>
          <w:szCs w:val="24"/>
        </w:rPr>
        <w:t>,</w:t>
      </w:r>
      <w:r w:rsidRPr="008D678E">
        <w:rPr>
          <w:sz w:val="24"/>
          <w:szCs w:val="24"/>
        </w:rPr>
        <w:t xml:space="preserve"> </w:t>
      </w:r>
      <w:hyperlink r:id="rId55" w:history="1">
        <w:r w:rsidRPr="00193A66">
          <w:rPr>
            <w:rStyle w:val="Hyperlink"/>
            <w:b/>
            <w:bCs/>
            <w:sz w:val="24"/>
            <w:szCs w:val="24"/>
          </w:rPr>
          <w:t>You and Your Rights</w:t>
        </w:r>
      </w:hyperlink>
      <w:r w:rsidRPr="008D678E">
        <w:rPr>
          <w:sz w:val="24"/>
          <w:szCs w:val="24"/>
        </w:rPr>
        <w:t xml:space="preserve"> and </w:t>
      </w:r>
      <w:hyperlink r:id="rId56" w:history="1">
        <w:r w:rsidRPr="00193A66">
          <w:rPr>
            <w:rStyle w:val="Hyperlink"/>
            <w:b/>
            <w:bCs/>
            <w:sz w:val="24"/>
            <w:szCs w:val="24"/>
          </w:rPr>
          <w:t>Going to Court</w:t>
        </w:r>
      </w:hyperlink>
      <w:r w:rsidR="00193A66" w:rsidRPr="00B52FBA">
        <w:rPr>
          <w:b/>
          <w:bCs/>
          <w:color w:val="000000" w:themeColor="text1"/>
          <w:sz w:val="24"/>
          <w:szCs w:val="24"/>
        </w:rPr>
        <w:t>.</w:t>
      </w:r>
      <w:r w:rsidRPr="008D678E">
        <w:rPr>
          <w:sz w:val="24"/>
          <w:szCs w:val="24"/>
        </w:rPr>
        <w:t xml:space="preserve"> </w:t>
      </w:r>
    </w:p>
    <w:p w14:paraId="50A0AEC8" w14:textId="77777777" w:rsidR="008D678E" w:rsidRPr="008D678E" w:rsidRDefault="008D678E" w:rsidP="008D678E">
      <w:pPr>
        <w:spacing w:before="240" w:after="100" w:afterAutospacing="1" w:line="360" w:lineRule="auto"/>
        <w:rPr>
          <w:sz w:val="24"/>
          <w:szCs w:val="24"/>
        </w:rPr>
      </w:pPr>
      <w:r w:rsidRPr="008D678E">
        <w:rPr>
          <w:sz w:val="24"/>
          <w:szCs w:val="24"/>
        </w:rPr>
        <w:t xml:space="preserve">PLEIS-NB does not provide legal </w:t>
      </w:r>
      <w:proofErr w:type="gramStart"/>
      <w:r w:rsidRPr="008D678E">
        <w:rPr>
          <w:sz w:val="24"/>
          <w:szCs w:val="24"/>
        </w:rPr>
        <w:t>advice,</w:t>
      </w:r>
      <w:proofErr w:type="gramEnd"/>
      <w:r w:rsidRPr="008D678E">
        <w:rPr>
          <w:sz w:val="24"/>
          <w:szCs w:val="24"/>
        </w:rPr>
        <w:t xml:space="preserve"> however, it does provide the public with the following services:</w:t>
      </w:r>
    </w:p>
    <w:p w14:paraId="3F5E1C6D" w14:textId="77777777" w:rsidR="008D678E" w:rsidRPr="008D678E" w:rsidRDefault="00000000" w:rsidP="008D678E">
      <w:pPr>
        <w:widowControl/>
        <w:numPr>
          <w:ilvl w:val="0"/>
          <w:numId w:val="25"/>
        </w:numPr>
        <w:shd w:val="clear" w:color="auto" w:fill="FFFFFF"/>
        <w:autoSpaceDE/>
        <w:autoSpaceDN/>
        <w:spacing w:before="100" w:beforeAutospacing="1" w:after="100" w:afterAutospacing="1" w:line="360" w:lineRule="auto"/>
        <w:rPr>
          <w:rFonts w:eastAsia="Times New Roman"/>
          <w:sz w:val="24"/>
          <w:szCs w:val="24"/>
          <w:lang w:val="en-CA" w:eastAsia="en-CA"/>
        </w:rPr>
      </w:pPr>
      <w:hyperlink r:id="rId57" w:history="1">
        <w:r w:rsidR="008D678E" w:rsidRPr="00193A66">
          <w:rPr>
            <w:rStyle w:val="Hyperlink"/>
            <w:rFonts w:eastAsia="Times New Roman"/>
            <w:b/>
            <w:bCs/>
            <w:sz w:val="24"/>
            <w:szCs w:val="24"/>
            <w:lang w:val="en-CA" w:eastAsia="en-CA"/>
          </w:rPr>
          <w:t>Family Law Information Line</w:t>
        </w:r>
      </w:hyperlink>
      <w:r w:rsidR="008D678E" w:rsidRPr="008D678E">
        <w:rPr>
          <w:rFonts w:eastAsia="Times New Roman"/>
          <w:b/>
          <w:bCs/>
          <w:sz w:val="24"/>
          <w:szCs w:val="24"/>
          <w:lang w:val="en-CA" w:eastAsia="en-CA"/>
        </w:rPr>
        <w:t xml:space="preserve"> - 1-888-236-2444</w:t>
      </w:r>
      <w:r w:rsidR="008D678E" w:rsidRPr="008D678E">
        <w:rPr>
          <w:rFonts w:eastAsia="Times New Roman"/>
          <w:sz w:val="24"/>
          <w:szCs w:val="24"/>
          <w:lang w:val="en-CA" w:eastAsia="en-CA"/>
        </w:rPr>
        <w:t>: This is a toll-free family law information line that provides answers to general questions related to accessing the family law system.  It is important to keep in mind that staff cannot provide legal advice or comment on your specific situation.</w:t>
      </w:r>
    </w:p>
    <w:p w14:paraId="18755F69" w14:textId="77777777" w:rsidR="008D678E" w:rsidRPr="008D678E" w:rsidRDefault="008D678E" w:rsidP="008D678E">
      <w:pPr>
        <w:widowControl/>
        <w:numPr>
          <w:ilvl w:val="0"/>
          <w:numId w:val="26"/>
        </w:numPr>
        <w:shd w:val="clear" w:color="auto" w:fill="FFFFFF"/>
        <w:autoSpaceDE/>
        <w:autoSpaceDN/>
        <w:spacing w:before="100" w:beforeAutospacing="1" w:after="100" w:afterAutospacing="1" w:line="360" w:lineRule="auto"/>
        <w:rPr>
          <w:rFonts w:eastAsia="Times New Roman"/>
          <w:sz w:val="24"/>
          <w:szCs w:val="24"/>
          <w:lang w:val="en-CA" w:eastAsia="en-CA"/>
        </w:rPr>
      </w:pPr>
      <w:r w:rsidRPr="008D678E">
        <w:rPr>
          <w:rFonts w:eastAsia="Times New Roman"/>
          <w:b/>
          <w:bCs/>
          <w:sz w:val="24"/>
          <w:szCs w:val="24"/>
          <w:lang w:val="en-CA" w:eastAsia="en-CA"/>
        </w:rPr>
        <w:t>Family Law Workshops for Self-represented litigants</w:t>
      </w:r>
      <w:r w:rsidRPr="008D678E">
        <w:rPr>
          <w:rFonts w:eastAsia="Times New Roman"/>
          <w:sz w:val="24"/>
          <w:szCs w:val="24"/>
          <w:lang w:val="en-CA" w:eastAsia="en-CA"/>
        </w:rPr>
        <w:t xml:space="preserve">: These workshops are held in various locations and cover different topics, such as changing child support, etc.  They also provide the public with information about practical steps, such as starting a family law action, completing forms, etc. </w:t>
      </w:r>
    </w:p>
    <w:p w14:paraId="6BEA51C3" w14:textId="33A65D2E" w:rsidR="00193A66" w:rsidRPr="00193A66" w:rsidRDefault="008D678E" w:rsidP="00193A66">
      <w:pPr>
        <w:widowControl/>
        <w:numPr>
          <w:ilvl w:val="0"/>
          <w:numId w:val="27"/>
        </w:numPr>
        <w:shd w:val="clear" w:color="auto" w:fill="FFFFFF"/>
        <w:autoSpaceDE/>
        <w:autoSpaceDN/>
        <w:spacing w:before="100" w:beforeAutospacing="1" w:after="100" w:afterAutospacing="1" w:line="360" w:lineRule="auto"/>
        <w:rPr>
          <w:rFonts w:eastAsia="Times New Roman"/>
          <w:sz w:val="24"/>
          <w:szCs w:val="24"/>
          <w:lang w:val="en-CA" w:eastAsia="en-CA"/>
        </w:rPr>
      </w:pPr>
      <w:r w:rsidRPr="008D678E">
        <w:rPr>
          <w:rFonts w:eastAsia="Times New Roman"/>
          <w:b/>
          <w:bCs/>
          <w:sz w:val="24"/>
          <w:szCs w:val="24"/>
          <w:lang w:val="en-CA" w:eastAsia="en-CA"/>
        </w:rPr>
        <w:t>Speakers’ Bureau</w:t>
      </w:r>
      <w:r w:rsidRPr="008D678E">
        <w:rPr>
          <w:rFonts w:eastAsia="Times New Roman"/>
          <w:sz w:val="24"/>
          <w:szCs w:val="24"/>
          <w:lang w:val="en-CA" w:eastAsia="en-CA"/>
        </w:rPr>
        <w:t xml:space="preserve">: PLEIS-NB collaborates with the Canadian Bar Association – NB Branch to connect the public with lawyers who are willing to speak with groups free of charge about </w:t>
      </w:r>
      <w:proofErr w:type="gramStart"/>
      <w:r w:rsidRPr="008D678E">
        <w:rPr>
          <w:rFonts w:eastAsia="Times New Roman"/>
          <w:sz w:val="24"/>
          <w:szCs w:val="24"/>
          <w:lang w:val="en-CA" w:eastAsia="en-CA"/>
        </w:rPr>
        <w:t>particular legal</w:t>
      </w:r>
      <w:proofErr w:type="gramEnd"/>
      <w:r w:rsidRPr="008D678E">
        <w:rPr>
          <w:rFonts w:eastAsia="Times New Roman"/>
          <w:sz w:val="24"/>
          <w:szCs w:val="24"/>
          <w:lang w:val="en-CA" w:eastAsia="en-CA"/>
        </w:rPr>
        <w:t xml:space="preserve"> topics.</w:t>
      </w:r>
      <w:r w:rsidR="00193A66">
        <w:rPr>
          <w:rFonts w:eastAsia="Times New Roman"/>
          <w:sz w:val="24"/>
          <w:szCs w:val="24"/>
          <w:lang w:val="en-CA" w:eastAsia="en-CA"/>
        </w:rPr>
        <w:br/>
      </w:r>
    </w:p>
    <w:p w14:paraId="6B9EF404" w14:textId="77777777" w:rsidR="008D678E" w:rsidRPr="00193A66" w:rsidRDefault="00000000" w:rsidP="006041DC">
      <w:pPr>
        <w:pStyle w:val="Heading3"/>
        <w:spacing w:line="360" w:lineRule="auto"/>
        <w:ind w:left="0"/>
      </w:pPr>
      <w:hyperlink r:id="rId58" w:history="1">
        <w:bookmarkStart w:id="48" w:name="_Toc111638506"/>
        <w:bookmarkStart w:id="49" w:name="_Toc112703249"/>
        <w:r w:rsidR="008D678E" w:rsidRPr="00193A66">
          <w:rPr>
            <w:rStyle w:val="Hyperlink"/>
          </w:rPr>
          <w:t>The New Brunswick Human Rights Commission</w:t>
        </w:r>
        <w:bookmarkEnd w:id="48"/>
        <w:bookmarkEnd w:id="49"/>
      </w:hyperlink>
    </w:p>
    <w:p w14:paraId="4C041F89" w14:textId="77777777" w:rsidR="008D678E" w:rsidRPr="008D678E" w:rsidRDefault="008D678E" w:rsidP="006041DC">
      <w:pPr>
        <w:pStyle w:val="BodyCopy"/>
        <w:spacing w:after="0"/>
      </w:pPr>
      <w:r w:rsidRPr="008D678E">
        <w:t xml:space="preserve">The New Brunswick Human Rights Commission is a provincial government agency that was created to help enforce the rights people have under the New Brunswick </w:t>
      </w:r>
      <w:hyperlink r:id="rId59" w:history="1">
        <w:r w:rsidRPr="00193A66">
          <w:rPr>
            <w:rStyle w:val="Hyperlink"/>
            <w:b/>
            <w:bCs/>
          </w:rPr>
          <w:t>Human Rights Code</w:t>
        </w:r>
      </w:hyperlink>
      <w:r w:rsidRPr="008D678E">
        <w:t xml:space="preserve">. </w:t>
      </w:r>
    </w:p>
    <w:p w14:paraId="553A9BC4" w14:textId="77777777" w:rsidR="008D678E" w:rsidRPr="008D678E" w:rsidRDefault="008D678E" w:rsidP="008D678E">
      <w:pPr>
        <w:pStyle w:val="BodyCopy"/>
        <w:spacing w:after="100" w:afterAutospacing="1"/>
      </w:pPr>
      <w:r w:rsidRPr="008D678E">
        <w:t xml:space="preserve">The New Brunswick Human Rights Commission promotes human rights and the principles of equality through public legal education.  It has created various public education resources (including </w:t>
      </w:r>
      <w:hyperlink r:id="rId60" w:history="1">
        <w:r w:rsidRPr="00193A66">
          <w:rPr>
            <w:rStyle w:val="Hyperlink"/>
            <w:b/>
            <w:bCs/>
          </w:rPr>
          <w:t>Guidelines</w:t>
        </w:r>
      </w:hyperlink>
      <w:r w:rsidRPr="008D678E">
        <w:t xml:space="preserve"> and </w:t>
      </w:r>
      <w:hyperlink r:id="rId61" w:history="1">
        <w:r w:rsidRPr="00193A66">
          <w:rPr>
            <w:rStyle w:val="Hyperlink"/>
            <w:b/>
            <w:bCs/>
          </w:rPr>
          <w:t>Frequently Asked Questions</w:t>
        </w:r>
      </w:hyperlink>
      <w:r w:rsidRPr="008D678E">
        <w:t xml:space="preserve"> pages) to assist people in New Brunswick with better understanding their rights.</w:t>
      </w:r>
    </w:p>
    <w:p w14:paraId="4476959B" w14:textId="77777777" w:rsidR="008D678E" w:rsidRPr="008D678E" w:rsidRDefault="008D678E" w:rsidP="008D678E">
      <w:pPr>
        <w:pStyle w:val="BodyCopy"/>
        <w:spacing w:after="100" w:afterAutospacing="1"/>
      </w:pPr>
      <w:r w:rsidRPr="008D678E">
        <w:t xml:space="preserve">The New Brunswick Human Rights Commission is also responsible for administering the mechanism for complaint intake and resolution.  </w:t>
      </w:r>
    </w:p>
    <w:p w14:paraId="14562843" w14:textId="77777777" w:rsidR="008D678E" w:rsidRPr="008D678E" w:rsidRDefault="008D678E" w:rsidP="008D678E">
      <w:pPr>
        <w:pStyle w:val="BodyCopy"/>
        <w:spacing w:after="100" w:afterAutospacing="1"/>
      </w:pPr>
      <w:r w:rsidRPr="008D678E">
        <w:t xml:space="preserve">For information about the </w:t>
      </w:r>
      <w:hyperlink r:id="rId62" w:history="1">
        <w:r w:rsidRPr="00193A66">
          <w:rPr>
            <w:rStyle w:val="Hyperlink"/>
            <w:b/>
            <w:bCs/>
          </w:rPr>
          <w:t>complaint process</w:t>
        </w:r>
      </w:hyperlink>
      <w:r w:rsidRPr="008D678E">
        <w:t xml:space="preserve">, visit the </w:t>
      </w:r>
      <w:hyperlink r:id="rId63" w:history="1">
        <w:r w:rsidRPr="00193A66">
          <w:rPr>
            <w:rStyle w:val="Hyperlink"/>
            <w:b/>
            <w:bCs/>
          </w:rPr>
          <w:t>New Brunswick Human Rights Commission's</w:t>
        </w:r>
      </w:hyperlink>
      <w:r w:rsidRPr="00193A66">
        <w:rPr>
          <w:b/>
          <w:bCs/>
        </w:rPr>
        <w:t xml:space="preserve"> </w:t>
      </w:r>
      <w:r w:rsidRPr="008D678E">
        <w:t xml:space="preserve">website or contact the Commission by phone at </w:t>
      </w:r>
      <w:r w:rsidRPr="008D678E">
        <w:rPr>
          <w:color w:val="auto"/>
          <w:shd w:val="clear" w:color="auto" w:fill="FFFFFF"/>
        </w:rPr>
        <w:t>1-888-471-2233 (toll-free) </w:t>
      </w:r>
      <w:r w:rsidRPr="008D678E">
        <w:rPr>
          <w:color w:val="auto"/>
        </w:rPr>
        <w:t xml:space="preserve">or by email at </w:t>
      </w:r>
      <w:hyperlink r:id="rId64" w:history="1">
        <w:r w:rsidRPr="008D678E">
          <w:rPr>
            <w:rFonts w:eastAsiaTheme="minorHAnsi"/>
            <w:color w:val="auto"/>
            <w:u w:val="single"/>
            <w:shd w:val="clear" w:color="auto" w:fill="FFFFFF"/>
            <w:lang w:val="en-US"/>
          </w:rPr>
          <w:t>hrc.cdp@gnb.ca</w:t>
        </w:r>
      </w:hyperlink>
      <w:r w:rsidRPr="008D678E">
        <w:rPr>
          <w:rFonts w:eastAsiaTheme="minorHAnsi"/>
          <w:color w:val="auto"/>
          <w:shd w:val="clear" w:color="auto" w:fill="FFFFFF"/>
          <w:lang w:val="en-US"/>
        </w:rPr>
        <w:t>.</w:t>
      </w:r>
      <w:r w:rsidRPr="008D678E">
        <w:t xml:space="preserve"> Commission staff can provide you with information about the human rights complaint process.  They can also discuss how the New Brunswick </w:t>
      </w:r>
      <w:hyperlink r:id="rId65" w:history="1">
        <w:r w:rsidRPr="00193A66">
          <w:rPr>
            <w:rStyle w:val="Hyperlink"/>
            <w:b/>
            <w:bCs/>
          </w:rPr>
          <w:t>Human Rights Code</w:t>
        </w:r>
      </w:hyperlink>
      <w:r w:rsidRPr="00193A66">
        <w:rPr>
          <w:b/>
          <w:bCs/>
        </w:rPr>
        <w:t xml:space="preserve"> </w:t>
      </w:r>
      <w:r w:rsidRPr="008D678E">
        <w:t>may or may not apply to your situation.</w:t>
      </w:r>
    </w:p>
    <w:p w14:paraId="3DC74941" w14:textId="77777777" w:rsidR="008D678E" w:rsidRPr="008D678E" w:rsidRDefault="008D678E" w:rsidP="008D678E">
      <w:pPr>
        <w:pStyle w:val="BodyCopy"/>
        <w:spacing w:after="100" w:afterAutospacing="1"/>
      </w:pPr>
    </w:p>
    <w:p w14:paraId="21521D5B" w14:textId="7519C599" w:rsidR="008D678E" w:rsidRPr="00193A66" w:rsidRDefault="008D678E" w:rsidP="00193A66">
      <w:pPr>
        <w:pStyle w:val="Heading2"/>
        <w:spacing w:after="100" w:afterAutospacing="1" w:line="360" w:lineRule="auto"/>
        <w:ind w:left="0"/>
        <w:rPr>
          <w:rFonts w:eastAsiaTheme="minorHAnsi"/>
          <w:bCs w:val="0"/>
        </w:rPr>
      </w:pPr>
      <w:bookmarkStart w:id="50" w:name="_Toc111638507"/>
      <w:bookmarkStart w:id="51" w:name="_Toc112703250"/>
      <w:r w:rsidRPr="00193A66">
        <w:rPr>
          <w:rFonts w:eastAsiaTheme="minorHAnsi"/>
        </w:rPr>
        <w:t>Essential Non-Legal Services</w:t>
      </w:r>
      <w:bookmarkEnd w:id="50"/>
      <w:bookmarkEnd w:id="51"/>
    </w:p>
    <w:bookmarkStart w:id="52" w:name="_Hlk111633121"/>
    <w:p w14:paraId="6B14CDBE" w14:textId="77777777" w:rsidR="00193A66" w:rsidRPr="00193A66" w:rsidRDefault="00193A66" w:rsidP="006041DC">
      <w:pPr>
        <w:pStyle w:val="Heading3"/>
        <w:tabs>
          <w:tab w:val="left" w:pos="0"/>
        </w:tabs>
        <w:spacing w:line="360" w:lineRule="auto"/>
        <w:ind w:left="0" w:right="-360"/>
        <w:rPr>
          <w:rStyle w:val="Hyperlink"/>
          <w:b w:val="0"/>
          <w:bCs w:val="0"/>
        </w:rPr>
      </w:pPr>
      <w:r w:rsidRPr="008D678E">
        <w:rPr>
          <w:rFonts w:eastAsiaTheme="majorEastAsia"/>
          <w:bCs w:val="0"/>
          <w:sz w:val="24"/>
          <w:szCs w:val="24"/>
          <w:lang w:val="en-CA"/>
        </w:rPr>
        <w:fldChar w:fldCharType="begin"/>
      </w:r>
      <w:r w:rsidRPr="008D678E">
        <w:rPr>
          <w:bCs w:val="0"/>
          <w:sz w:val="24"/>
          <w:szCs w:val="24"/>
        </w:rPr>
        <w:instrText xml:space="preserve"> HYPERLINK "https://horizonnb.ca/patients-visitors/patient-representative-services/" </w:instrText>
      </w:r>
      <w:r w:rsidRPr="008D678E">
        <w:rPr>
          <w:rFonts w:eastAsiaTheme="majorEastAsia"/>
          <w:bCs w:val="0"/>
          <w:sz w:val="24"/>
          <w:szCs w:val="24"/>
          <w:lang w:val="en-CA"/>
        </w:rPr>
        <w:fldChar w:fldCharType="separate"/>
      </w:r>
      <w:bookmarkStart w:id="53" w:name="_Toc112703251"/>
      <w:r w:rsidRPr="00193A66">
        <w:rPr>
          <w:rStyle w:val="Hyperlink"/>
          <w:bCs w:val="0"/>
        </w:rPr>
        <w:t>Patient Representative Services – Horizon Health Network</w:t>
      </w:r>
      <w:bookmarkEnd w:id="53"/>
    </w:p>
    <w:p w14:paraId="1825EB43" w14:textId="1705EB1C" w:rsidR="00193A66" w:rsidRPr="008D678E" w:rsidRDefault="00193A66" w:rsidP="006041DC">
      <w:pPr>
        <w:pStyle w:val="BodyText"/>
        <w:tabs>
          <w:tab w:val="left" w:pos="0"/>
        </w:tabs>
        <w:spacing w:line="360" w:lineRule="auto"/>
        <w:ind w:right="-360"/>
        <w:rPr>
          <w:shd w:val="clear" w:color="auto" w:fill="FFFFFF"/>
        </w:rPr>
      </w:pPr>
      <w:r w:rsidRPr="008D678E">
        <w:rPr>
          <w:b/>
        </w:rPr>
        <w:fldChar w:fldCharType="end"/>
      </w:r>
      <w:r w:rsidRPr="008D678E">
        <w:rPr>
          <w:shd w:val="clear" w:color="auto" w:fill="FFFFFF"/>
        </w:rPr>
        <w:t xml:space="preserve">Horizon’s </w:t>
      </w:r>
      <w:r w:rsidRPr="008D678E">
        <w:rPr>
          <w:b/>
          <w:bCs/>
          <w:shd w:val="clear" w:color="auto" w:fill="FFFFFF"/>
        </w:rPr>
        <w:t>Patient Representative</w:t>
      </w:r>
      <w:r w:rsidRPr="008D678E">
        <w:rPr>
          <w:shd w:val="clear" w:color="auto" w:fill="FFFFFF"/>
        </w:rPr>
        <w:t xml:space="preserve"> </w:t>
      </w:r>
      <w:r w:rsidRPr="008D678E">
        <w:rPr>
          <w:b/>
          <w:bCs/>
          <w:shd w:val="clear" w:color="auto" w:fill="FFFFFF"/>
        </w:rPr>
        <w:t xml:space="preserve">Services </w:t>
      </w:r>
      <w:proofErr w:type="gramStart"/>
      <w:r w:rsidRPr="008D678E">
        <w:rPr>
          <w:shd w:val="clear" w:color="auto" w:fill="FFFFFF"/>
        </w:rPr>
        <w:t>provides assistance</w:t>
      </w:r>
      <w:proofErr w:type="gramEnd"/>
      <w:r w:rsidRPr="008D678E">
        <w:rPr>
          <w:shd w:val="clear" w:color="auto" w:fill="FFFFFF"/>
        </w:rPr>
        <w:t>, support, encouragement and information to patients, families and staff in relation to healthcare experiences that they have had at any of Horizon’s</w:t>
      </w:r>
      <w:r w:rsidR="003603F6" w:rsidRPr="003603F6">
        <w:rPr>
          <w:b/>
          <w:bCs/>
          <w:shd w:val="clear" w:color="auto" w:fill="FFFFFF"/>
        </w:rPr>
        <w:t xml:space="preserve"> </w:t>
      </w:r>
      <w:hyperlink r:id="rId66" w:history="1">
        <w:r w:rsidR="003603F6" w:rsidRPr="003603F6">
          <w:rPr>
            <w:rStyle w:val="Hyperlink"/>
            <w:b/>
            <w:bCs/>
            <w:shd w:val="clear" w:color="auto" w:fill="FFFFFF"/>
          </w:rPr>
          <w:t>facilities</w:t>
        </w:r>
      </w:hyperlink>
      <w:r w:rsidRPr="008D678E">
        <w:rPr>
          <w:shd w:val="clear" w:color="auto" w:fill="FFFFFF"/>
        </w:rPr>
        <w:t xml:space="preserve">, which include hospitals and community health </w:t>
      </w:r>
      <w:proofErr w:type="spellStart"/>
      <w:r w:rsidRPr="008D678E">
        <w:rPr>
          <w:shd w:val="clear" w:color="auto" w:fill="FFFFFF"/>
        </w:rPr>
        <w:t>centres</w:t>
      </w:r>
      <w:proofErr w:type="spellEnd"/>
      <w:r w:rsidRPr="008D678E">
        <w:rPr>
          <w:shd w:val="clear" w:color="auto" w:fill="FFFFFF"/>
        </w:rPr>
        <w:t>.  Some of the specific services provided by Patient Representative Services include:</w:t>
      </w:r>
    </w:p>
    <w:p w14:paraId="01BF18EC" w14:textId="77777777" w:rsidR="00193A66" w:rsidRPr="008D678E" w:rsidRDefault="00193A66" w:rsidP="00193A66">
      <w:pPr>
        <w:widowControl/>
        <w:numPr>
          <w:ilvl w:val="0"/>
          <w:numId w:val="20"/>
        </w:numPr>
        <w:shd w:val="clear" w:color="auto" w:fill="FFFFFF"/>
        <w:autoSpaceDE/>
        <w:autoSpaceDN/>
        <w:spacing w:before="100" w:beforeAutospacing="1" w:after="100" w:afterAutospacing="1" w:line="360" w:lineRule="auto"/>
        <w:rPr>
          <w:rFonts w:eastAsia="Times New Roman"/>
          <w:sz w:val="24"/>
          <w:szCs w:val="24"/>
          <w:lang w:val="en-CA" w:eastAsia="en-CA"/>
        </w:rPr>
      </w:pPr>
      <w:r w:rsidRPr="008D678E">
        <w:rPr>
          <w:rFonts w:eastAsia="Times New Roman"/>
          <w:sz w:val="24"/>
          <w:szCs w:val="24"/>
          <w:lang w:val="en-CA" w:eastAsia="en-CA"/>
        </w:rPr>
        <w:t>Listening to complaints, concerns and needs.</w:t>
      </w:r>
    </w:p>
    <w:p w14:paraId="1B2BD653" w14:textId="77777777" w:rsidR="00193A66" w:rsidRPr="008D678E" w:rsidRDefault="00193A66" w:rsidP="00193A66">
      <w:pPr>
        <w:widowControl/>
        <w:numPr>
          <w:ilvl w:val="0"/>
          <w:numId w:val="20"/>
        </w:numPr>
        <w:shd w:val="clear" w:color="auto" w:fill="FFFFFF"/>
        <w:autoSpaceDE/>
        <w:autoSpaceDN/>
        <w:spacing w:before="100" w:beforeAutospacing="1" w:after="100" w:afterAutospacing="1" w:line="360" w:lineRule="auto"/>
        <w:rPr>
          <w:rFonts w:eastAsia="Times New Roman"/>
          <w:sz w:val="24"/>
          <w:szCs w:val="24"/>
          <w:lang w:val="en-CA" w:eastAsia="en-CA"/>
        </w:rPr>
      </w:pPr>
      <w:r w:rsidRPr="008D678E">
        <w:rPr>
          <w:rFonts w:eastAsia="Times New Roman"/>
          <w:sz w:val="24"/>
          <w:szCs w:val="24"/>
          <w:lang w:val="en-CA" w:eastAsia="en-CA"/>
        </w:rPr>
        <w:t>Assisting with improving communication and resolving misunderstandings.</w:t>
      </w:r>
    </w:p>
    <w:p w14:paraId="7BC9F7A8" w14:textId="77777777" w:rsidR="00193A66" w:rsidRPr="008D678E" w:rsidRDefault="00193A66" w:rsidP="00193A66">
      <w:pPr>
        <w:widowControl/>
        <w:numPr>
          <w:ilvl w:val="0"/>
          <w:numId w:val="20"/>
        </w:numPr>
        <w:shd w:val="clear" w:color="auto" w:fill="FFFFFF"/>
        <w:autoSpaceDE/>
        <w:autoSpaceDN/>
        <w:spacing w:before="100" w:beforeAutospacing="1" w:after="100" w:afterAutospacing="1" w:line="360" w:lineRule="auto"/>
        <w:rPr>
          <w:rFonts w:eastAsia="Times New Roman"/>
          <w:sz w:val="24"/>
          <w:szCs w:val="24"/>
          <w:lang w:val="en-CA" w:eastAsia="en-CA"/>
        </w:rPr>
      </w:pPr>
      <w:r w:rsidRPr="008D678E">
        <w:rPr>
          <w:rFonts w:eastAsia="Times New Roman"/>
          <w:sz w:val="24"/>
          <w:szCs w:val="24"/>
          <w:lang w:val="en-CA" w:eastAsia="en-CA"/>
        </w:rPr>
        <w:t>Acting as a bridge between patients, families and hospital staff and systems.</w:t>
      </w:r>
    </w:p>
    <w:p w14:paraId="0E2EE025" w14:textId="77777777" w:rsidR="00193A66" w:rsidRPr="008D678E" w:rsidRDefault="00193A66" w:rsidP="00193A66">
      <w:pPr>
        <w:widowControl/>
        <w:numPr>
          <w:ilvl w:val="0"/>
          <w:numId w:val="20"/>
        </w:numPr>
        <w:shd w:val="clear" w:color="auto" w:fill="FFFFFF"/>
        <w:autoSpaceDE/>
        <w:autoSpaceDN/>
        <w:spacing w:before="100" w:beforeAutospacing="1" w:after="100" w:afterAutospacing="1" w:line="360" w:lineRule="auto"/>
        <w:rPr>
          <w:rFonts w:eastAsia="Times New Roman"/>
          <w:sz w:val="24"/>
          <w:szCs w:val="24"/>
          <w:lang w:val="en-CA" w:eastAsia="en-CA"/>
        </w:rPr>
      </w:pPr>
      <w:r w:rsidRPr="008D678E">
        <w:rPr>
          <w:rFonts w:eastAsia="Times New Roman"/>
          <w:sz w:val="24"/>
          <w:szCs w:val="24"/>
          <w:lang w:val="en-CA" w:eastAsia="en-CA"/>
        </w:rPr>
        <w:t>Arranging meetings between hospital staff and patients and their families.</w:t>
      </w:r>
    </w:p>
    <w:p w14:paraId="3759A583" w14:textId="77777777" w:rsidR="00193A66" w:rsidRPr="008D678E" w:rsidRDefault="00193A66" w:rsidP="00193A66">
      <w:pPr>
        <w:widowControl/>
        <w:numPr>
          <w:ilvl w:val="0"/>
          <w:numId w:val="20"/>
        </w:numPr>
        <w:shd w:val="clear" w:color="auto" w:fill="FFFFFF"/>
        <w:autoSpaceDE/>
        <w:autoSpaceDN/>
        <w:spacing w:before="100" w:beforeAutospacing="1" w:after="100" w:afterAutospacing="1" w:line="360" w:lineRule="auto"/>
        <w:rPr>
          <w:rFonts w:eastAsia="Times New Roman"/>
          <w:sz w:val="24"/>
          <w:szCs w:val="24"/>
          <w:lang w:val="en-CA" w:eastAsia="en-CA"/>
        </w:rPr>
      </w:pPr>
      <w:r w:rsidRPr="008D678E">
        <w:rPr>
          <w:rFonts w:eastAsia="Times New Roman"/>
          <w:sz w:val="24"/>
          <w:szCs w:val="24"/>
          <w:lang w:val="en-CA" w:eastAsia="en-CA"/>
        </w:rPr>
        <w:t>Passing along compliments to healthcare professionals and staff.</w:t>
      </w:r>
    </w:p>
    <w:p w14:paraId="5380D479" w14:textId="33B0AE5C" w:rsidR="00193A66" w:rsidRPr="00193A66" w:rsidRDefault="00193A66" w:rsidP="00193A66">
      <w:pPr>
        <w:pStyle w:val="BodyText"/>
        <w:spacing w:after="100" w:afterAutospacing="1" w:line="360" w:lineRule="auto"/>
        <w:ind w:right="-540"/>
      </w:pPr>
      <w:r w:rsidRPr="008D678E">
        <w:t xml:space="preserve">Horizon’s </w:t>
      </w:r>
      <w:r w:rsidRPr="008D678E">
        <w:rPr>
          <w:b/>
          <w:bCs/>
        </w:rPr>
        <w:t>Patient Representative Services</w:t>
      </w:r>
      <w:r w:rsidRPr="008D678E">
        <w:t xml:space="preserve"> can be contacted by phone at 1-844-225-0220, mail – by sending a letter to your </w:t>
      </w:r>
      <w:hyperlink r:id="rId67" w:history="1">
        <w:r w:rsidRPr="00193A66">
          <w:rPr>
            <w:rStyle w:val="Hyperlink"/>
            <w:b/>
            <w:bCs/>
          </w:rPr>
          <w:t>local health care facility</w:t>
        </w:r>
      </w:hyperlink>
      <w:r w:rsidRPr="00193A66">
        <w:rPr>
          <w:b/>
          <w:bCs/>
        </w:rPr>
        <w:t xml:space="preserve"> </w:t>
      </w:r>
      <w:r w:rsidRPr="008D678E">
        <w:t xml:space="preserve">addressed to “Patient Representative Services”, by submitting an online complaint form, or in-person through any of Horizon’s hospitals, community health </w:t>
      </w:r>
      <w:proofErr w:type="spellStart"/>
      <w:r w:rsidRPr="008D678E">
        <w:t>centres</w:t>
      </w:r>
      <w:proofErr w:type="spellEnd"/>
      <w:r w:rsidRPr="008D678E">
        <w:t>, or community programs.</w:t>
      </w:r>
      <w:r>
        <w:br/>
      </w:r>
    </w:p>
    <w:p w14:paraId="663CDE42" w14:textId="4A2A4AB5" w:rsidR="008D678E" w:rsidRPr="00193A66" w:rsidRDefault="00000000" w:rsidP="006041DC">
      <w:pPr>
        <w:pStyle w:val="Heading3"/>
        <w:spacing w:line="360" w:lineRule="auto"/>
        <w:ind w:left="0"/>
        <w:rPr>
          <w:b w:val="0"/>
          <w:bCs w:val="0"/>
        </w:rPr>
      </w:pPr>
      <w:hyperlink r:id="rId68" w:history="1">
        <w:bookmarkStart w:id="54" w:name="_Toc111638508"/>
        <w:bookmarkStart w:id="55" w:name="_Toc112703252"/>
        <w:r w:rsidR="008D678E" w:rsidRPr="00193A66">
          <w:rPr>
            <w:rStyle w:val="Hyperlink"/>
            <w:bCs w:val="0"/>
          </w:rPr>
          <w:t>Ombud N.B.</w:t>
        </w:r>
        <w:bookmarkEnd w:id="54"/>
        <w:bookmarkEnd w:id="55"/>
      </w:hyperlink>
    </w:p>
    <w:p w14:paraId="48277EA4" w14:textId="77777777" w:rsidR="008D678E" w:rsidRPr="008D678E" w:rsidRDefault="008D678E" w:rsidP="006041DC">
      <w:pPr>
        <w:spacing w:line="360" w:lineRule="auto"/>
        <w:rPr>
          <w:bCs/>
          <w:sz w:val="24"/>
          <w:szCs w:val="24"/>
        </w:rPr>
      </w:pPr>
      <w:r w:rsidRPr="008D678E">
        <w:rPr>
          <w:b/>
          <w:sz w:val="24"/>
          <w:szCs w:val="24"/>
        </w:rPr>
        <w:t>Ombud N.B.</w:t>
      </w:r>
      <w:r w:rsidRPr="008D678E">
        <w:rPr>
          <w:bCs/>
          <w:sz w:val="24"/>
          <w:szCs w:val="24"/>
        </w:rPr>
        <w:t xml:space="preserve"> is an independent officer that is responsible for investigating complaints from the public about New Brunswick government services. The Ombud N.B. investigates complaints against p</w:t>
      </w:r>
      <w:r w:rsidRPr="008D678E">
        <w:rPr>
          <w:sz w:val="24"/>
          <w:szCs w:val="24"/>
          <w:shd w:val="clear" w:color="auto" w:fill="FFFFFF"/>
        </w:rPr>
        <w:t>rovincial government departments and other agencies that are overseen by the provincial government.</w:t>
      </w:r>
    </w:p>
    <w:p w14:paraId="05C1844B" w14:textId="613E0F19" w:rsidR="00324DBB" w:rsidRPr="008D678E" w:rsidRDefault="008D678E" w:rsidP="008D678E">
      <w:pPr>
        <w:spacing w:after="100" w:afterAutospacing="1" w:line="360" w:lineRule="auto"/>
        <w:rPr>
          <w:bCs/>
          <w:sz w:val="24"/>
          <w:szCs w:val="24"/>
        </w:rPr>
      </w:pPr>
      <w:r w:rsidRPr="008D678E">
        <w:rPr>
          <w:bCs/>
          <w:sz w:val="24"/>
          <w:szCs w:val="24"/>
        </w:rPr>
        <w:t xml:space="preserve">You may </w:t>
      </w:r>
      <w:hyperlink r:id="rId69" w:history="1">
        <w:r w:rsidRPr="003603F6">
          <w:rPr>
            <w:rStyle w:val="Hyperlink"/>
            <w:b/>
            <w:bCs/>
            <w:sz w:val="24"/>
            <w:szCs w:val="24"/>
          </w:rPr>
          <w:t>contact</w:t>
        </w:r>
      </w:hyperlink>
      <w:r w:rsidRPr="008D678E">
        <w:rPr>
          <w:bCs/>
          <w:sz w:val="24"/>
          <w:szCs w:val="24"/>
        </w:rPr>
        <w:t xml:space="preserve"> </w:t>
      </w:r>
      <w:r w:rsidRPr="008D678E">
        <w:rPr>
          <w:b/>
          <w:sz w:val="24"/>
          <w:szCs w:val="24"/>
        </w:rPr>
        <w:t>Ombud N.B.</w:t>
      </w:r>
      <w:r w:rsidRPr="008D678E">
        <w:rPr>
          <w:bCs/>
          <w:sz w:val="24"/>
          <w:szCs w:val="24"/>
        </w:rPr>
        <w:t xml:space="preserve"> to discuss a concern, or</w:t>
      </w:r>
      <w:r w:rsidRPr="008D678E">
        <w:rPr>
          <w:sz w:val="24"/>
          <w:szCs w:val="24"/>
        </w:rPr>
        <w:t xml:space="preserve"> </w:t>
      </w:r>
      <w:hyperlink r:id="rId70" w:history="1">
        <w:r w:rsidRPr="003603F6">
          <w:rPr>
            <w:rStyle w:val="Hyperlink"/>
            <w:b/>
            <w:bCs/>
            <w:sz w:val="24"/>
            <w:szCs w:val="24"/>
          </w:rPr>
          <w:t>make a complaint</w:t>
        </w:r>
      </w:hyperlink>
      <w:r w:rsidRPr="008D678E">
        <w:rPr>
          <w:bCs/>
          <w:sz w:val="24"/>
          <w:szCs w:val="24"/>
        </w:rPr>
        <w:t xml:space="preserve"> regarding government services. </w:t>
      </w:r>
      <w:r w:rsidR="00324DBB">
        <w:rPr>
          <w:bCs/>
          <w:sz w:val="24"/>
          <w:szCs w:val="24"/>
        </w:rPr>
        <w:br/>
      </w:r>
    </w:p>
    <w:p w14:paraId="55DA4DD4" w14:textId="77777777" w:rsidR="008D678E" w:rsidRPr="00193A66" w:rsidRDefault="00000000" w:rsidP="006041DC">
      <w:pPr>
        <w:pStyle w:val="Heading3"/>
        <w:spacing w:line="360" w:lineRule="auto"/>
        <w:ind w:left="0"/>
        <w:rPr>
          <w:b w:val="0"/>
          <w:bCs w:val="0"/>
        </w:rPr>
      </w:pPr>
      <w:hyperlink r:id="rId71" w:history="1">
        <w:bookmarkStart w:id="56" w:name="_Toc111638509"/>
        <w:bookmarkStart w:id="57" w:name="_Toc112703253"/>
        <w:r w:rsidR="008D678E" w:rsidRPr="00193A66">
          <w:rPr>
            <w:rStyle w:val="Hyperlink"/>
            <w:bCs w:val="0"/>
          </w:rPr>
          <w:t>Premier's Council on Disabilities</w:t>
        </w:r>
        <w:bookmarkEnd w:id="56"/>
        <w:bookmarkEnd w:id="57"/>
      </w:hyperlink>
    </w:p>
    <w:p w14:paraId="1209D6ED" w14:textId="10E34D66" w:rsidR="008D678E" w:rsidRDefault="008D678E" w:rsidP="005356AB">
      <w:pPr>
        <w:spacing w:line="360" w:lineRule="auto"/>
        <w:rPr>
          <w:bCs/>
          <w:sz w:val="24"/>
          <w:szCs w:val="24"/>
        </w:rPr>
      </w:pPr>
      <w:r w:rsidRPr="008D678E">
        <w:rPr>
          <w:bCs/>
          <w:sz w:val="24"/>
          <w:szCs w:val="24"/>
        </w:rPr>
        <w:t xml:space="preserve">The Premier's Council on Disabilities was established to improve the lives of people with disabilities.  It is responsible for (among other things) advising the government on the status of persons with disabilities.  Its </w:t>
      </w:r>
      <w:hyperlink r:id="rId72" w:history="1">
        <w:r w:rsidRPr="003603F6">
          <w:rPr>
            <w:rStyle w:val="Hyperlink"/>
            <w:b/>
            <w:bCs/>
            <w:sz w:val="24"/>
            <w:szCs w:val="24"/>
          </w:rPr>
          <w:t>website</w:t>
        </w:r>
      </w:hyperlink>
      <w:r w:rsidRPr="008D678E">
        <w:rPr>
          <w:bCs/>
          <w:sz w:val="24"/>
          <w:szCs w:val="24"/>
        </w:rPr>
        <w:t xml:space="preserve"> contains a range of resources, </w:t>
      </w:r>
      <w:proofErr w:type="gramStart"/>
      <w:r w:rsidRPr="008D678E">
        <w:rPr>
          <w:bCs/>
          <w:sz w:val="24"/>
          <w:szCs w:val="24"/>
        </w:rPr>
        <w:t>services</w:t>
      </w:r>
      <w:proofErr w:type="gramEnd"/>
      <w:r w:rsidRPr="008D678E">
        <w:rPr>
          <w:bCs/>
          <w:sz w:val="24"/>
          <w:szCs w:val="24"/>
        </w:rPr>
        <w:t xml:space="preserve"> and directories for people with disabilities.</w:t>
      </w:r>
    </w:p>
    <w:p w14:paraId="7B1D0650" w14:textId="77777777" w:rsidR="00F55397" w:rsidRPr="005356AB" w:rsidRDefault="00F55397" w:rsidP="005356AB">
      <w:pPr>
        <w:spacing w:line="360" w:lineRule="auto"/>
        <w:rPr>
          <w:bCs/>
          <w:sz w:val="24"/>
          <w:szCs w:val="24"/>
        </w:rPr>
      </w:pPr>
    </w:p>
    <w:p w14:paraId="137056B1" w14:textId="77777777" w:rsidR="005356AB" w:rsidRDefault="005356AB" w:rsidP="005356AB">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57BA85B6" w14:textId="091F1AAA" w:rsidR="005356AB" w:rsidRDefault="005356AB" w:rsidP="000956EB">
      <w:pPr>
        <w:pStyle w:val="Heading3"/>
        <w:ind w:left="0"/>
        <w:rPr>
          <w:sz w:val="24"/>
          <w:szCs w:val="24"/>
        </w:rPr>
      </w:pPr>
      <w:hyperlink r:id="rId73" w:history="1">
        <w:bookmarkStart w:id="58" w:name="_Toc112703254"/>
        <w:r w:rsidRPr="005356AB">
          <w:rPr>
            <w:rStyle w:val="Hyperlink"/>
          </w:rPr>
          <w:t xml:space="preserve">The Canadian Deafblind Association – NB </w:t>
        </w:r>
        <w:r w:rsidR="000956EB">
          <w:rPr>
            <w:rStyle w:val="Hyperlink"/>
          </w:rPr>
          <w:t>Inc.</w:t>
        </w:r>
        <w:bookmarkEnd w:id="58"/>
        <w:r w:rsidRPr="005356AB">
          <w:rPr>
            <w:rStyle w:val="Hyperlink"/>
          </w:rPr>
          <w:t> </w:t>
        </w:r>
      </w:hyperlink>
    </w:p>
    <w:p w14:paraId="107AA053" w14:textId="4B653F35" w:rsidR="005356AB" w:rsidRDefault="005356AB" w:rsidP="000956EB">
      <w:pPr>
        <w:pStyle w:val="Heading3"/>
        <w:ind w:left="0"/>
        <w:rPr>
          <w:sz w:val="24"/>
          <w:szCs w:val="24"/>
        </w:rPr>
      </w:pPr>
    </w:p>
    <w:p w14:paraId="5A3AA5AD" w14:textId="294F3AD5" w:rsidR="006041DC" w:rsidRPr="00F55397" w:rsidRDefault="005356AB" w:rsidP="00F55397">
      <w:pPr>
        <w:spacing w:line="360" w:lineRule="auto"/>
        <w:rPr>
          <w:color w:val="FFFFFF"/>
          <w:spacing w:val="24"/>
          <w:sz w:val="24"/>
          <w:szCs w:val="24"/>
        </w:rPr>
      </w:pPr>
      <w:r w:rsidRPr="00F55397">
        <w:rPr>
          <w:sz w:val="24"/>
          <w:szCs w:val="24"/>
        </w:rPr>
        <w:t>The Canadian Deafblind Association – NB</w:t>
      </w:r>
      <w:r w:rsidR="000956EB" w:rsidRPr="00F55397">
        <w:rPr>
          <w:sz w:val="24"/>
          <w:szCs w:val="24"/>
        </w:rPr>
        <w:t xml:space="preserve"> Inc.</w:t>
      </w:r>
      <w:r w:rsidRPr="00F55397">
        <w:rPr>
          <w:sz w:val="24"/>
          <w:szCs w:val="24"/>
        </w:rPr>
        <w:t xml:space="preserve"> is an organization that is committed to assisting people who are Deafblind, </w:t>
      </w:r>
      <w:proofErr w:type="gramStart"/>
      <w:r w:rsidRPr="00F55397">
        <w:rPr>
          <w:sz w:val="24"/>
          <w:szCs w:val="24"/>
        </w:rPr>
        <w:t>blind</w:t>
      </w:r>
      <w:proofErr w:type="gramEnd"/>
      <w:r w:rsidRPr="00F55397">
        <w:rPr>
          <w:sz w:val="24"/>
          <w:szCs w:val="24"/>
        </w:rPr>
        <w:t xml:space="preserve"> or deaf</w:t>
      </w:r>
      <w:r w:rsidR="000956EB" w:rsidRPr="00F55397">
        <w:rPr>
          <w:sz w:val="24"/>
          <w:szCs w:val="24"/>
        </w:rPr>
        <w:t xml:space="preserve">.  The Canadian Deafblind Association – NB Inc. provides </w:t>
      </w:r>
      <w:r w:rsidR="000956EB" w:rsidRPr="00F55397">
        <w:rPr>
          <w:b/>
          <w:bCs/>
          <w:sz w:val="24"/>
          <w:szCs w:val="24"/>
        </w:rPr>
        <w:fldChar w:fldCharType="begin"/>
      </w:r>
      <w:r w:rsidR="000956EB" w:rsidRPr="00F55397">
        <w:rPr>
          <w:b/>
          <w:bCs/>
          <w:sz w:val="24"/>
          <w:szCs w:val="24"/>
        </w:rPr>
        <w:instrText xml:space="preserve"> HYPERLINK "https://www.cdba-nb.ca/menu" </w:instrText>
      </w:r>
      <w:r w:rsidR="000956EB" w:rsidRPr="00F55397">
        <w:rPr>
          <w:b/>
          <w:bCs/>
          <w:sz w:val="24"/>
          <w:szCs w:val="24"/>
        </w:rPr>
      </w:r>
      <w:r w:rsidR="000956EB" w:rsidRPr="00F55397">
        <w:rPr>
          <w:b/>
          <w:bCs/>
          <w:sz w:val="24"/>
          <w:szCs w:val="24"/>
        </w:rPr>
        <w:fldChar w:fldCharType="separate"/>
      </w:r>
      <w:r w:rsidR="000956EB" w:rsidRPr="00F55397">
        <w:rPr>
          <w:rStyle w:val="Hyperlink"/>
          <w:b/>
          <w:bCs/>
          <w:sz w:val="24"/>
          <w:szCs w:val="24"/>
        </w:rPr>
        <w:t>various services</w:t>
      </w:r>
      <w:r w:rsidR="000956EB" w:rsidRPr="00F55397">
        <w:rPr>
          <w:b/>
          <w:bCs/>
          <w:sz w:val="24"/>
          <w:szCs w:val="24"/>
        </w:rPr>
        <w:fldChar w:fldCharType="end"/>
      </w:r>
      <w:r w:rsidR="000956EB" w:rsidRPr="00F55397">
        <w:rPr>
          <w:sz w:val="24"/>
          <w:szCs w:val="24"/>
        </w:rPr>
        <w:t xml:space="preserve"> to people in New Brunswick and PEI.</w:t>
      </w:r>
      <w:r w:rsidR="00F55397" w:rsidRPr="00F55397">
        <w:rPr>
          <w:sz w:val="24"/>
          <w:szCs w:val="24"/>
        </w:rPr>
        <w:t xml:space="preserve">  You can contact The Canadian Deafblind Association – NB Inc. by phone at 506-452-1544.</w:t>
      </w:r>
      <w:r w:rsidR="00F55397" w:rsidRPr="00F55397">
        <w:rPr>
          <w:color w:val="FFFFFF"/>
          <w:spacing w:val="24"/>
          <w:sz w:val="24"/>
          <w:szCs w:val="24"/>
        </w:rPr>
        <w:t>06-452</w:t>
      </w:r>
      <w:r w:rsidR="00F55397" w:rsidRPr="00F55397">
        <w:rPr>
          <w:color w:val="FFFFFF"/>
          <w:spacing w:val="24"/>
          <w:sz w:val="24"/>
          <w:szCs w:val="24"/>
        </w:rPr>
        <w:t>506-452-1544</w:t>
      </w:r>
    </w:p>
    <w:p w14:paraId="5F90B653" w14:textId="515A386D" w:rsidR="00F55397" w:rsidRDefault="00F55397" w:rsidP="00F55397">
      <w:pPr>
        <w:pStyle w:val="Heading3"/>
        <w:spacing w:line="360" w:lineRule="auto"/>
        <w:ind w:left="0"/>
        <w:rPr>
          <w:b w:val="0"/>
          <w:bCs w:val="0"/>
          <w:color w:val="FFFFFF"/>
          <w:spacing w:val="24"/>
        </w:rPr>
      </w:pPr>
    </w:p>
    <w:p w14:paraId="0D3397ED" w14:textId="77777777" w:rsidR="00F55397" w:rsidRPr="00F55397" w:rsidRDefault="00F55397" w:rsidP="00F55397">
      <w:pPr>
        <w:pStyle w:val="Heading3"/>
        <w:spacing w:line="360" w:lineRule="auto"/>
        <w:ind w:left="0"/>
        <w:rPr>
          <w:b w:val="0"/>
          <w:bCs w:val="0"/>
          <w:sz w:val="24"/>
          <w:szCs w:val="24"/>
        </w:rPr>
      </w:pPr>
    </w:p>
    <w:bookmarkEnd w:id="36"/>
    <w:bookmarkEnd w:id="52"/>
    <w:p w14:paraId="324BD075" w14:textId="49B612A8" w:rsidR="008D678E" w:rsidRPr="00FE1A20" w:rsidRDefault="008D678E" w:rsidP="008D678E">
      <w:pPr>
        <w:pStyle w:val="Heading2"/>
        <w:spacing w:after="100" w:afterAutospacing="1" w:line="360" w:lineRule="auto"/>
        <w:ind w:left="0"/>
        <w:rPr>
          <w:rStyle w:val="Hyperlink"/>
          <w:b w:val="0"/>
          <w:bCs w:val="0"/>
        </w:rPr>
      </w:pPr>
      <w:r w:rsidRPr="008D678E">
        <w:rPr>
          <w:bCs w:val="0"/>
          <w:sz w:val="24"/>
          <w:szCs w:val="24"/>
        </w:rPr>
        <w:fldChar w:fldCharType="begin"/>
      </w:r>
      <w:r w:rsidRPr="008D678E">
        <w:rPr>
          <w:sz w:val="24"/>
          <w:szCs w:val="24"/>
        </w:rPr>
        <w:instrText xml:space="preserve"> HYPERLINK "https://www.cnib.ca/en?region=nb" </w:instrText>
      </w:r>
      <w:r w:rsidRPr="008D678E">
        <w:rPr>
          <w:bCs w:val="0"/>
          <w:sz w:val="24"/>
          <w:szCs w:val="24"/>
        </w:rPr>
        <w:fldChar w:fldCharType="separate"/>
      </w:r>
      <w:bookmarkStart w:id="59" w:name="_Toc111638510"/>
      <w:bookmarkStart w:id="60" w:name="_Toc112703255"/>
      <w:r w:rsidRPr="00FE1A20">
        <w:rPr>
          <w:rStyle w:val="Hyperlink"/>
        </w:rPr>
        <w:t>CNIB Services (Non-Legal)</w:t>
      </w:r>
      <w:bookmarkEnd w:id="59"/>
      <w:bookmarkEnd w:id="60"/>
    </w:p>
    <w:p w14:paraId="2188F604" w14:textId="646AFE65" w:rsidR="008D678E" w:rsidRDefault="008D678E" w:rsidP="008D678E">
      <w:pPr>
        <w:spacing w:after="100" w:afterAutospacing="1" w:line="360" w:lineRule="auto"/>
        <w:rPr>
          <w:sz w:val="24"/>
          <w:szCs w:val="24"/>
        </w:rPr>
      </w:pPr>
      <w:r w:rsidRPr="008D678E">
        <w:rPr>
          <w:rFonts w:eastAsiaTheme="majorEastAsia"/>
          <w:b/>
          <w:bCs/>
          <w:sz w:val="24"/>
          <w:szCs w:val="24"/>
          <w:lang w:val="en-CA"/>
        </w:rPr>
        <w:fldChar w:fldCharType="end"/>
      </w:r>
      <w:r w:rsidRPr="008D678E">
        <w:rPr>
          <w:rStyle w:val="normaltextrun"/>
          <w:sz w:val="24"/>
          <w:szCs w:val="24"/>
        </w:rPr>
        <w:t>We’re here to help – contact CNIB</w:t>
      </w:r>
      <w:r w:rsidRPr="008D678E">
        <w:rPr>
          <w:rStyle w:val="normaltextrun"/>
          <w:color w:val="4472C4"/>
          <w:sz w:val="24"/>
          <w:szCs w:val="24"/>
        </w:rPr>
        <w:t xml:space="preserve"> </w:t>
      </w:r>
      <w:r w:rsidRPr="008D678E">
        <w:rPr>
          <w:rStyle w:val="normaltextrun"/>
          <w:sz w:val="24"/>
          <w:szCs w:val="24"/>
        </w:rPr>
        <w:t xml:space="preserve">for more services, support, and resources. </w:t>
      </w:r>
      <w:r w:rsidRPr="008D678E">
        <w:rPr>
          <w:sz w:val="24"/>
          <w:szCs w:val="24"/>
        </w:rPr>
        <w:t xml:space="preserve">Some ways we can assist include: </w:t>
      </w:r>
    </w:p>
    <w:p w14:paraId="48F4DAE5" w14:textId="77777777" w:rsidR="006041DC" w:rsidRDefault="00000000" w:rsidP="006041DC">
      <w:pPr>
        <w:pStyle w:val="ListParagraph"/>
        <w:numPr>
          <w:ilvl w:val="0"/>
          <w:numId w:val="42"/>
        </w:numPr>
        <w:spacing w:line="360" w:lineRule="auto"/>
        <w:rPr>
          <w:b/>
          <w:bCs/>
          <w:sz w:val="32"/>
          <w:szCs w:val="32"/>
        </w:rPr>
      </w:pPr>
      <w:hyperlink r:id="rId74" w:history="1">
        <w:r w:rsidR="00257542" w:rsidRPr="006041DC">
          <w:rPr>
            <w:rStyle w:val="Hyperlink"/>
            <w:b/>
            <w:bCs/>
            <w:sz w:val="32"/>
            <w:szCs w:val="32"/>
          </w:rPr>
          <w:t>CNIB Virtual Programs</w:t>
        </w:r>
      </w:hyperlink>
    </w:p>
    <w:p w14:paraId="18F232C4" w14:textId="77777777" w:rsidR="006041DC" w:rsidRPr="006041DC" w:rsidRDefault="00257542" w:rsidP="006041DC">
      <w:pPr>
        <w:pStyle w:val="ListParagraph"/>
        <w:numPr>
          <w:ilvl w:val="2"/>
          <w:numId w:val="42"/>
        </w:numPr>
        <w:spacing w:line="360" w:lineRule="auto"/>
        <w:rPr>
          <w:b/>
          <w:bCs/>
          <w:sz w:val="32"/>
          <w:szCs w:val="32"/>
        </w:rPr>
      </w:pPr>
      <w:r w:rsidRPr="006041DC">
        <w:rPr>
          <w:sz w:val="24"/>
          <w:szCs w:val="24"/>
        </w:rPr>
        <w:t xml:space="preserve">CNIB offers a range of free virtual programs for children, youth, </w:t>
      </w:r>
      <w:proofErr w:type="gramStart"/>
      <w:r w:rsidRPr="006041DC">
        <w:rPr>
          <w:sz w:val="24"/>
          <w:szCs w:val="24"/>
        </w:rPr>
        <w:t>adults</w:t>
      </w:r>
      <w:proofErr w:type="gramEnd"/>
      <w:r w:rsidRPr="006041DC">
        <w:rPr>
          <w:sz w:val="24"/>
          <w:szCs w:val="24"/>
        </w:rPr>
        <w:t xml:space="preserve"> and families</w:t>
      </w:r>
      <w:r w:rsidR="006041DC" w:rsidRPr="006041DC">
        <w:rPr>
          <w:sz w:val="24"/>
          <w:szCs w:val="24"/>
        </w:rPr>
        <w:t>.</w:t>
      </w:r>
    </w:p>
    <w:p w14:paraId="46006429" w14:textId="77777777" w:rsidR="006041DC" w:rsidRPr="006041DC" w:rsidRDefault="006041DC" w:rsidP="006041DC">
      <w:pPr>
        <w:pStyle w:val="ListParagraph"/>
        <w:numPr>
          <w:ilvl w:val="2"/>
          <w:numId w:val="42"/>
        </w:numPr>
        <w:spacing w:line="360" w:lineRule="auto"/>
        <w:rPr>
          <w:b/>
          <w:bCs/>
          <w:sz w:val="32"/>
          <w:szCs w:val="32"/>
        </w:rPr>
      </w:pPr>
      <w:r w:rsidRPr="006041DC">
        <w:rPr>
          <w:sz w:val="24"/>
          <w:szCs w:val="24"/>
        </w:rPr>
        <w:t xml:space="preserve">You can access a list of CNIB’s national virtual program offerings on </w:t>
      </w:r>
      <w:hyperlink r:id="rId75" w:history="1">
        <w:r w:rsidRPr="006041DC">
          <w:rPr>
            <w:rStyle w:val="Hyperlink"/>
            <w:b/>
            <w:bCs/>
            <w:sz w:val="24"/>
            <w:szCs w:val="24"/>
          </w:rPr>
          <w:t>CNIB’s website</w:t>
        </w:r>
      </w:hyperlink>
      <w:r w:rsidRPr="006041DC">
        <w:rPr>
          <w:sz w:val="24"/>
          <w:szCs w:val="24"/>
        </w:rPr>
        <w:t>.</w:t>
      </w:r>
    </w:p>
    <w:p w14:paraId="1CC96049" w14:textId="5D94685F" w:rsidR="006041DC" w:rsidRPr="006041DC" w:rsidRDefault="006041DC" w:rsidP="006041DC">
      <w:pPr>
        <w:pStyle w:val="ListParagraph"/>
        <w:numPr>
          <w:ilvl w:val="2"/>
          <w:numId w:val="42"/>
        </w:numPr>
        <w:spacing w:line="360" w:lineRule="auto"/>
        <w:rPr>
          <w:b/>
          <w:bCs/>
          <w:sz w:val="32"/>
          <w:szCs w:val="32"/>
        </w:rPr>
      </w:pPr>
      <w:r w:rsidRPr="006041DC">
        <w:rPr>
          <w:sz w:val="24"/>
          <w:szCs w:val="24"/>
        </w:rPr>
        <w:t xml:space="preserve">You can access a list and schedule of CNIB New Brunswick’s virtual program. offerings on </w:t>
      </w:r>
      <w:hyperlink r:id="rId76" w:history="1">
        <w:r w:rsidRPr="006041DC">
          <w:rPr>
            <w:rStyle w:val="Hyperlink"/>
            <w:b/>
            <w:bCs/>
            <w:sz w:val="24"/>
            <w:szCs w:val="24"/>
          </w:rPr>
          <w:t>CNIB – New Brunswick’s Website.</w:t>
        </w:r>
      </w:hyperlink>
    </w:p>
    <w:p w14:paraId="2174E8C5" w14:textId="77777777" w:rsidR="006041DC" w:rsidRPr="006041DC" w:rsidRDefault="006041DC" w:rsidP="006041DC">
      <w:pPr>
        <w:pStyle w:val="ListParagraph"/>
        <w:spacing w:line="360" w:lineRule="auto"/>
        <w:ind w:left="1440" w:firstLine="0"/>
        <w:rPr>
          <w:b/>
          <w:bCs/>
          <w:sz w:val="32"/>
          <w:szCs w:val="32"/>
        </w:rPr>
      </w:pPr>
    </w:p>
    <w:p w14:paraId="667FBEE3" w14:textId="77777777" w:rsidR="008D678E" w:rsidRPr="00257542" w:rsidRDefault="008D678E" w:rsidP="00257542">
      <w:pPr>
        <w:pStyle w:val="ListParagraph"/>
        <w:numPr>
          <w:ilvl w:val="0"/>
          <w:numId w:val="28"/>
        </w:numPr>
        <w:rPr>
          <w:rStyle w:val="Hyperlink"/>
          <w:b/>
          <w:sz w:val="28"/>
          <w:szCs w:val="28"/>
        </w:rPr>
      </w:pPr>
      <w:r w:rsidRPr="008D678E">
        <w:rPr>
          <w:rFonts w:eastAsiaTheme="majorEastAsia"/>
          <w:sz w:val="24"/>
          <w:szCs w:val="24"/>
          <w:lang w:val="en-CA"/>
        </w:rPr>
        <w:fldChar w:fldCharType="begin"/>
      </w:r>
      <w:r w:rsidRPr="00257542">
        <w:rPr>
          <w:sz w:val="24"/>
          <w:szCs w:val="24"/>
        </w:rPr>
        <w:instrText xml:space="preserve"> HYPERLINK "https://cnib.ca/en/cnibs-virtual-program-offerings?region=nb" \l "tech" </w:instrText>
      </w:r>
      <w:r w:rsidRPr="008D678E">
        <w:rPr>
          <w:rFonts w:eastAsiaTheme="majorEastAsia"/>
          <w:sz w:val="24"/>
          <w:szCs w:val="24"/>
          <w:lang w:val="en-CA"/>
        </w:rPr>
        <w:fldChar w:fldCharType="separate"/>
      </w:r>
      <w:bookmarkStart w:id="61" w:name="_Toc111638512"/>
      <w:r w:rsidRPr="00257542">
        <w:rPr>
          <w:rStyle w:val="Hyperlink"/>
          <w:rFonts w:eastAsia="Times New Roman"/>
          <w:b/>
          <w:sz w:val="28"/>
          <w:szCs w:val="28"/>
          <w:lang w:val="en-GB"/>
        </w:rPr>
        <w:t>Technology Training</w:t>
      </w:r>
      <w:bookmarkEnd w:id="61"/>
      <w:r w:rsidRPr="00257542">
        <w:rPr>
          <w:rStyle w:val="Hyperlink"/>
          <w:b/>
          <w:sz w:val="28"/>
          <w:szCs w:val="28"/>
        </w:rPr>
        <w:t xml:space="preserve"> </w:t>
      </w:r>
    </w:p>
    <w:p w14:paraId="4DCAFA68" w14:textId="46B9A652" w:rsidR="008D678E" w:rsidRPr="008D678E" w:rsidRDefault="008D678E" w:rsidP="008D678E">
      <w:pPr>
        <w:pStyle w:val="ListParagraph"/>
        <w:widowControl/>
        <w:numPr>
          <w:ilvl w:val="1"/>
          <w:numId w:val="29"/>
        </w:numPr>
        <w:suppressAutoHyphens/>
        <w:autoSpaceDE/>
        <w:spacing w:before="120" w:after="100" w:afterAutospacing="1" w:line="360" w:lineRule="auto"/>
        <w:textAlignment w:val="baseline"/>
        <w:rPr>
          <w:sz w:val="24"/>
          <w:szCs w:val="24"/>
        </w:rPr>
      </w:pPr>
      <w:r w:rsidRPr="008D678E">
        <w:rPr>
          <w:rFonts w:eastAsia="Times New Roman"/>
          <w:b/>
          <w:bCs/>
          <w:sz w:val="24"/>
          <w:szCs w:val="24"/>
          <w:lang w:val="en-GB"/>
        </w:rPr>
        <w:fldChar w:fldCharType="end"/>
      </w:r>
      <w:r w:rsidRPr="008D678E">
        <w:rPr>
          <w:sz w:val="24"/>
          <w:szCs w:val="24"/>
        </w:rPr>
        <w:t xml:space="preserve">Join CNIB tech leads from across the country for programming that highlights the suite of programs, apps, </w:t>
      </w:r>
      <w:proofErr w:type="gramStart"/>
      <w:r w:rsidRPr="008D678E">
        <w:rPr>
          <w:sz w:val="24"/>
          <w:szCs w:val="24"/>
        </w:rPr>
        <w:t>products</w:t>
      </w:r>
      <w:proofErr w:type="gramEnd"/>
      <w:r w:rsidRPr="008D678E">
        <w:rPr>
          <w:sz w:val="24"/>
          <w:szCs w:val="24"/>
        </w:rPr>
        <w:t xml:space="preserve"> and services that will help empower you to achieve your personal and professional goals.  </w:t>
      </w:r>
      <w:r w:rsidR="00257542">
        <w:rPr>
          <w:sz w:val="24"/>
          <w:szCs w:val="24"/>
        </w:rPr>
        <w:br/>
      </w:r>
    </w:p>
    <w:p w14:paraId="7EF54FDA" w14:textId="77777777" w:rsidR="008D678E" w:rsidRPr="00257542" w:rsidRDefault="008D678E" w:rsidP="00257542">
      <w:pPr>
        <w:pStyle w:val="ListParagraph"/>
        <w:numPr>
          <w:ilvl w:val="0"/>
          <w:numId w:val="29"/>
        </w:numPr>
        <w:rPr>
          <w:rStyle w:val="Hyperlink"/>
          <w:b/>
          <w:bCs/>
          <w:sz w:val="28"/>
          <w:szCs w:val="28"/>
        </w:rPr>
      </w:pPr>
      <w:r w:rsidRPr="008D678E">
        <w:rPr>
          <w:rFonts w:eastAsiaTheme="majorEastAsia"/>
          <w:bCs/>
          <w:sz w:val="24"/>
          <w:szCs w:val="24"/>
          <w:lang w:val="en-CA"/>
        </w:rPr>
        <w:fldChar w:fldCharType="begin"/>
      </w:r>
      <w:r w:rsidRPr="00257542">
        <w:rPr>
          <w:sz w:val="24"/>
          <w:szCs w:val="24"/>
        </w:rPr>
        <w:instrText xml:space="preserve"> HYPERLINK "https://cnib.ca/en/programs-and-services/live/virtual-vision-mate-program?region=nb" </w:instrText>
      </w:r>
      <w:r w:rsidRPr="008D678E">
        <w:rPr>
          <w:rFonts w:eastAsiaTheme="majorEastAsia"/>
          <w:bCs/>
          <w:sz w:val="24"/>
          <w:szCs w:val="24"/>
          <w:lang w:val="en-CA"/>
        </w:rPr>
        <w:fldChar w:fldCharType="separate"/>
      </w:r>
      <w:bookmarkStart w:id="62" w:name="_Toc111638513"/>
      <w:r w:rsidRPr="00257542">
        <w:rPr>
          <w:rStyle w:val="Hyperlink"/>
          <w:rFonts w:eastAsia="Times New Roman"/>
          <w:b/>
          <w:sz w:val="28"/>
          <w:szCs w:val="28"/>
          <w:lang w:val="en-GB"/>
        </w:rPr>
        <w:t>Virtual Vision Mate</w:t>
      </w:r>
      <w:bookmarkEnd w:id="62"/>
      <w:r w:rsidRPr="00257542">
        <w:rPr>
          <w:rStyle w:val="Hyperlink"/>
          <w:b/>
          <w:sz w:val="28"/>
          <w:szCs w:val="28"/>
        </w:rPr>
        <w:t xml:space="preserve"> </w:t>
      </w:r>
    </w:p>
    <w:p w14:paraId="4FBDDBC4" w14:textId="7953399C" w:rsidR="00257542" w:rsidRPr="00257542" w:rsidRDefault="008D678E" w:rsidP="00257542">
      <w:pPr>
        <w:pStyle w:val="ListParagraph"/>
        <w:widowControl/>
        <w:numPr>
          <w:ilvl w:val="1"/>
          <w:numId w:val="23"/>
        </w:numPr>
        <w:suppressAutoHyphens/>
        <w:autoSpaceDE/>
        <w:spacing w:before="120" w:after="100" w:afterAutospacing="1" w:line="360" w:lineRule="auto"/>
        <w:textAlignment w:val="baseline"/>
        <w:rPr>
          <w:sz w:val="24"/>
          <w:szCs w:val="24"/>
        </w:rPr>
      </w:pPr>
      <w:r w:rsidRPr="008D678E">
        <w:rPr>
          <w:rFonts w:eastAsia="Times New Roman"/>
          <w:b/>
          <w:sz w:val="24"/>
          <w:szCs w:val="24"/>
          <w:lang w:val="en-GB"/>
        </w:rPr>
        <w:fldChar w:fldCharType="end"/>
      </w:r>
      <w:r w:rsidRPr="008D678E">
        <w:rPr>
          <w:sz w:val="24"/>
          <w:szCs w:val="24"/>
        </w:rPr>
        <w:t xml:space="preserve">The Virtual Vision Mate program exists to address the feelings of isolation that many people with sight loss experience. Through the Virtual Vision Mate program, Canadians who are blind or partially sighted </w:t>
      </w:r>
      <w:proofErr w:type="gramStart"/>
      <w:r w:rsidRPr="008D678E">
        <w:rPr>
          <w:sz w:val="24"/>
          <w:szCs w:val="24"/>
        </w:rPr>
        <w:t>are connected with</w:t>
      </w:r>
      <w:proofErr w:type="gramEnd"/>
      <w:r w:rsidRPr="008D678E">
        <w:rPr>
          <w:sz w:val="24"/>
          <w:szCs w:val="24"/>
        </w:rPr>
        <w:t xml:space="preserve"> sighted volunteers to engage in virtual, weekly conversations. </w:t>
      </w:r>
      <w:r w:rsidR="00257542">
        <w:rPr>
          <w:sz w:val="24"/>
          <w:szCs w:val="24"/>
        </w:rPr>
        <w:br/>
      </w:r>
    </w:p>
    <w:p w14:paraId="7EBB0CF0" w14:textId="77777777" w:rsidR="008D678E" w:rsidRPr="00CA0DE1" w:rsidRDefault="00000000" w:rsidP="00CA0DE1">
      <w:pPr>
        <w:pStyle w:val="ListParagraph"/>
        <w:numPr>
          <w:ilvl w:val="0"/>
          <w:numId w:val="23"/>
        </w:numPr>
        <w:rPr>
          <w:b/>
          <w:bCs/>
        </w:rPr>
      </w:pPr>
      <w:hyperlink r:id="rId77" w:history="1">
        <w:bookmarkStart w:id="63" w:name="_Toc111638514"/>
        <w:r w:rsidR="008D678E" w:rsidRPr="00CA0DE1">
          <w:rPr>
            <w:rStyle w:val="Hyperlink"/>
            <w:b/>
            <w:sz w:val="28"/>
            <w:szCs w:val="28"/>
          </w:rPr>
          <w:t xml:space="preserve">CNIB Online </w:t>
        </w:r>
        <w:proofErr w:type="spellStart"/>
        <w:r w:rsidR="008D678E" w:rsidRPr="00CA0DE1">
          <w:rPr>
            <w:rStyle w:val="Hyperlink"/>
            <w:b/>
            <w:sz w:val="28"/>
            <w:szCs w:val="28"/>
          </w:rPr>
          <w:t>SmartLife</w:t>
        </w:r>
        <w:proofErr w:type="spellEnd"/>
        <w:r w:rsidR="008D678E" w:rsidRPr="00CA0DE1">
          <w:rPr>
            <w:rStyle w:val="Hyperlink"/>
            <w:b/>
            <w:sz w:val="28"/>
            <w:szCs w:val="28"/>
          </w:rPr>
          <w:t xml:space="preserve"> Store</w:t>
        </w:r>
        <w:bookmarkEnd w:id="63"/>
      </w:hyperlink>
      <w:r w:rsidR="008D678E" w:rsidRPr="00FE1A20">
        <w:t xml:space="preserve"> </w:t>
      </w:r>
    </w:p>
    <w:p w14:paraId="68EC423B" w14:textId="77777777" w:rsidR="008D678E" w:rsidRPr="008D678E" w:rsidRDefault="008D678E" w:rsidP="008D678E">
      <w:pPr>
        <w:pStyle w:val="ListParagraph"/>
        <w:widowControl/>
        <w:numPr>
          <w:ilvl w:val="1"/>
          <w:numId w:val="23"/>
        </w:numPr>
        <w:suppressAutoHyphens/>
        <w:autoSpaceDE/>
        <w:spacing w:before="120" w:after="100" w:afterAutospacing="1" w:line="360" w:lineRule="auto"/>
        <w:textAlignment w:val="baseline"/>
        <w:rPr>
          <w:sz w:val="24"/>
          <w:szCs w:val="24"/>
        </w:rPr>
      </w:pPr>
      <w:r w:rsidRPr="008D678E">
        <w:rPr>
          <w:sz w:val="24"/>
          <w:szCs w:val="24"/>
        </w:rPr>
        <w:t xml:space="preserve">CNIB </w:t>
      </w:r>
      <w:proofErr w:type="spellStart"/>
      <w:r w:rsidRPr="008D678E">
        <w:rPr>
          <w:sz w:val="24"/>
          <w:szCs w:val="24"/>
        </w:rPr>
        <w:t>SmartLife</w:t>
      </w:r>
      <w:proofErr w:type="spellEnd"/>
      <w:r w:rsidRPr="008D678E">
        <w:rPr>
          <w:sz w:val="24"/>
          <w:szCs w:val="24"/>
        </w:rPr>
        <w:t xml:space="preserve"> is an interactive retail experience that gives people with disabilities hands-on access to the latest breakthroughs in assistive technologies, as well as tried-and-true </w:t>
      </w:r>
      <w:proofErr w:type="spellStart"/>
      <w:r w:rsidRPr="008D678E">
        <w:rPr>
          <w:sz w:val="24"/>
          <w:szCs w:val="24"/>
        </w:rPr>
        <w:t>favourites</w:t>
      </w:r>
      <w:proofErr w:type="spellEnd"/>
      <w:r w:rsidRPr="008D678E">
        <w:rPr>
          <w:sz w:val="24"/>
          <w:szCs w:val="24"/>
        </w:rPr>
        <w:t xml:space="preserve">. </w:t>
      </w:r>
    </w:p>
    <w:p w14:paraId="4AB5B2C4" w14:textId="08D6161A" w:rsidR="008D678E" w:rsidRPr="008D678E" w:rsidRDefault="008D678E" w:rsidP="008D678E">
      <w:pPr>
        <w:pStyle w:val="ListParagraph"/>
        <w:widowControl/>
        <w:numPr>
          <w:ilvl w:val="1"/>
          <w:numId w:val="23"/>
        </w:numPr>
        <w:suppressAutoHyphens/>
        <w:autoSpaceDE/>
        <w:spacing w:before="120" w:after="100" w:afterAutospacing="1" w:line="360" w:lineRule="auto"/>
        <w:textAlignment w:val="baseline"/>
        <w:rPr>
          <w:sz w:val="24"/>
          <w:szCs w:val="24"/>
        </w:rPr>
      </w:pPr>
      <w:proofErr w:type="spellStart"/>
      <w:r w:rsidRPr="008D678E">
        <w:rPr>
          <w:sz w:val="24"/>
          <w:szCs w:val="24"/>
        </w:rPr>
        <w:t>SmartLife’s</w:t>
      </w:r>
      <w:proofErr w:type="spellEnd"/>
      <w:r w:rsidRPr="008D678E">
        <w:rPr>
          <w:sz w:val="24"/>
          <w:szCs w:val="24"/>
        </w:rPr>
        <w:t xml:space="preserve"> goal is not </w:t>
      </w:r>
      <w:r w:rsidRPr="008D678E">
        <w:rPr>
          <w:rFonts w:eastAsia="Times New Roman"/>
          <w:color w:val="000000"/>
          <w:sz w:val="24"/>
          <w:szCs w:val="24"/>
          <w:lang w:val="en-CA" w:eastAsia="en-CA"/>
        </w:rPr>
        <w:t>necessarily to sell products but to give customers the skills and confidence they need to make the most out of assistive tools that can help them lead better lives.</w:t>
      </w:r>
      <w:bookmarkStart w:id="64" w:name="_Toc20911776"/>
      <w:bookmarkStart w:id="65" w:name="_Toc20911774"/>
      <w:r w:rsidR="00257542">
        <w:rPr>
          <w:sz w:val="24"/>
          <w:szCs w:val="24"/>
        </w:rPr>
        <w:br/>
      </w:r>
    </w:p>
    <w:p w14:paraId="3797E12B" w14:textId="77777777" w:rsidR="008D678E" w:rsidRPr="00CA0DE1" w:rsidRDefault="00000000" w:rsidP="00CA0DE1">
      <w:pPr>
        <w:pStyle w:val="ListParagraph"/>
        <w:numPr>
          <w:ilvl w:val="0"/>
          <w:numId w:val="23"/>
        </w:numPr>
        <w:rPr>
          <w:b/>
          <w:bCs/>
        </w:rPr>
      </w:pPr>
      <w:hyperlink r:id="rId78" w:history="1">
        <w:bookmarkStart w:id="66" w:name="_Toc111638515"/>
        <w:r w:rsidR="008D678E" w:rsidRPr="00CA0DE1">
          <w:rPr>
            <w:rStyle w:val="Hyperlink"/>
            <w:b/>
            <w:sz w:val="28"/>
            <w:szCs w:val="28"/>
          </w:rPr>
          <w:t>CNIB's Advocacy Staff</w:t>
        </w:r>
        <w:bookmarkEnd w:id="66"/>
      </w:hyperlink>
      <w:r w:rsidR="008D678E" w:rsidRPr="00FE1A20">
        <w:t xml:space="preserve"> </w:t>
      </w:r>
    </w:p>
    <w:p w14:paraId="36BDCE66" w14:textId="0E4A4E22" w:rsidR="00257542" w:rsidRPr="00257542" w:rsidRDefault="008D678E" w:rsidP="00257542">
      <w:pPr>
        <w:pStyle w:val="ListParagraph"/>
        <w:widowControl/>
        <w:numPr>
          <w:ilvl w:val="1"/>
          <w:numId w:val="24"/>
        </w:numPr>
        <w:suppressAutoHyphens/>
        <w:autoSpaceDE/>
        <w:spacing w:before="120" w:after="100" w:afterAutospacing="1" w:line="360" w:lineRule="auto"/>
        <w:textAlignment w:val="baseline"/>
        <w:rPr>
          <w:b/>
          <w:bCs/>
          <w:sz w:val="24"/>
          <w:szCs w:val="24"/>
        </w:rPr>
      </w:pPr>
      <w:r w:rsidRPr="008D678E">
        <w:rPr>
          <w:sz w:val="24"/>
          <w:szCs w:val="24"/>
        </w:rPr>
        <w:t>CNIB's Advocacy staff can assist clients with advocating for themselves and understanding their human rights in</w:t>
      </w:r>
      <w:r w:rsidRPr="008D678E">
        <w:rPr>
          <w:spacing w:val="-3"/>
          <w:sz w:val="24"/>
          <w:szCs w:val="24"/>
        </w:rPr>
        <w:t xml:space="preserve"> </w:t>
      </w:r>
      <w:r w:rsidRPr="008D678E">
        <w:rPr>
          <w:sz w:val="24"/>
          <w:szCs w:val="24"/>
        </w:rPr>
        <w:t>New Brunswick</w:t>
      </w:r>
      <w:r w:rsidR="00257542">
        <w:rPr>
          <w:b/>
          <w:bCs/>
          <w:sz w:val="24"/>
          <w:szCs w:val="24"/>
        </w:rPr>
        <w:t>.</w:t>
      </w:r>
      <w:r w:rsidR="00257542">
        <w:rPr>
          <w:b/>
          <w:bCs/>
          <w:sz w:val="24"/>
          <w:szCs w:val="24"/>
        </w:rPr>
        <w:br/>
      </w:r>
    </w:p>
    <w:p w14:paraId="7609983E" w14:textId="77777777" w:rsidR="008D678E" w:rsidRPr="00CA0DE1" w:rsidRDefault="00000000" w:rsidP="00CA0DE1">
      <w:pPr>
        <w:pStyle w:val="ListParagraph"/>
        <w:numPr>
          <w:ilvl w:val="0"/>
          <w:numId w:val="24"/>
        </w:numPr>
        <w:rPr>
          <w:rStyle w:val="Hyperlink"/>
          <w:b/>
          <w:bCs/>
          <w:sz w:val="28"/>
          <w:szCs w:val="28"/>
        </w:rPr>
      </w:pPr>
      <w:hyperlink r:id="rId79" w:history="1">
        <w:bookmarkStart w:id="67" w:name="_Toc111638516"/>
        <w:r w:rsidR="008D678E" w:rsidRPr="00CA0DE1">
          <w:rPr>
            <w:rStyle w:val="Hyperlink"/>
            <w:b/>
            <w:sz w:val="28"/>
            <w:szCs w:val="28"/>
          </w:rPr>
          <w:t>CNIB's Guide Dog Program</w:t>
        </w:r>
        <w:bookmarkEnd w:id="67"/>
      </w:hyperlink>
      <w:r w:rsidR="008D678E" w:rsidRPr="00FE1A20">
        <w:t xml:space="preserve"> </w:t>
      </w:r>
      <w:bookmarkEnd w:id="64"/>
      <w:bookmarkEnd w:id="65"/>
    </w:p>
    <w:p w14:paraId="69226DBE" w14:textId="77777777" w:rsidR="008D678E" w:rsidRPr="008D678E" w:rsidRDefault="008D678E" w:rsidP="008D678E">
      <w:pPr>
        <w:pStyle w:val="ListParagraph"/>
        <w:widowControl/>
        <w:numPr>
          <w:ilvl w:val="1"/>
          <w:numId w:val="24"/>
        </w:numPr>
        <w:suppressAutoHyphens/>
        <w:autoSpaceDE/>
        <w:spacing w:before="120" w:after="100" w:afterAutospacing="1" w:line="360" w:lineRule="auto"/>
        <w:textAlignment w:val="baseline"/>
        <w:rPr>
          <w:sz w:val="24"/>
          <w:szCs w:val="24"/>
        </w:rPr>
      </w:pPr>
      <w:r w:rsidRPr="008D678E">
        <w:rPr>
          <w:sz w:val="24"/>
          <w:szCs w:val="24"/>
        </w:rPr>
        <w:t>CNIB’s Guide Dog Program can assist guide dog handlers with advocating for themselves and understanding their rights. This program also provides public education to organizations about the rights of guide dog users.</w:t>
      </w:r>
    </w:p>
    <w:p w14:paraId="47A773F3" w14:textId="77777777" w:rsidR="00324DBB" w:rsidRPr="008D678E" w:rsidRDefault="00324DBB" w:rsidP="008D678E">
      <w:pPr>
        <w:pStyle w:val="ListParagraph"/>
        <w:spacing w:after="100" w:afterAutospacing="1" w:line="360" w:lineRule="auto"/>
        <w:ind w:left="1440" w:firstLine="0"/>
        <w:rPr>
          <w:sz w:val="24"/>
          <w:szCs w:val="24"/>
        </w:rPr>
      </w:pPr>
    </w:p>
    <w:bookmarkStart w:id="68" w:name="_Hlk111805168"/>
    <w:p w14:paraId="6A359165" w14:textId="1E0BC295" w:rsidR="008D678E" w:rsidRPr="00FE1A20" w:rsidRDefault="008D678E" w:rsidP="006041DC">
      <w:pPr>
        <w:pStyle w:val="Heading2"/>
        <w:spacing w:line="360" w:lineRule="auto"/>
        <w:ind w:left="0"/>
      </w:pPr>
      <w:r w:rsidRPr="00FE1A20">
        <w:fldChar w:fldCharType="begin"/>
      </w:r>
      <w:r w:rsidRPr="00FE1A20">
        <w:instrText xml:space="preserve"> HYPERLINK "https://visionlossrehab.ca/en" </w:instrText>
      </w:r>
      <w:r w:rsidRPr="00FE1A20">
        <w:fldChar w:fldCharType="separate"/>
      </w:r>
      <w:bookmarkStart w:id="69" w:name="_Toc104299589"/>
      <w:bookmarkStart w:id="70" w:name="_Toc112703256"/>
      <w:r w:rsidRPr="00FE1A20">
        <w:rPr>
          <w:rStyle w:val="Hyperlink"/>
        </w:rPr>
        <w:t>Vision Loss Rehabilitation</w:t>
      </w:r>
      <w:bookmarkEnd w:id="69"/>
      <w:bookmarkEnd w:id="70"/>
      <w:r w:rsidRPr="00FE1A20">
        <w:rPr>
          <w:rStyle w:val="Hyperlink"/>
        </w:rPr>
        <w:fldChar w:fldCharType="end"/>
      </w:r>
      <w:r w:rsidRPr="00FE1A20">
        <w:t xml:space="preserve"> </w:t>
      </w:r>
    </w:p>
    <w:p w14:paraId="2417CA5A" w14:textId="77777777" w:rsidR="008D678E" w:rsidRPr="008D678E" w:rsidRDefault="008D678E" w:rsidP="006041DC">
      <w:pPr>
        <w:spacing w:line="360" w:lineRule="auto"/>
        <w:rPr>
          <w:sz w:val="24"/>
          <w:szCs w:val="24"/>
          <w:lang w:val="en-CA"/>
        </w:rPr>
      </w:pPr>
      <w:r w:rsidRPr="008D678E">
        <w:rPr>
          <w:sz w:val="24"/>
          <w:szCs w:val="24"/>
          <w:lang w:val="en-CA"/>
        </w:rPr>
        <w:t>Vision Loss Rehabilitation Canada (VLRC) is a not-for-profit national healthcare organization and the leading provider of rehabilitation therapy and healthcare services for individuals with sight loss.  VLRC provides people with the practical skills they need to live safely and independently.  VLRC’s services are tailored to the unique needs and goals of each person.  VLRC’s services include, but are not limited to:</w:t>
      </w:r>
    </w:p>
    <w:p w14:paraId="3FBA9F6F" w14:textId="77777777" w:rsidR="008D678E" w:rsidRPr="008D678E" w:rsidRDefault="008D678E" w:rsidP="008D678E">
      <w:pPr>
        <w:pStyle w:val="ListParagraph"/>
        <w:widowControl/>
        <w:numPr>
          <w:ilvl w:val="0"/>
          <w:numId w:val="33"/>
        </w:numPr>
        <w:suppressAutoHyphens/>
        <w:autoSpaceDE/>
        <w:spacing w:before="120" w:after="100" w:afterAutospacing="1" w:line="360" w:lineRule="auto"/>
        <w:textAlignment w:val="baseline"/>
        <w:rPr>
          <w:sz w:val="24"/>
          <w:szCs w:val="24"/>
          <w:lang w:val="en-CA"/>
        </w:rPr>
      </w:pPr>
      <w:r w:rsidRPr="008D678E">
        <w:rPr>
          <w:sz w:val="24"/>
          <w:szCs w:val="24"/>
          <w:lang w:val="en-CA"/>
        </w:rPr>
        <w:t xml:space="preserve">Assistance with navigating new environments and using mobility </w:t>
      </w:r>
      <w:proofErr w:type="gramStart"/>
      <w:r w:rsidRPr="008D678E">
        <w:rPr>
          <w:sz w:val="24"/>
          <w:szCs w:val="24"/>
          <w:lang w:val="en-CA"/>
        </w:rPr>
        <w:t>tools;</w:t>
      </w:r>
      <w:proofErr w:type="gramEnd"/>
      <w:r w:rsidRPr="008D678E">
        <w:rPr>
          <w:sz w:val="24"/>
          <w:szCs w:val="24"/>
          <w:lang w:val="en-CA"/>
        </w:rPr>
        <w:t xml:space="preserve"> </w:t>
      </w:r>
    </w:p>
    <w:p w14:paraId="75833CC3" w14:textId="77777777" w:rsidR="008D678E" w:rsidRPr="008D678E" w:rsidRDefault="008D678E" w:rsidP="008D678E">
      <w:pPr>
        <w:pStyle w:val="ListParagraph"/>
        <w:widowControl/>
        <w:numPr>
          <w:ilvl w:val="0"/>
          <w:numId w:val="33"/>
        </w:numPr>
        <w:autoSpaceDE/>
        <w:spacing w:before="120" w:after="100" w:afterAutospacing="1" w:line="360" w:lineRule="auto"/>
        <w:rPr>
          <w:sz w:val="24"/>
          <w:szCs w:val="24"/>
        </w:rPr>
      </w:pPr>
      <w:r w:rsidRPr="008D678E">
        <w:rPr>
          <w:sz w:val="24"/>
          <w:szCs w:val="24"/>
        </w:rPr>
        <w:t xml:space="preserve">Assistance with maximizing remaining vision with optical and non-optical </w:t>
      </w:r>
      <w:proofErr w:type="gramStart"/>
      <w:r w:rsidRPr="008D678E">
        <w:rPr>
          <w:sz w:val="24"/>
          <w:szCs w:val="24"/>
        </w:rPr>
        <w:t>devices;</w:t>
      </w:r>
      <w:proofErr w:type="gramEnd"/>
    </w:p>
    <w:p w14:paraId="46BF0411" w14:textId="77777777" w:rsidR="008D678E" w:rsidRPr="008D678E" w:rsidRDefault="008D678E" w:rsidP="008D678E">
      <w:pPr>
        <w:pStyle w:val="ListParagraph"/>
        <w:widowControl/>
        <w:numPr>
          <w:ilvl w:val="0"/>
          <w:numId w:val="33"/>
        </w:numPr>
        <w:suppressAutoHyphens/>
        <w:autoSpaceDE/>
        <w:spacing w:before="120" w:after="100" w:afterAutospacing="1" w:line="360" w:lineRule="auto"/>
        <w:textAlignment w:val="baseline"/>
        <w:rPr>
          <w:sz w:val="24"/>
          <w:szCs w:val="24"/>
          <w:lang w:val="en-CA"/>
        </w:rPr>
      </w:pPr>
      <w:r w:rsidRPr="008D678E">
        <w:rPr>
          <w:sz w:val="24"/>
          <w:szCs w:val="24"/>
          <w:lang w:val="en-CA"/>
        </w:rPr>
        <w:t xml:space="preserve">Assistance with developing or restoring key daily living skills, such as learning new ways to cook, shop and manage your </w:t>
      </w:r>
      <w:proofErr w:type="gramStart"/>
      <w:r w:rsidRPr="008D678E">
        <w:rPr>
          <w:sz w:val="24"/>
          <w:szCs w:val="24"/>
          <w:lang w:val="en-CA"/>
        </w:rPr>
        <w:t>home;</w:t>
      </w:r>
      <w:proofErr w:type="gramEnd"/>
    </w:p>
    <w:p w14:paraId="290BEA80" w14:textId="77777777" w:rsidR="008D678E" w:rsidRPr="008D678E" w:rsidRDefault="008D678E" w:rsidP="008D678E">
      <w:pPr>
        <w:pStyle w:val="ListParagraph"/>
        <w:widowControl/>
        <w:numPr>
          <w:ilvl w:val="0"/>
          <w:numId w:val="33"/>
        </w:numPr>
        <w:suppressAutoHyphens/>
        <w:autoSpaceDE/>
        <w:spacing w:before="120" w:after="100" w:afterAutospacing="1" w:line="360" w:lineRule="auto"/>
        <w:textAlignment w:val="baseline"/>
        <w:rPr>
          <w:sz w:val="24"/>
          <w:szCs w:val="24"/>
          <w:lang w:val="en-CA"/>
        </w:rPr>
      </w:pPr>
      <w:r w:rsidRPr="008D678E">
        <w:rPr>
          <w:sz w:val="24"/>
          <w:szCs w:val="24"/>
          <w:lang w:val="en-CA"/>
        </w:rPr>
        <w:t xml:space="preserve">Assistance with accessing information and using </w:t>
      </w:r>
      <w:proofErr w:type="gramStart"/>
      <w:r w:rsidRPr="008D678E">
        <w:rPr>
          <w:sz w:val="24"/>
          <w:szCs w:val="24"/>
          <w:lang w:val="en-CA"/>
        </w:rPr>
        <w:t>technology;</w:t>
      </w:r>
      <w:proofErr w:type="gramEnd"/>
    </w:p>
    <w:p w14:paraId="493000AC" w14:textId="77777777" w:rsidR="008D678E" w:rsidRPr="008D678E" w:rsidRDefault="008D678E" w:rsidP="008D678E">
      <w:pPr>
        <w:pStyle w:val="ListParagraph"/>
        <w:widowControl/>
        <w:numPr>
          <w:ilvl w:val="0"/>
          <w:numId w:val="33"/>
        </w:numPr>
        <w:suppressAutoHyphens/>
        <w:autoSpaceDE/>
        <w:spacing w:before="120" w:after="100" w:afterAutospacing="1" w:line="360" w:lineRule="auto"/>
        <w:textAlignment w:val="baseline"/>
        <w:rPr>
          <w:sz w:val="24"/>
          <w:szCs w:val="24"/>
          <w:lang w:val="en-CA"/>
        </w:rPr>
      </w:pPr>
      <w:r w:rsidRPr="008D678E">
        <w:rPr>
          <w:sz w:val="24"/>
          <w:szCs w:val="24"/>
          <w:lang w:val="en-CA"/>
        </w:rPr>
        <w:t xml:space="preserve">Assistance with post-secondary education and employment planning, and ongoing </w:t>
      </w:r>
      <w:proofErr w:type="gramStart"/>
      <w:r w:rsidRPr="008D678E">
        <w:rPr>
          <w:sz w:val="24"/>
          <w:szCs w:val="24"/>
          <w:lang w:val="en-CA"/>
        </w:rPr>
        <w:t>support;</w:t>
      </w:r>
      <w:proofErr w:type="gramEnd"/>
    </w:p>
    <w:p w14:paraId="5196ADF6" w14:textId="77777777" w:rsidR="008D678E" w:rsidRPr="008D678E" w:rsidRDefault="008D678E" w:rsidP="008D678E">
      <w:pPr>
        <w:spacing w:after="100" w:afterAutospacing="1" w:line="360" w:lineRule="auto"/>
        <w:rPr>
          <w:sz w:val="24"/>
          <w:szCs w:val="24"/>
          <w:lang w:val="en-CA"/>
        </w:rPr>
      </w:pPr>
      <w:r w:rsidRPr="008D678E">
        <w:rPr>
          <w:sz w:val="24"/>
          <w:szCs w:val="24"/>
          <w:lang w:val="en-CA"/>
        </w:rPr>
        <w:t xml:space="preserve">VLRC has offices located in Moncton, </w:t>
      </w:r>
      <w:proofErr w:type="gramStart"/>
      <w:r w:rsidRPr="008D678E">
        <w:rPr>
          <w:sz w:val="24"/>
          <w:szCs w:val="24"/>
          <w:lang w:val="en-CA"/>
        </w:rPr>
        <w:t>Fredericton</w:t>
      </w:r>
      <w:proofErr w:type="gramEnd"/>
      <w:r w:rsidRPr="008D678E">
        <w:rPr>
          <w:sz w:val="24"/>
          <w:szCs w:val="24"/>
          <w:lang w:val="en-CA"/>
        </w:rPr>
        <w:t xml:space="preserve"> and Beresford.  You can contact VLRC’s New Brunswick branch by email at</w:t>
      </w:r>
      <w:r w:rsidRPr="003603F6">
        <w:rPr>
          <w:b/>
          <w:bCs/>
          <w:sz w:val="24"/>
          <w:szCs w:val="24"/>
          <w:lang w:val="en-CA"/>
        </w:rPr>
        <w:t xml:space="preserve"> </w:t>
      </w:r>
      <w:hyperlink r:id="rId80" w:history="1">
        <w:r w:rsidRPr="003603F6">
          <w:rPr>
            <w:rStyle w:val="Hyperlink"/>
            <w:b/>
            <w:bCs/>
            <w:sz w:val="24"/>
            <w:szCs w:val="24"/>
          </w:rPr>
          <w:t>infonb@vlrehab.ca</w:t>
        </w:r>
      </w:hyperlink>
      <w:r w:rsidRPr="008D678E">
        <w:rPr>
          <w:sz w:val="24"/>
          <w:szCs w:val="24"/>
          <w:lang w:val="en-CA"/>
        </w:rPr>
        <w:t xml:space="preserve"> or by phone at:</w:t>
      </w:r>
    </w:p>
    <w:p w14:paraId="1C9C8A4A" w14:textId="77777777" w:rsidR="008D678E" w:rsidRPr="008D678E" w:rsidRDefault="008D678E" w:rsidP="008D678E">
      <w:pPr>
        <w:pStyle w:val="ListParagraph"/>
        <w:widowControl/>
        <w:numPr>
          <w:ilvl w:val="0"/>
          <w:numId w:val="36"/>
        </w:numPr>
        <w:suppressAutoHyphens/>
        <w:autoSpaceDE/>
        <w:spacing w:before="120" w:after="100" w:afterAutospacing="1" w:line="360" w:lineRule="auto"/>
        <w:textAlignment w:val="baseline"/>
        <w:rPr>
          <w:sz w:val="24"/>
          <w:szCs w:val="24"/>
          <w:lang w:val="en-CA"/>
        </w:rPr>
      </w:pPr>
      <w:r w:rsidRPr="008D678E">
        <w:rPr>
          <w:sz w:val="24"/>
          <w:szCs w:val="24"/>
          <w:lang w:val="en-CA"/>
        </w:rPr>
        <w:t>VLRC’s Beresford Office – (506) 546-9922</w:t>
      </w:r>
    </w:p>
    <w:p w14:paraId="3C71FD25" w14:textId="77777777" w:rsidR="008D678E" w:rsidRPr="008D678E" w:rsidRDefault="008D678E" w:rsidP="008D678E">
      <w:pPr>
        <w:pStyle w:val="ListParagraph"/>
        <w:widowControl/>
        <w:numPr>
          <w:ilvl w:val="0"/>
          <w:numId w:val="36"/>
        </w:numPr>
        <w:suppressAutoHyphens/>
        <w:autoSpaceDE/>
        <w:spacing w:before="120" w:after="100" w:afterAutospacing="1" w:line="360" w:lineRule="auto"/>
        <w:textAlignment w:val="baseline"/>
        <w:rPr>
          <w:sz w:val="24"/>
          <w:szCs w:val="24"/>
          <w:lang w:val="en-CA"/>
        </w:rPr>
      </w:pPr>
      <w:r w:rsidRPr="008D678E">
        <w:rPr>
          <w:sz w:val="24"/>
          <w:szCs w:val="24"/>
          <w:lang w:val="en-CA"/>
        </w:rPr>
        <w:t>VLRC’s Fredericton Office – (506) 458-0060</w:t>
      </w:r>
    </w:p>
    <w:p w14:paraId="103F0EC5" w14:textId="2E584549" w:rsidR="006041DC" w:rsidRPr="00B52FBA" w:rsidRDefault="008D678E" w:rsidP="00B52FBA">
      <w:pPr>
        <w:pStyle w:val="ListParagraph"/>
        <w:widowControl/>
        <w:numPr>
          <w:ilvl w:val="0"/>
          <w:numId w:val="36"/>
        </w:numPr>
        <w:suppressAutoHyphens/>
        <w:autoSpaceDE/>
        <w:spacing w:before="120" w:after="100" w:afterAutospacing="1" w:line="360" w:lineRule="auto"/>
        <w:textAlignment w:val="baseline"/>
        <w:rPr>
          <w:sz w:val="24"/>
          <w:szCs w:val="24"/>
          <w:lang w:val="en-CA"/>
        </w:rPr>
      </w:pPr>
      <w:r w:rsidRPr="008D678E">
        <w:rPr>
          <w:sz w:val="24"/>
          <w:szCs w:val="24"/>
          <w:lang w:val="en-CA"/>
        </w:rPr>
        <w:t>VLRC’s Moncton Office – (506) 857-4240</w:t>
      </w:r>
      <w:bookmarkStart w:id="71" w:name="_Wayfinding_Tools"/>
      <w:bookmarkStart w:id="72" w:name="_Toc111638517"/>
      <w:bookmarkEnd w:id="68"/>
      <w:bookmarkEnd w:id="71"/>
      <w:r w:rsidR="00B52FBA">
        <w:rPr>
          <w:sz w:val="24"/>
          <w:szCs w:val="24"/>
          <w:lang w:val="en-CA"/>
        </w:rPr>
        <w:br/>
      </w:r>
      <w:r w:rsidR="00B52FBA">
        <w:rPr>
          <w:sz w:val="24"/>
          <w:szCs w:val="24"/>
          <w:lang w:val="en-CA"/>
        </w:rPr>
        <w:br/>
      </w:r>
    </w:p>
    <w:p w14:paraId="07A8E6E5" w14:textId="538AD5F6" w:rsidR="008D678E" w:rsidRPr="00FE1A20" w:rsidRDefault="008D678E" w:rsidP="006041DC">
      <w:pPr>
        <w:pStyle w:val="Heading2"/>
        <w:spacing w:line="360" w:lineRule="auto"/>
        <w:ind w:left="0"/>
      </w:pPr>
      <w:bookmarkStart w:id="73" w:name="_Toc112703257"/>
      <w:r w:rsidRPr="00FE1A20">
        <w:t>Wayfinding</w:t>
      </w:r>
      <w:bookmarkEnd w:id="72"/>
      <w:bookmarkEnd w:id="73"/>
      <w:r w:rsidRPr="00FE1A20">
        <w:t xml:space="preserve"> </w:t>
      </w:r>
      <w:bookmarkStart w:id="74" w:name="_Toc20904434"/>
      <w:bookmarkStart w:id="75" w:name="_Toc21585790"/>
    </w:p>
    <w:bookmarkEnd w:id="74"/>
    <w:bookmarkEnd w:id="75"/>
    <w:p w14:paraId="75AE9C54" w14:textId="77777777" w:rsidR="008D678E" w:rsidRPr="008D678E" w:rsidRDefault="008D678E" w:rsidP="006041DC">
      <w:pPr>
        <w:spacing w:line="360" w:lineRule="auto"/>
        <w:rPr>
          <w:color w:val="0000FF"/>
          <w:sz w:val="24"/>
          <w:szCs w:val="24"/>
          <w:u w:val="single"/>
        </w:rPr>
      </w:pPr>
      <w:r w:rsidRPr="008D678E">
        <w:rPr>
          <w:sz w:val="24"/>
          <w:szCs w:val="24"/>
        </w:rPr>
        <w:t>Wayfinding refers to technological tools that assist partially sighted, blind and Deafblind persons with navigation and orientation. Such tools include:</w:t>
      </w:r>
    </w:p>
    <w:p w14:paraId="46B04B1C" w14:textId="77777777" w:rsidR="008D678E" w:rsidRPr="008D678E" w:rsidRDefault="00000000" w:rsidP="008D678E">
      <w:pPr>
        <w:pStyle w:val="ListParagraph"/>
        <w:widowControl/>
        <w:numPr>
          <w:ilvl w:val="0"/>
          <w:numId w:val="21"/>
        </w:numPr>
        <w:suppressAutoHyphens/>
        <w:autoSpaceDE/>
        <w:spacing w:before="120" w:after="100" w:afterAutospacing="1" w:line="360" w:lineRule="auto"/>
        <w:ind w:left="714" w:hanging="357"/>
        <w:textAlignment w:val="baseline"/>
        <w:rPr>
          <w:sz w:val="24"/>
          <w:szCs w:val="24"/>
        </w:rPr>
      </w:pPr>
      <w:hyperlink r:id="rId81" w:history="1">
        <w:proofErr w:type="spellStart"/>
        <w:r w:rsidR="008D678E" w:rsidRPr="003603F6">
          <w:rPr>
            <w:rStyle w:val="Hyperlink"/>
            <w:b/>
            <w:bCs/>
            <w:sz w:val="24"/>
            <w:szCs w:val="24"/>
          </w:rPr>
          <w:t>BlindSquare</w:t>
        </w:r>
        <w:proofErr w:type="spellEnd"/>
      </w:hyperlink>
      <w:r w:rsidR="008D678E" w:rsidRPr="008D678E">
        <w:rPr>
          <w:sz w:val="24"/>
          <w:szCs w:val="24"/>
        </w:rPr>
        <w:t xml:space="preserve">: a GPS-app developed for people with sight loss that describes the environment and announces points of interest and street intersections. </w:t>
      </w:r>
    </w:p>
    <w:p w14:paraId="743E501A" w14:textId="77777777" w:rsidR="008D678E" w:rsidRPr="008D678E" w:rsidRDefault="00000000" w:rsidP="008D678E">
      <w:pPr>
        <w:pStyle w:val="ListParagraph"/>
        <w:widowControl/>
        <w:numPr>
          <w:ilvl w:val="0"/>
          <w:numId w:val="21"/>
        </w:numPr>
        <w:suppressAutoHyphens/>
        <w:autoSpaceDE/>
        <w:spacing w:before="120" w:after="100" w:afterAutospacing="1" w:line="360" w:lineRule="auto"/>
        <w:ind w:left="714" w:hanging="357"/>
        <w:textAlignment w:val="baseline"/>
        <w:rPr>
          <w:sz w:val="24"/>
          <w:szCs w:val="24"/>
        </w:rPr>
      </w:pPr>
      <w:hyperlink r:id="rId82" w:history="1">
        <w:r w:rsidR="008D678E" w:rsidRPr="003603F6">
          <w:rPr>
            <w:rStyle w:val="Hyperlink"/>
            <w:b/>
            <w:bCs/>
            <w:sz w:val="24"/>
            <w:szCs w:val="24"/>
          </w:rPr>
          <w:t>Key 2 Access</w:t>
        </w:r>
      </w:hyperlink>
      <w:r w:rsidR="008D678E" w:rsidRPr="008D678E">
        <w:rPr>
          <w:sz w:val="24"/>
          <w:szCs w:val="24"/>
        </w:rPr>
        <w:t>: a pedestrian mobility app that allows users to wirelessly request crossing at intersections without having to locate the button on the pole.  It also allows users to wirelessly open doors and obtain information about indoor spaces.</w:t>
      </w:r>
    </w:p>
    <w:p w14:paraId="1593FAF8" w14:textId="77777777" w:rsidR="008D678E" w:rsidRPr="008D678E" w:rsidRDefault="00000000" w:rsidP="008D678E">
      <w:pPr>
        <w:pStyle w:val="ListParagraph"/>
        <w:widowControl/>
        <w:numPr>
          <w:ilvl w:val="0"/>
          <w:numId w:val="21"/>
        </w:numPr>
        <w:suppressAutoHyphens/>
        <w:autoSpaceDE/>
        <w:spacing w:before="120" w:after="100" w:afterAutospacing="1" w:line="360" w:lineRule="auto"/>
        <w:ind w:left="714" w:hanging="357"/>
        <w:textAlignment w:val="baseline"/>
        <w:rPr>
          <w:sz w:val="24"/>
          <w:szCs w:val="24"/>
        </w:rPr>
      </w:pPr>
      <w:hyperlink r:id="rId83" w:history="1">
        <w:r w:rsidR="008D678E" w:rsidRPr="003603F6">
          <w:rPr>
            <w:rStyle w:val="Hyperlink"/>
            <w:b/>
            <w:bCs/>
            <w:sz w:val="24"/>
            <w:szCs w:val="24"/>
          </w:rPr>
          <w:t>Access Now</w:t>
        </w:r>
      </w:hyperlink>
      <w:r w:rsidR="008D678E" w:rsidRPr="008D678E">
        <w:rPr>
          <w:sz w:val="24"/>
          <w:szCs w:val="24"/>
        </w:rPr>
        <w:t>: a map application that shares accessibility information for locations based on users' feedback.</w:t>
      </w:r>
    </w:p>
    <w:p w14:paraId="690FC9F1" w14:textId="77777777" w:rsidR="008D678E" w:rsidRPr="008D678E" w:rsidRDefault="00000000" w:rsidP="008D678E">
      <w:pPr>
        <w:pStyle w:val="ListParagraph"/>
        <w:widowControl/>
        <w:numPr>
          <w:ilvl w:val="0"/>
          <w:numId w:val="21"/>
        </w:numPr>
        <w:suppressAutoHyphens/>
        <w:autoSpaceDE/>
        <w:spacing w:before="120" w:after="100" w:afterAutospacing="1" w:line="360" w:lineRule="auto"/>
        <w:ind w:left="714" w:hanging="357"/>
        <w:textAlignment w:val="baseline"/>
        <w:rPr>
          <w:sz w:val="24"/>
          <w:szCs w:val="24"/>
        </w:rPr>
      </w:pPr>
      <w:hyperlink r:id="rId84" w:history="1">
        <w:r w:rsidR="008D678E" w:rsidRPr="003603F6">
          <w:rPr>
            <w:rStyle w:val="Hyperlink"/>
            <w:b/>
            <w:bCs/>
            <w:sz w:val="24"/>
            <w:szCs w:val="24"/>
          </w:rPr>
          <w:t>Be My Eyes</w:t>
        </w:r>
      </w:hyperlink>
      <w:r w:rsidR="008D678E" w:rsidRPr="008D678E">
        <w:rPr>
          <w:sz w:val="24"/>
          <w:szCs w:val="24"/>
        </w:rPr>
        <w:t xml:space="preserve">: a volunteer-based app that connects people with sight loss to sighted volunteers, who can assist with tasks such as checking expiry dates, distinguishing colors, reading </w:t>
      </w:r>
      <w:proofErr w:type="gramStart"/>
      <w:r w:rsidR="008D678E" w:rsidRPr="008D678E">
        <w:rPr>
          <w:sz w:val="24"/>
          <w:szCs w:val="24"/>
        </w:rPr>
        <w:t>instructions</w:t>
      </w:r>
      <w:proofErr w:type="gramEnd"/>
      <w:r w:rsidR="008D678E" w:rsidRPr="008D678E">
        <w:rPr>
          <w:sz w:val="24"/>
          <w:szCs w:val="24"/>
        </w:rPr>
        <w:t xml:space="preserve"> or navigating new surroundings.</w:t>
      </w:r>
    </w:p>
    <w:p w14:paraId="07C2F7EB" w14:textId="314256E0" w:rsidR="00BE4335" w:rsidRPr="00B52FBA" w:rsidRDefault="008D678E" w:rsidP="00B52FBA">
      <w:pPr>
        <w:pStyle w:val="ListParagraph"/>
        <w:widowControl/>
        <w:numPr>
          <w:ilvl w:val="0"/>
          <w:numId w:val="21"/>
        </w:numPr>
        <w:suppressAutoHyphens/>
        <w:autoSpaceDE/>
        <w:spacing w:before="120" w:after="100" w:afterAutospacing="1" w:line="360" w:lineRule="auto"/>
        <w:ind w:left="714" w:hanging="357"/>
        <w:textAlignment w:val="baseline"/>
        <w:rPr>
          <w:rFonts w:eastAsiaTheme="minorHAnsi"/>
          <w:sz w:val="24"/>
          <w:szCs w:val="24"/>
        </w:rPr>
      </w:pPr>
      <w:bookmarkStart w:id="76" w:name="_Hlk14772979"/>
      <w:r w:rsidRPr="008D678E">
        <w:rPr>
          <w:sz w:val="24"/>
          <w:szCs w:val="24"/>
        </w:rPr>
        <w:t xml:space="preserve">The </w:t>
      </w:r>
      <w:hyperlink r:id="rId85" w:history="1">
        <w:r w:rsidRPr="003603F6">
          <w:rPr>
            <w:rStyle w:val="Hyperlink"/>
            <w:b/>
            <w:bCs/>
            <w:sz w:val="24"/>
            <w:szCs w:val="24"/>
          </w:rPr>
          <w:t>American Foundation for the Blind</w:t>
        </w:r>
      </w:hyperlink>
      <w:r w:rsidRPr="008D678E">
        <w:rPr>
          <w:sz w:val="24"/>
          <w:szCs w:val="24"/>
        </w:rPr>
        <w:t>, which provides an overview of some of the apps that are available to assist consumers with reading items such as product labels and menus.</w:t>
      </w:r>
      <w:bookmarkStart w:id="77" w:name="_Hlk111725854"/>
      <w:bookmarkEnd w:id="27"/>
      <w:bookmarkEnd w:id="28"/>
      <w:bookmarkEnd w:id="76"/>
      <w:r w:rsidR="00B52FBA">
        <w:rPr>
          <w:sz w:val="24"/>
          <w:szCs w:val="24"/>
        </w:rPr>
        <w:br/>
      </w:r>
      <w:r w:rsidR="00B52FBA">
        <w:rPr>
          <w:sz w:val="24"/>
          <w:szCs w:val="24"/>
        </w:rPr>
        <w:br/>
      </w:r>
    </w:p>
    <w:p w14:paraId="415D0DE3" w14:textId="58CECAE1" w:rsidR="00652B76" w:rsidRPr="00652B76" w:rsidRDefault="00894ABA" w:rsidP="00652B76">
      <w:pPr>
        <w:pStyle w:val="Heading2"/>
        <w:spacing w:after="120"/>
        <w:ind w:left="0"/>
      </w:pPr>
      <w:bookmarkStart w:id="78" w:name="_Toc112703258"/>
      <w:bookmarkEnd w:id="77"/>
      <w:r w:rsidRPr="00652B76">
        <w:t>Practical Tips for Healthcare Providers</w:t>
      </w:r>
      <w:bookmarkEnd w:id="78"/>
    </w:p>
    <w:p w14:paraId="7711CC83" w14:textId="5D3AE92E" w:rsidR="003B28FC" w:rsidRPr="00871F19" w:rsidRDefault="00894ABA" w:rsidP="00652B76">
      <w:pPr>
        <w:pStyle w:val="BodyText"/>
        <w:tabs>
          <w:tab w:val="left" w:pos="0"/>
        </w:tabs>
        <w:spacing w:after="120" w:line="360" w:lineRule="auto"/>
        <w:ind w:right="-360"/>
      </w:pPr>
      <w:r w:rsidRPr="00871F19">
        <w:t>Here are practical tips for healthcare providers on how best to serve people with sight loss:</w:t>
      </w:r>
    </w:p>
    <w:p w14:paraId="6790B408" w14:textId="79787509" w:rsidR="00C00F82" w:rsidRDefault="00894ABA" w:rsidP="00C00F82">
      <w:pPr>
        <w:pStyle w:val="ListParagraph"/>
        <w:numPr>
          <w:ilvl w:val="0"/>
          <w:numId w:val="1"/>
        </w:numPr>
        <w:tabs>
          <w:tab w:val="left" w:pos="0"/>
          <w:tab w:val="left" w:pos="360"/>
        </w:tabs>
        <w:spacing w:after="240" w:line="360" w:lineRule="auto"/>
        <w:ind w:left="450" w:right="-360" w:hanging="450"/>
        <w:rPr>
          <w:sz w:val="24"/>
        </w:rPr>
      </w:pPr>
      <w:r w:rsidRPr="00871F19">
        <w:rPr>
          <w:sz w:val="24"/>
          <w:szCs w:val="24"/>
        </w:rPr>
        <w:t>Two</w:t>
      </w:r>
      <w:r w:rsidR="003603F6" w:rsidRPr="003603F6">
        <w:rPr>
          <w:b/>
          <w:bCs/>
          <w:sz w:val="24"/>
          <w:szCs w:val="24"/>
        </w:rPr>
        <w:t xml:space="preserve"> </w:t>
      </w:r>
      <w:hyperlink r:id="rId86" w:history="1">
        <w:r w:rsidR="003603F6" w:rsidRPr="003603F6">
          <w:rPr>
            <w:rStyle w:val="Hyperlink"/>
            <w:b/>
            <w:bCs/>
            <w:sz w:val="24"/>
            <w:szCs w:val="24"/>
          </w:rPr>
          <w:t>tip-sheets</w:t>
        </w:r>
      </w:hyperlink>
      <w:r w:rsidRPr="00871F19">
        <w:rPr>
          <w:sz w:val="24"/>
          <w:szCs w:val="24"/>
        </w:rPr>
        <w:t xml:space="preserve"> </w:t>
      </w:r>
      <w:r w:rsidRPr="00871F19">
        <w:rPr>
          <w:sz w:val="24"/>
        </w:rPr>
        <w:t>from the Royal National Institute for the Blind (United</w:t>
      </w:r>
      <w:r w:rsidRPr="00871F19">
        <w:rPr>
          <w:spacing w:val="-1"/>
          <w:sz w:val="24"/>
        </w:rPr>
        <w:t xml:space="preserve"> </w:t>
      </w:r>
      <w:r w:rsidRPr="00871F19">
        <w:rPr>
          <w:sz w:val="24"/>
        </w:rPr>
        <w:t>Kingdom)</w:t>
      </w:r>
    </w:p>
    <w:p w14:paraId="0CC22E8D" w14:textId="4B0FB405" w:rsidR="003B28FC" w:rsidRPr="00C00F82" w:rsidRDefault="00894ABA" w:rsidP="00C00F82">
      <w:pPr>
        <w:pStyle w:val="ListParagraph"/>
        <w:numPr>
          <w:ilvl w:val="0"/>
          <w:numId w:val="1"/>
        </w:numPr>
        <w:tabs>
          <w:tab w:val="left" w:pos="0"/>
          <w:tab w:val="left" w:pos="360"/>
        </w:tabs>
        <w:spacing w:after="240" w:line="360" w:lineRule="auto"/>
        <w:ind w:left="450" w:right="-360" w:hanging="450"/>
        <w:rPr>
          <w:sz w:val="24"/>
        </w:rPr>
      </w:pPr>
      <w:r w:rsidRPr="00C00F82">
        <w:rPr>
          <w:sz w:val="24"/>
        </w:rPr>
        <w:t>Three</w:t>
      </w:r>
      <w:r w:rsidR="003603F6">
        <w:rPr>
          <w:sz w:val="24"/>
        </w:rPr>
        <w:t xml:space="preserve"> </w:t>
      </w:r>
      <w:hyperlink r:id="rId87" w:anchor="faqs" w:history="1">
        <w:r w:rsidR="003603F6" w:rsidRPr="003603F6">
          <w:rPr>
            <w:rStyle w:val="Hyperlink"/>
            <w:b/>
            <w:bCs/>
            <w:sz w:val="24"/>
          </w:rPr>
          <w:t>tip-sheets</w:t>
        </w:r>
      </w:hyperlink>
      <w:r w:rsidRPr="00C00F82">
        <w:rPr>
          <w:sz w:val="24"/>
        </w:rPr>
        <w:t xml:space="preserve"> from Blind Citizens</w:t>
      </w:r>
      <w:r w:rsidRPr="00C00F82">
        <w:rPr>
          <w:spacing w:val="-2"/>
          <w:sz w:val="24"/>
        </w:rPr>
        <w:t xml:space="preserve"> </w:t>
      </w:r>
      <w:r w:rsidRPr="00C00F82">
        <w:rPr>
          <w:sz w:val="24"/>
        </w:rPr>
        <w:t>Australia</w:t>
      </w:r>
    </w:p>
    <w:p w14:paraId="10808ABD" w14:textId="10FDE88C" w:rsidR="003B28FC" w:rsidRPr="00871F19" w:rsidRDefault="00894ABA" w:rsidP="00C61F65">
      <w:pPr>
        <w:pStyle w:val="BodyText"/>
        <w:tabs>
          <w:tab w:val="left" w:pos="0"/>
        </w:tabs>
        <w:spacing w:after="240" w:line="360" w:lineRule="auto"/>
        <w:ind w:right="-360"/>
      </w:pPr>
      <w:r w:rsidRPr="00871F19">
        <w:t>These</w:t>
      </w:r>
      <w:r w:rsidR="00EE262C" w:rsidRPr="00871F19">
        <w:t xml:space="preserve"> </w:t>
      </w:r>
      <w:r w:rsidRPr="00871F19">
        <w:t xml:space="preserve">practical tips apply equally to healthcare providers in </w:t>
      </w:r>
      <w:r w:rsidR="00957BBF" w:rsidRPr="00871F19">
        <w:t>New Brunswick</w:t>
      </w:r>
      <w:r w:rsidRPr="00871F19">
        <w:t>.</w:t>
      </w:r>
    </w:p>
    <w:p w14:paraId="2E5736A3" w14:textId="03EB9AF2" w:rsidR="00183796" w:rsidRPr="00EE262C" w:rsidRDefault="00183796" w:rsidP="00EE262C">
      <w:pPr>
        <w:spacing w:after="240" w:line="360" w:lineRule="auto"/>
        <w:sectPr w:rsidR="00183796" w:rsidRPr="00EE262C" w:rsidSect="00E35858">
          <w:pgSz w:w="12240" w:h="15840"/>
          <w:pgMar w:top="1440" w:right="1080" w:bottom="1440" w:left="1080" w:header="0" w:footer="658" w:gutter="0"/>
          <w:cols w:space="720"/>
          <w:docGrid w:linePitch="299"/>
        </w:sectPr>
      </w:pPr>
    </w:p>
    <w:p w14:paraId="62D7CF5C" w14:textId="77777777" w:rsidR="003B28FC" w:rsidRPr="00EE262C" w:rsidRDefault="00894ABA" w:rsidP="00EE262C">
      <w:pPr>
        <w:pStyle w:val="BodyText"/>
        <w:spacing w:after="240" w:line="360" w:lineRule="auto"/>
        <w:rPr>
          <w:sz w:val="20"/>
        </w:rPr>
      </w:pPr>
      <w:r w:rsidRPr="00EE262C">
        <w:rPr>
          <w:noProof/>
        </w:rPr>
        <w:drawing>
          <wp:anchor distT="0" distB="0" distL="0" distR="0" simplePos="0" relativeHeight="251657728" behindDoc="1" locked="0" layoutInCell="1" allowOverlap="1" wp14:anchorId="6342914E" wp14:editId="508B87B9">
            <wp:simplePos x="0" y="0"/>
            <wp:positionH relativeFrom="page">
              <wp:posOffset>0</wp:posOffset>
            </wp:positionH>
            <wp:positionV relativeFrom="page">
              <wp:posOffset>1296669</wp:posOffset>
            </wp:positionV>
            <wp:extent cx="7766050" cy="7477759"/>
            <wp:effectExtent l="0" t="0" r="0" b="0"/>
            <wp:wrapNone/>
            <wp:docPr id="7" name="image4.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jpeg">
                      <a:extLst>
                        <a:ext uri="{C183D7F6-B498-43B3-948B-1728B52AA6E4}">
                          <adec:decorative xmlns:adec="http://schemas.microsoft.com/office/drawing/2017/decorative" val="1"/>
                        </a:ext>
                      </a:extLst>
                    </pic:cNvPr>
                    <pic:cNvPicPr/>
                  </pic:nvPicPr>
                  <pic:blipFill>
                    <a:blip r:embed="rId88" cstate="print"/>
                    <a:stretch>
                      <a:fillRect/>
                    </a:stretch>
                  </pic:blipFill>
                  <pic:spPr>
                    <a:xfrm>
                      <a:off x="0" y="0"/>
                      <a:ext cx="7766050" cy="7477759"/>
                    </a:xfrm>
                    <a:prstGeom prst="rect">
                      <a:avLst/>
                    </a:prstGeom>
                  </pic:spPr>
                </pic:pic>
              </a:graphicData>
            </a:graphic>
          </wp:anchor>
        </w:drawing>
      </w:r>
    </w:p>
    <w:p w14:paraId="0C3AF133" w14:textId="77777777" w:rsidR="003B28FC" w:rsidRPr="00EE262C" w:rsidRDefault="003B28FC" w:rsidP="00EE262C">
      <w:pPr>
        <w:pStyle w:val="BodyText"/>
        <w:spacing w:after="240" w:line="360" w:lineRule="auto"/>
        <w:rPr>
          <w:sz w:val="20"/>
        </w:rPr>
      </w:pPr>
    </w:p>
    <w:p w14:paraId="4C43FB8E" w14:textId="77777777" w:rsidR="003B28FC" w:rsidRPr="00EE262C" w:rsidRDefault="003B28FC" w:rsidP="00EE262C">
      <w:pPr>
        <w:pStyle w:val="BodyText"/>
        <w:spacing w:after="240" w:line="360" w:lineRule="auto"/>
        <w:rPr>
          <w:sz w:val="20"/>
        </w:rPr>
      </w:pPr>
    </w:p>
    <w:p w14:paraId="6716621B" w14:textId="77777777" w:rsidR="003B28FC" w:rsidRPr="00EE262C" w:rsidRDefault="003B28FC" w:rsidP="00EE262C">
      <w:pPr>
        <w:pStyle w:val="BodyText"/>
        <w:spacing w:after="240" w:line="360" w:lineRule="auto"/>
        <w:rPr>
          <w:sz w:val="20"/>
        </w:rPr>
      </w:pPr>
    </w:p>
    <w:p w14:paraId="60BE98BF" w14:textId="77777777" w:rsidR="003B28FC" w:rsidRPr="00EE262C" w:rsidRDefault="003B28FC" w:rsidP="00EE262C">
      <w:pPr>
        <w:pStyle w:val="BodyText"/>
        <w:spacing w:after="240" w:line="360" w:lineRule="auto"/>
        <w:rPr>
          <w:sz w:val="20"/>
        </w:rPr>
      </w:pPr>
    </w:p>
    <w:p w14:paraId="0AF6C9A8" w14:textId="77777777" w:rsidR="003B28FC" w:rsidRPr="00EE262C" w:rsidRDefault="003B28FC" w:rsidP="00EE262C">
      <w:pPr>
        <w:pStyle w:val="BodyText"/>
        <w:spacing w:after="240" w:line="360" w:lineRule="auto"/>
        <w:rPr>
          <w:sz w:val="20"/>
        </w:rPr>
      </w:pPr>
    </w:p>
    <w:p w14:paraId="38A2E595" w14:textId="77777777" w:rsidR="003B28FC" w:rsidRPr="00EE262C" w:rsidRDefault="003B28FC" w:rsidP="00EE262C">
      <w:pPr>
        <w:pStyle w:val="BodyText"/>
        <w:spacing w:after="240" w:line="360" w:lineRule="auto"/>
        <w:rPr>
          <w:sz w:val="20"/>
        </w:rPr>
      </w:pPr>
    </w:p>
    <w:p w14:paraId="5C4E5DC5" w14:textId="77777777" w:rsidR="003B28FC" w:rsidRPr="00EE262C" w:rsidRDefault="003B28FC" w:rsidP="00EE262C">
      <w:pPr>
        <w:pStyle w:val="BodyText"/>
        <w:spacing w:after="240" w:line="360" w:lineRule="auto"/>
        <w:rPr>
          <w:sz w:val="20"/>
        </w:rPr>
      </w:pPr>
    </w:p>
    <w:p w14:paraId="457023D6" w14:textId="77777777" w:rsidR="003B28FC" w:rsidRPr="00EE262C" w:rsidRDefault="003B28FC" w:rsidP="00EE262C">
      <w:pPr>
        <w:pStyle w:val="BodyText"/>
        <w:spacing w:after="240" w:line="360" w:lineRule="auto"/>
        <w:rPr>
          <w:sz w:val="20"/>
        </w:rPr>
      </w:pPr>
    </w:p>
    <w:p w14:paraId="7A1B9757" w14:textId="77777777" w:rsidR="003B28FC" w:rsidRPr="00EE262C" w:rsidRDefault="003B28FC" w:rsidP="00EE262C">
      <w:pPr>
        <w:pStyle w:val="BodyText"/>
        <w:spacing w:after="240" w:line="360" w:lineRule="auto"/>
        <w:rPr>
          <w:sz w:val="20"/>
        </w:rPr>
      </w:pPr>
    </w:p>
    <w:p w14:paraId="0F89D334" w14:textId="77777777" w:rsidR="003B28FC" w:rsidRPr="00EE262C" w:rsidRDefault="003B28FC" w:rsidP="00EE262C">
      <w:pPr>
        <w:pStyle w:val="BodyText"/>
        <w:spacing w:after="240" w:line="360" w:lineRule="auto"/>
        <w:rPr>
          <w:sz w:val="20"/>
        </w:rPr>
      </w:pPr>
    </w:p>
    <w:p w14:paraId="35782943" w14:textId="77777777" w:rsidR="003B28FC" w:rsidRPr="00EE262C" w:rsidRDefault="003B28FC" w:rsidP="00EE262C">
      <w:pPr>
        <w:pStyle w:val="BodyText"/>
        <w:spacing w:after="240" w:line="360" w:lineRule="auto"/>
        <w:rPr>
          <w:sz w:val="20"/>
        </w:rPr>
      </w:pPr>
    </w:p>
    <w:p w14:paraId="1FF51EF7" w14:textId="77777777" w:rsidR="003B28FC" w:rsidRPr="00EE262C" w:rsidRDefault="003B28FC" w:rsidP="00EE262C">
      <w:pPr>
        <w:pStyle w:val="BodyText"/>
        <w:spacing w:after="240" w:line="360" w:lineRule="auto"/>
        <w:rPr>
          <w:sz w:val="20"/>
        </w:rPr>
      </w:pPr>
    </w:p>
    <w:p w14:paraId="19B1B197" w14:textId="77777777" w:rsidR="003B28FC" w:rsidRPr="00AE374A" w:rsidRDefault="003B28FC" w:rsidP="00EE262C">
      <w:pPr>
        <w:pStyle w:val="BodyText"/>
        <w:spacing w:after="240" w:line="360" w:lineRule="auto"/>
        <w:rPr>
          <w:sz w:val="28"/>
        </w:rPr>
      </w:pPr>
    </w:p>
    <w:p w14:paraId="1675B73A" w14:textId="77777777" w:rsidR="003E4ACA" w:rsidRPr="00BB4054" w:rsidRDefault="003E4ACA" w:rsidP="003E4ACA">
      <w:pPr>
        <w:pStyle w:val="NoSpacing"/>
        <w:spacing w:line="480" w:lineRule="auto"/>
        <w:jc w:val="right"/>
        <w:rPr>
          <w:b/>
          <w:bCs/>
          <w:sz w:val="36"/>
          <w:szCs w:val="36"/>
        </w:rPr>
      </w:pPr>
      <w:r w:rsidRPr="00BB4054">
        <w:rPr>
          <w:b/>
          <w:bCs/>
          <w:sz w:val="36"/>
          <w:szCs w:val="36"/>
        </w:rPr>
        <w:t xml:space="preserve">Web / Site </w:t>
      </w:r>
      <w:proofErr w:type="gramStart"/>
      <w:r w:rsidRPr="00BB4054">
        <w:rPr>
          <w:b/>
          <w:bCs/>
          <w:sz w:val="36"/>
          <w:szCs w:val="36"/>
        </w:rPr>
        <w:t>Web :</w:t>
      </w:r>
      <w:proofErr w:type="gramEnd"/>
      <w:r w:rsidRPr="00BB4054">
        <w:rPr>
          <w:b/>
          <w:bCs/>
          <w:sz w:val="36"/>
          <w:szCs w:val="36"/>
        </w:rPr>
        <w:t xml:space="preserve"> cnib.ca / inca.ca</w:t>
      </w:r>
    </w:p>
    <w:p w14:paraId="3D02F9B2" w14:textId="77777777" w:rsidR="003E4ACA" w:rsidRPr="00BB4054" w:rsidRDefault="003E4ACA" w:rsidP="003E4ACA">
      <w:pPr>
        <w:pStyle w:val="NoSpacing"/>
        <w:spacing w:line="480" w:lineRule="auto"/>
        <w:jc w:val="right"/>
        <w:rPr>
          <w:b/>
          <w:bCs/>
          <w:sz w:val="36"/>
          <w:szCs w:val="36"/>
        </w:rPr>
      </w:pPr>
      <w:r w:rsidRPr="00BB4054">
        <w:rPr>
          <w:b/>
          <w:bCs/>
          <w:sz w:val="36"/>
          <w:szCs w:val="36"/>
        </w:rPr>
        <w:t xml:space="preserve">Email / </w:t>
      </w:r>
      <w:proofErr w:type="spellStart"/>
      <w:proofErr w:type="gramStart"/>
      <w:r w:rsidRPr="00BB4054">
        <w:rPr>
          <w:b/>
          <w:bCs/>
          <w:sz w:val="36"/>
          <w:szCs w:val="36"/>
        </w:rPr>
        <w:t>Courriel</w:t>
      </w:r>
      <w:proofErr w:type="spellEnd"/>
      <w:r w:rsidRPr="00BB4054">
        <w:rPr>
          <w:b/>
          <w:bCs/>
          <w:sz w:val="36"/>
          <w:szCs w:val="36"/>
        </w:rPr>
        <w:t xml:space="preserve"> :</w:t>
      </w:r>
      <w:proofErr w:type="gramEnd"/>
      <w:r w:rsidRPr="00BB4054">
        <w:rPr>
          <w:b/>
          <w:bCs/>
          <w:sz w:val="36"/>
          <w:szCs w:val="36"/>
        </w:rPr>
        <w:t xml:space="preserve"> info@cnib.ca / info@inca.ca</w:t>
      </w:r>
    </w:p>
    <w:p w14:paraId="36320266" w14:textId="77777777" w:rsidR="003E4ACA" w:rsidRPr="00BB4054" w:rsidRDefault="003E4ACA" w:rsidP="003E4ACA">
      <w:pPr>
        <w:pStyle w:val="NoSpacing"/>
        <w:spacing w:line="480" w:lineRule="auto"/>
        <w:jc w:val="right"/>
        <w:rPr>
          <w:b/>
          <w:bCs/>
          <w:sz w:val="36"/>
          <w:szCs w:val="36"/>
        </w:rPr>
      </w:pPr>
      <w:r w:rsidRPr="00BB4054">
        <w:rPr>
          <w:b/>
          <w:bCs/>
          <w:sz w:val="36"/>
          <w:szCs w:val="36"/>
        </w:rPr>
        <w:t xml:space="preserve">Toll Free / Sans </w:t>
      </w:r>
      <w:proofErr w:type="gramStart"/>
      <w:r w:rsidRPr="00BB4054">
        <w:rPr>
          <w:b/>
          <w:bCs/>
          <w:sz w:val="36"/>
          <w:szCs w:val="36"/>
        </w:rPr>
        <w:t>frais :</w:t>
      </w:r>
      <w:proofErr w:type="gramEnd"/>
      <w:r w:rsidRPr="00BB4054">
        <w:rPr>
          <w:b/>
          <w:bCs/>
          <w:sz w:val="36"/>
          <w:szCs w:val="36"/>
        </w:rPr>
        <w:t xml:space="preserve"> 1-800-563-2624</w:t>
      </w:r>
    </w:p>
    <w:p w14:paraId="50F6A8C0" w14:textId="64A48456" w:rsidR="003B28FC" w:rsidRPr="00AE374A" w:rsidRDefault="003B28FC" w:rsidP="003E4ACA">
      <w:pPr>
        <w:jc w:val="right"/>
        <w:rPr>
          <w:rStyle w:val="SubtleReference"/>
          <w:b/>
          <w:bCs/>
          <w:color w:val="auto"/>
          <w:sz w:val="32"/>
          <w:szCs w:val="32"/>
        </w:rPr>
      </w:pPr>
    </w:p>
    <w:sectPr w:rsidR="003B28FC" w:rsidRPr="00AE374A" w:rsidSect="00E35858">
      <w:pgSz w:w="12240" w:h="15840"/>
      <w:pgMar w:top="1440" w:right="1080" w:bottom="1440" w:left="1080" w:header="0" w:footer="65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DBC2E" w14:textId="77777777" w:rsidR="00A60A94" w:rsidRDefault="00A60A94">
      <w:r>
        <w:separator/>
      </w:r>
    </w:p>
  </w:endnote>
  <w:endnote w:type="continuationSeparator" w:id="0">
    <w:p w14:paraId="4AEB813D" w14:textId="77777777" w:rsidR="00A60A94" w:rsidRDefault="00A60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Utsaah">
    <w:charset w:val="00"/>
    <w:family w:val="swiss"/>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77B69" w14:textId="2C5A59D9" w:rsidR="001D755B" w:rsidRDefault="0010776A">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4D6C1C65" wp14:editId="0490FA6D">
              <wp:simplePos x="0" y="0"/>
              <wp:positionH relativeFrom="page">
                <wp:posOffset>6354445</wp:posOffset>
              </wp:positionH>
              <wp:positionV relativeFrom="page">
                <wp:posOffset>9500870</wp:posOffset>
              </wp:positionV>
              <wp:extent cx="976630" cy="19621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663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CDAC21" w14:textId="5C2A9F94" w:rsidR="001D755B" w:rsidRDefault="001D755B">
                          <w:pPr>
                            <w:pStyle w:val="BodyText"/>
                            <w:spacing w:before="12"/>
                            <w:ind w:left="20"/>
                          </w:pPr>
                          <w:r>
                            <w:t xml:space="preserve">Page </w:t>
                          </w:r>
                          <w:r>
                            <w:fldChar w:fldCharType="begin"/>
                          </w:r>
                          <w:r>
                            <w:instrText xml:space="preserve"> PAGE </w:instrText>
                          </w:r>
                          <w:r>
                            <w:fldChar w:fldCharType="separate"/>
                          </w:r>
                          <w:r>
                            <w:t>10</w:t>
                          </w:r>
                          <w:r>
                            <w:fldChar w:fldCharType="end"/>
                          </w:r>
                          <w:r>
                            <w:t xml:space="preserve"> of </w:t>
                          </w:r>
                          <w:r w:rsidR="006041DC">
                            <w:t>2</w:t>
                          </w:r>
                          <w:r w:rsidR="00F55397">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6C1C65" id="_x0000_t202" coordsize="21600,21600" o:spt="202" path="m,l,21600r21600,l21600,xe">
              <v:stroke joinstyle="miter"/>
              <v:path gradientshapeok="t" o:connecttype="rect"/>
            </v:shapetype>
            <v:shape id="Text Box 1" o:spid="_x0000_s1026" type="#_x0000_t202" style="position:absolute;margin-left:500.35pt;margin-top:748.1pt;width:76.9pt;height:15.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" filled="f" stroked="f">
              <v:textbox inset="0,0,0,0">
                <w:txbxContent>
                  <w:p w14:paraId="70CDAC21" w14:textId="5C2A9F94" w:rsidR="001D755B" w:rsidRDefault="001D755B">
                    <w:pPr>
                      <w:pStyle w:val="BodyText"/>
                      <w:spacing w:before="12"/>
                      <w:ind w:left="20"/>
                    </w:pPr>
                    <w:r>
                      <w:t xml:space="preserve">Page </w:t>
                    </w:r>
                    <w:r>
                      <w:fldChar w:fldCharType="begin"/>
                    </w:r>
                    <w:r>
                      <w:instrText xml:space="preserve"> PAGE </w:instrText>
                    </w:r>
                    <w:r>
                      <w:fldChar w:fldCharType="separate"/>
                    </w:r>
                    <w:r>
                      <w:t>10</w:t>
                    </w:r>
                    <w:r>
                      <w:fldChar w:fldCharType="end"/>
                    </w:r>
                    <w:r>
                      <w:t xml:space="preserve"> of </w:t>
                    </w:r>
                    <w:r w:rsidR="006041DC">
                      <w:t>2</w:t>
                    </w:r>
                    <w:r w:rsidR="00F55397">
                      <w:t>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01016" w14:textId="77777777" w:rsidR="00A60A94" w:rsidRDefault="00A60A94">
      <w:r>
        <w:separator/>
      </w:r>
    </w:p>
  </w:footnote>
  <w:footnote w:type="continuationSeparator" w:id="0">
    <w:p w14:paraId="4911E8A8" w14:textId="77777777" w:rsidR="00A60A94" w:rsidRDefault="00A60A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53E3"/>
    <w:multiLevelType w:val="multilevel"/>
    <w:tmpl w:val="E5C8C2D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233E5F"/>
    <w:multiLevelType w:val="hybridMultilevel"/>
    <w:tmpl w:val="BCC449E2"/>
    <w:lvl w:ilvl="0" w:tplc="C6B46DFC">
      <w:start w:val="1"/>
      <w:numFmt w:val="bullet"/>
      <w:lvlText w:val=""/>
      <w:lvlJc w:val="left"/>
      <w:pPr>
        <w:ind w:left="360" w:hanging="360"/>
      </w:pPr>
      <w:rPr>
        <w:rFonts w:ascii="Symbol" w:hAnsi="Symbol" w:hint="default"/>
        <w:color w:val="002060"/>
        <w:sz w:val="24"/>
        <w:szCs w:val="24"/>
      </w:rPr>
    </w:lvl>
    <w:lvl w:ilvl="1" w:tplc="10090003" w:tentative="1">
      <w:start w:val="1"/>
      <w:numFmt w:val="bullet"/>
      <w:lvlText w:val="o"/>
      <w:lvlJc w:val="left"/>
      <w:pPr>
        <w:ind w:left="360" w:hanging="360"/>
      </w:pPr>
      <w:rPr>
        <w:rFonts w:ascii="Courier New" w:hAnsi="Courier New" w:cs="Courier New" w:hint="default"/>
      </w:rPr>
    </w:lvl>
    <w:lvl w:ilvl="2" w:tplc="10090005" w:tentative="1">
      <w:start w:val="1"/>
      <w:numFmt w:val="bullet"/>
      <w:lvlText w:val=""/>
      <w:lvlJc w:val="left"/>
      <w:pPr>
        <w:ind w:left="1080" w:hanging="360"/>
      </w:pPr>
      <w:rPr>
        <w:rFonts w:ascii="Wingdings" w:hAnsi="Wingdings" w:hint="default"/>
      </w:rPr>
    </w:lvl>
    <w:lvl w:ilvl="3" w:tplc="10090001" w:tentative="1">
      <w:start w:val="1"/>
      <w:numFmt w:val="bullet"/>
      <w:lvlText w:val=""/>
      <w:lvlJc w:val="left"/>
      <w:pPr>
        <w:ind w:left="1800" w:hanging="360"/>
      </w:pPr>
      <w:rPr>
        <w:rFonts w:ascii="Symbol" w:hAnsi="Symbol" w:hint="default"/>
      </w:rPr>
    </w:lvl>
    <w:lvl w:ilvl="4" w:tplc="10090003" w:tentative="1">
      <w:start w:val="1"/>
      <w:numFmt w:val="bullet"/>
      <w:lvlText w:val="o"/>
      <w:lvlJc w:val="left"/>
      <w:pPr>
        <w:ind w:left="2520" w:hanging="360"/>
      </w:pPr>
      <w:rPr>
        <w:rFonts w:ascii="Courier New" w:hAnsi="Courier New" w:cs="Courier New" w:hint="default"/>
      </w:rPr>
    </w:lvl>
    <w:lvl w:ilvl="5" w:tplc="10090005" w:tentative="1">
      <w:start w:val="1"/>
      <w:numFmt w:val="bullet"/>
      <w:lvlText w:val=""/>
      <w:lvlJc w:val="left"/>
      <w:pPr>
        <w:ind w:left="3240" w:hanging="360"/>
      </w:pPr>
      <w:rPr>
        <w:rFonts w:ascii="Wingdings" w:hAnsi="Wingdings" w:hint="default"/>
      </w:rPr>
    </w:lvl>
    <w:lvl w:ilvl="6" w:tplc="10090001" w:tentative="1">
      <w:start w:val="1"/>
      <w:numFmt w:val="bullet"/>
      <w:lvlText w:val=""/>
      <w:lvlJc w:val="left"/>
      <w:pPr>
        <w:ind w:left="3960" w:hanging="360"/>
      </w:pPr>
      <w:rPr>
        <w:rFonts w:ascii="Symbol" w:hAnsi="Symbol" w:hint="default"/>
      </w:rPr>
    </w:lvl>
    <w:lvl w:ilvl="7" w:tplc="10090003" w:tentative="1">
      <w:start w:val="1"/>
      <w:numFmt w:val="bullet"/>
      <w:lvlText w:val="o"/>
      <w:lvlJc w:val="left"/>
      <w:pPr>
        <w:ind w:left="4680" w:hanging="360"/>
      </w:pPr>
      <w:rPr>
        <w:rFonts w:ascii="Courier New" w:hAnsi="Courier New" w:cs="Courier New" w:hint="default"/>
      </w:rPr>
    </w:lvl>
    <w:lvl w:ilvl="8" w:tplc="10090005" w:tentative="1">
      <w:start w:val="1"/>
      <w:numFmt w:val="bullet"/>
      <w:lvlText w:val=""/>
      <w:lvlJc w:val="left"/>
      <w:pPr>
        <w:ind w:left="5400" w:hanging="360"/>
      </w:pPr>
      <w:rPr>
        <w:rFonts w:ascii="Wingdings" w:hAnsi="Wingdings" w:hint="default"/>
      </w:rPr>
    </w:lvl>
  </w:abstractNum>
  <w:abstractNum w:abstractNumId="2" w15:restartNumberingAfterBreak="0">
    <w:nsid w:val="083F13AB"/>
    <w:multiLevelType w:val="hybridMultilevel"/>
    <w:tmpl w:val="96B633C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C287D99"/>
    <w:multiLevelType w:val="hybridMultilevel"/>
    <w:tmpl w:val="5FD85FE8"/>
    <w:lvl w:ilvl="0" w:tplc="DE64208A">
      <w:numFmt w:val="bullet"/>
      <w:lvlText w:val=""/>
      <w:lvlJc w:val="left"/>
      <w:pPr>
        <w:ind w:left="1714" w:hanging="360"/>
      </w:pPr>
      <w:rPr>
        <w:rFonts w:ascii="Symbol" w:eastAsia="Symbol" w:hAnsi="Symbol" w:cs="Symbol" w:hint="default"/>
        <w:w w:val="100"/>
        <w:sz w:val="24"/>
        <w:szCs w:val="24"/>
        <w:lang w:val="en-US" w:eastAsia="en-US" w:bidi="ar-SA"/>
      </w:rPr>
    </w:lvl>
    <w:lvl w:ilvl="1" w:tplc="A55C4B22">
      <w:numFmt w:val="bullet"/>
      <w:lvlText w:val="•"/>
      <w:lvlJc w:val="left"/>
      <w:pPr>
        <w:ind w:left="2772" w:hanging="360"/>
      </w:pPr>
      <w:rPr>
        <w:rFonts w:hint="default"/>
        <w:lang w:val="en-US" w:eastAsia="en-US" w:bidi="ar-SA"/>
      </w:rPr>
    </w:lvl>
    <w:lvl w:ilvl="2" w:tplc="E22C33E8">
      <w:numFmt w:val="bullet"/>
      <w:lvlText w:val="•"/>
      <w:lvlJc w:val="left"/>
      <w:pPr>
        <w:ind w:left="3824" w:hanging="360"/>
      </w:pPr>
      <w:rPr>
        <w:rFonts w:hint="default"/>
        <w:lang w:val="en-US" w:eastAsia="en-US" w:bidi="ar-SA"/>
      </w:rPr>
    </w:lvl>
    <w:lvl w:ilvl="3" w:tplc="B8284400">
      <w:numFmt w:val="bullet"/>
      <w:lvlText w:val="•"/>
      <w:lvlJc w:val="left"/>
      <w:pPr>
        <w:ind w:left="4876" w:hanging="360"/>
      </w:pPr>
      <w:rPr>
        <w:rFonts w:hint="default"/>
        <w:lang w:val="en-US" w:eastAsia="en-US" w:bidi="ar-SA"/>
      </w:rPr>
    </w:lvl>
    <w:lvl w:ilvl="4" w:tplc="09E02AB8">
      <w:numFmt w:val="bullet"/>
      <w:lvlText w:val="•"/>
      <w:lvlJc w:val="left"/>
      <w:pPr>
        <w:ind w:left="5928" w:hanging="360"/>
      </w:pPr>
      <w:rPr>
        <w:rFonts w:hint="default"/>
        <w:lang w:val="en-US" w:eastAsia="en-US" w:bidi="ar-SA"/>
      </w:rPr>
    </w:lvl>
    <w:lvl w:ilvl="5" w:tplc="5C3A92F4">
      <w:numFmt w:val="bullet"/>
      <w:lvlText w:val="•"/>
      <w:lvlJc w:val="left"/>
      <w:pPr>
        <w:ind w:left="6980" w:hanging="360"/>
      </w:pPr>
      <w:rPr>
        <w:rFonts w:hint="default"/>
        <w:lang w:val="en-US" w:eastAsia="en-US" w:bidi="ar-SA"/>
      </w:rPr>
    </w:lvl>
    <w:lvl w:ilvl="6" w:tplc="3DE49D9E">
      <w:numFmt w:val="bullet"/>
      <w:lvlText w:val="•"/>
      <w:lvlJc w:val="left"/>
      <w:pPr>
        <w:ind w:left="8032" w:hanging="360"/>
      </w:pPr>
      <w:rPr>
        <w:rFonts w:hint="default"/>
        <w:lang w:val="en-US" w:eastAsia="en-US" w:bidi="ar-SA"/>
      </w:rPr>
    </w:lvl>
    <w:lvl w:ilvl="7" w:tplc="6296B01A">
      <w:numFmt w:val="bullet"/>
      <w:lvlText w:val="•"/>
      <w:lvlJc w:val="left"/>
      <w:pPr>
        <w:ind w:left="9084" w:hanging="360"/>
      </w:pPr>
      <w:rPr>
        <w:rFonts w:hint="default"/>
        <w:lang w:val="en-US" w:eastAsia="en-US" w:bidi="ar-SA"/>
      </w:rPr>
    </w:lvl>
    <w:lvl w:ilvl="8" w:tplc="515EF762">
      <w:numFmt w:val="bullet"/>
      <w:lvlText w:val="•"/>
      <w:lvlJc w:val="left"/>
      <w:pPr>
        <w:ind w:left="10136" w:hanging="360"/>
      </w:pPr>
      <w:rPr>
        <w:rFonts w:hint="default"/>
        <w:lang w:val="en-US" w:eastAsia="en-US" w:bidi="ar-SA"/>
      </w:rPr>
    </w:lvl>
  </w:abstractNum>
  <w:abstractNum w:abstractNumId="4" w15:restartNumberingAfterBreak="0">
    <w:nsid w:val="0CF82AE7"/>
    <w:multiLevelType w:val="hybridMultilevel"/>
    <w:tmpl w:val="CB60A2B2"/>
    <w:lvl w:ilvl="0" w:tplc="C6B46DFC">
      <w:start w:val="1"/>
      <w:numFmt w:val="bullet"/>
      <w:lvlText w:val=""/>
      <w:lvlJc w:val="left"/>
      <w:pPr>
        <w:ind w:left="720" w:hanging="360"/>
      </w:pPr>
      <w:rPr>
        <w:rFonts w:ascii="Symbol" w:hAnsi="Symbol" w:hint="default"/>
        <w:color w:val="002060"/>
        <w:sz w:val="24"/>
        <w:szCs w:val="24"/>
      </w:rPr>
    </w:lvl>
    <w:lvl w:ilvl="1" w:tplc="FFFFFFFF">
      <w:start w:val="1"/>
      <w:numFmt w:val="bullet"/>
      <w:lvlText w:val="o"/>
      <w:lvlJc w:val="left"/>
      <w:pPr>
        <w:ind w:left="720" w:hanging="360"/>
      </w:pPr>
      <w:rPr>
        <w:rFonts w:ascii="Courier New" w:hAnsi="Courier New" w:cs="Courier New" w:hint="default"/>
      </w:rPr>
    </w:lvl>
    <w:lvl w:ilvl="2" w:tplc="3982973A">
      <w:start w:val="1"/>
      <w:numFmt w:val="bullet"/>
      <w:lvlText w:val="o"/>
      <w:lvlJc w:val="left"/>
      <w:pPr>
        <w:ind w:left="1440" w:hanging="360"/>
      </w:pPr>
      <w:rPr>
        <w:rFonts w:ascii="Courier New" w:hAnsi="Courier New" w:cs="Courier New" w:hint="default"/>
        <w:color w:val="002060"/>
        <w:sz w:val="24"/>
        <w:szCs w:val="24"/>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5" w15:restartNumberingAfterBreak="0">
    <w:nsid w:val="0E563DA3"/>
    <w:multiLevelType w:val="hybridMultilevel"/>
    <w:tmpl w:val="89F88840"/>
    <w:lvl w:ilvl="0" w:tplc="BFFCDDFC">
      <w:numFmt w:val="bullet"/>
      <w:lvlText w:val=""/>
      <w:lvlJc w:val="left"/>
      <w:pPr>
        <w:ind w:left="1713" w:hanging="360"/>
      </w:pPr>
      <w:rPr>
        <w:rFonts w:ascii="Symbol" w:eastAsia="Symbol" w:hAnsi="Symbol" w:cs="Symbol" w:hint="default"/>
        <w:w w:val="100"/>
        <w:sz w:val="24"/>
        <w:szCs w:val="24"/>
        <w:lang w:val="en-US" w:eastAsia="en-US" w:bidi="ar-SA"/>
      </w:rPr>
    </w:lvl>
    <w:lvl w:ilvl="1" w:tplc="10090003" w:tentative="1">
      <w:start w:val="1"/>
      <w:numFmt w:val="bullet"/>
      <w:lvlText w:val="o"/>
      <w:lvlJc w:val="left"/>
      <w:pPr>
        <w:ind w:left="2433" w:hanging="360"/>
      </w:pPr>
      <w:rPr>
        <w:rFonts w:ascii="Courier New" w:hAnsi="Courier New" w:cs="Courier New" w:hint="default"/>
      </w:rPr>
    </w:lvl>
    <w:lvl w:ilvl="2" w:tplc="10090005" w:tentative="1">
      <w:start w:val="1"/>
      <w:numFmt w:val="bullet"/>
      <w:lvlText w:val=""/>
      <w:lvlJc w:val="left"/>
      <w:pPr>
        <w:ind w:left="3153" w:hanging="360"/>
      </w:pPr>
      <w:rPr>
        <w:rFonts w:ascii="Wingdings" w:hAnsi="Wingdings" w:hint="default"/>
      </w:rPr>
    </w:lvl>
    <w:lvl w:ilvl="3" w:tplc="10090001" w:tentative="1">
      <w:start w:val="1"/>
      <w:numFmt w:val="bullet"/>
      <w:lvlText w:val=""/>
      <w:lvlJc w:val="left"/>
      <w:pPr>
        <w:ind w:left="3873" w:hanging="360"/>
      </w:pPr>
      <w:rPr>
        <w:rFonts w:ascii="Symbol" w:hAnsi="Symbol" w:hint="default"/>
      </w:rPr>
    </w:lvl>
    <w:lvl w:ilvl="4" w:tplc="10090003" w:tentative="1">
      <w:start w:val="1"/>
      <w:numFmt w:val="bullet"/>
      <w:lvlText w:val="o"/>
      <w:lvlJc w:val="left"/>
      <w:pPr>
        <w:ind w:left="4593" w:hanging="360"/>
      </w:pPr>
      <w:rPr>
        <w:rFonts w:ascii="Courier New" w:hAnsi="Courier New" w:cs="Courier New" w:hint="default"/>
      </w:rPr>
    </w:lvl>
    <w:lvl w:ilvl="5" w:tplc="10090005" w:tentative="1">
      <w:start w:val="1"/>
      <w:numFmt w:val="bullet"/>
      <w:lvlText w:val=""/>
      <w:lvlJc w:val="left"/>
      <w:pPr>
        <w:ind w:left="5313" w:hanging="360"/>
      </w:pPr>
      <w:rPr>
        <w:rFonts w:ascii="Wingdings" w:hAnsi="Wingdings" w:hint="default"/>
      </w:rPr>
    </w:lvl>
    <w:lvl w:ilvl="6" w:tplc="10090001" w:tentative="1">
      <w:start w:val="1"/>
      <w:numFmt w:val="bullet"/>
      <w:lvlText w:val=""/>
      <w:lvlJc w:val="left"/>
      <w:pPr>
        <w:ind w:left="6033" w:hanging="360"/>
      </w:pPr>
      <w:rPr>
        <w:rFonts w:ascii="Symbol" w:hAnsi="Symbol" w:hint="default"/>
      </w:rPr>
    </w:lvl>
    <w:lvl w:ilvl="7" w:tplc="10090003" w:tentative="1">
      <w:start w:val="1"/>
      <w:numFmt w:val="bullet"/>
      <w:lvlText w:val="o"/>
      <w:lvlJc w:val="left"/>
      <w:pPr>
        <w:ind w:left="6753" w:hanging="360"/>
      </w:pPr>
      <w:rPr>
        <w:rFonts w:ascii="Courier New" w:hAnsi="Courier New" w:cs="Courier New" w:hint="default"/>
      </w:rPr>
    </w:lvl>
    <w:lvl w:ilvl="8" w:tplc="10090005" w:tentative="1">
      <w:start w:val="1"/>
      <w:numFmt w:val="bullet"/>
      <w:lvlText w:val=""/>
      <w:lvlJc w:val="left"/>
      <w:pPr>
        <w:ind w:left="7473" w:hanging="360"/>
      </w:pPr>
      <w:rPr>
        <w:rFonts w:ascii="Wingdings" w:hAnsi="Wingdings" w:hint="default"/>
      </w:rPr>
    </w:lvl>
  </w:abstractNum>
  <w:abstractNum w:abstractNumId="6" w15:restartNumberingAfterBreak="0">
    <w:nsid w:val="1131308E"/>
    <w:multiLevelType w:val="hybridMultilevel"/>
    <w:tmpl w:val="87BCDE38"/>
    <w:lvl w:ilvl="0" w:tplc="AD0AEA86">
      <w:start w:val="1"/>
      <w:numFmt w:val="bullet"/>
      <w:lvlText w:val=""/>
      <w:lvlJc w:val="left"/>
      <w:pPr>
        <w:ind w:left="720" w:hanging="360"/>
      </w:pPr>
      <w:rPr>
        <w:rFonts w:ascii="Symbol" w:hAnsi="Symbol" w:hint="default"/>
        <w:color w:val="002060"/>
        <w:sz w:val="24"/>
        <w:szCs w:val="24"/>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1D66293"/>
    <w:multiLevelType w:val="hybridMultilevel"/>
    <w:tmpl w:val="CD12A3A4"/>
    <w:lvl w:ilvl="0" w:tplc="5CAEE22C">
      <w:numFmt w:val="bullet"/>
      <w:lvlText w:val=""/>
      <w:lvlJc w:val="left"/>
      <w:pPr>
        <w:ind w:left="360" w:hanging="360"/>
      </w:pPr>
      <w:rPr>
        <w:rFonts w:ascii="Symbol" w:eastAsia="Symbol" w:hAnsi="Symbol" w:cs="Symbol" w:hint="default"/>
        <w:w w:val="100"/>
        <w:sz w:val="24"/>
        <w:szCs w:val="24"/>
        <w:lang w:val="en-US" w:eastAsia="en-US" w:bidi="ar-SA"/>
      </w:rPr>
    </w:lvl>
    <w:lvl w:ilvl="1" w:tplc="40E8833C">
      <w:numFmt w:val="bullet"/>
      <w:lvlText w:val="•"/>
      <w:lvlJc w:val="left"/>
      <w:pPr>
        <w:ind w:left="1382" w:hanging="360"/>
      </w:pPr>
      <w:rPr>
        <w:rFonts w:hint="default"/>
        <w:lang w:val="en-US" w:eastAsia="en-US" w:bidi="ar-SA"/>
      </w:rPr>
    </w:lvl>
    <w:lvl w:ilvl="2" w:tplc="051C7E16">
      <w:numFmt w:val="bullet"/>
      <w:lvlText w:val="•"/>
      <w:lvlJc w:val="left"/>
      <w:pPr>
        <w:ind w:left="2398" w:hanging="360"/>
      </w:pPr>
      <w:rPr>
        <w:rFonts w:hint="default"/>
        <w:lang w:val="en-US" w:eastAsia="en-US" w:bidi="ar-SA"/>
      </w:rPr>
    </w:lvl>
    <w:lvl w:ilvl="3" w:tplc="855EE3A6">
      <w:numFmt w:val="bullet"/>
      <w:lvlText w:val="•"/>
      <w:lvlJc w:val="left"/>
      <w:pPr>
        <w:ind w:left="3414" w:hanging="360"/>
      </w:pPr>
      <w:rPr>
        <w:rFonts w:hint="default"/>
        <w:lang w:val="en-US" w:eastAsia="en-US" w:bidi="ar-SA"/>
      </w:rPr>
    </w:lvl>
    <w:lvl w:ilvl="4" w:tplc="DB18D472">
      <w:numFmt w:val="bullet"/>
      <w:lvlText w:val="•"/>
      <w:lvlJc w:val="left"/>
      <w:pPr>
        <w:ind w:left="4430" w:hanging="360"/>
      </w:pPr>
      <w:rPr>
        <w:rFonts w:hint="default"/>
        <w:lang w:val="en-US" w:eastAsia="en-US" w:bidi="ar-SA"/>
      </w:rPr>
    </w:lvl>
    <w:lvl w:ilvl="5" w:tplc="BAB2BCD0">
      <w:numFmt w:val="bullet"/>
      <w:lvlText w:val="•"/>
      <w:lvlJc w:val="left"/>
      <w:pPr>
        <w:ind w:left="5446" w:hanging="360"/>
      </w:pPr>
      <w:rPr>
        <w:rFonts w:hint="default"/>
        <w:lang w:val="en-US" w:eastAsia="en-US" w:bidi="ar-SA"/>
      </w:rPr>
    </w:lvl>
    <w:lvl w:ilvl="6" w:tplc="EBFA7BB6">
      <w:numFmt w:val="bullet"/>
      <w:lvlText w:val="•"/>
      <w:lvlJc w:val="left"/>
      <w:pPr>
        <w:ind w:left="6462" w:hanging="360"/>
      </w:pPr>
      <w:rPr>
        <w:rFonts w:hint="default"/>
        <w:lang w:val="en-US" w:eastAsia="en-US" w:bidi="ar-SA"/>
      </w:rPr>
    </w:lvl>
    <w:lvl w:ilvl="7" w:tplc="7C7E5536">
      <w:numFmt w:val="bullet"/>
      <w:lvlText w:val="•"/>
      <w:lvlJc w:val="left"/>
      <w:pPr>
        <w:ind w:left="7478" w:hanging="360"/>
      </w:pPr>
      <w:rPr>
        <w:rFonts w:hint="default"/>
        <w:lang w:val="en-US" w:eastAsia="en-US" w:bidi="ar-SA"/>
      </w:rPr>
    </w:lvl>
    <w:lvl w:ilvl="8" w:tplc="796A526E">
      <w:numFmt w:val="bullet"/>
      <w:lvlText w:val="•"/>
      <w:lvlJc w:val="left"/>
      <w:pPr>
        <w:ind w:left="8494" w:hanging="360"/>
      </w:pPr>
      <w:rPr>
        <w:rFonts w:hint="default"/>
        <w:lang w:val="en-US" w:eastAsia="en-US" w:bidi="ar-SA"/>
      </w:rPr>
    </w:lvl>
  </w:abstractNum>
  <w:abstractNum w:abstractNumId="8" w15:restartNumberingAfterBreak="0">
    <w:nsid w:val="124640ED"/>
    <w:multiLevelType w:val="multilevel"/>
    <w:tmpl w:val="1CE4C46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34877C6"/>
    <w:multiLevelType w:val="hybridMultilevel"/>
    <w:tmpl w:val="4CC8138E"/>
    <w:lvl w:ilvl="0" w:tplc="929867A8">
      <w:numFmt w:val="bullet"/>
      <w:lvlText w:val="–"/>
      <w:lvlJc w:val="left"/>
      <w:pPr>
        <w:ind w:left="1228" w:hanging="236"/>
      </w:pPr>
      <w:rPr>
        <w:rFonts w:ascii="Arial" w:eastAsia="Arial" w:hAnsi="Arial" w:cs="Arial" w:hint="default"/>
        <w:b/>
        <w:bCs/>
        <w:w w:val="100"/>
        <w:sz w:val="28"/>
        <w:szCs w:val="28"/>
        <w:lang w:val="en-US" w:eastAsia="en-US" w:bidi="ar-SA"/>
      </w:rPr>
    </w:lvl>
    <w:lvl w:ilvl="1" w:tplc="FDDC8D3C">
      <w:numFmt w:val="bullet"/>
      <w:lvlText w:val=""/>
      <w:lvlJc w:val="left"/>
      <w:pPr>
        <w:ind w:left="2074" w:hanging="360"/>
      </w:pPr>
      <w:rPr>
        <w:rFonts w:ascii="Symbol" w:eastAsia="Symbol" w:hAnsi="Symbol" w:cs="Symbol" w:hint="default"/>
        <w:w w:val="100"/>
        <w:sz w:val="24"/>
        <w:szCs w:val="24"/>
        <w:lang w:val="en-US" w:eastAsia="en-US" w:bidi="ar-SA"/>
      </w:rPr>
    </w:lvl>
    <w:lvl w:ilvl="2" w:tplc="A4609300">
      <w:numFmt w:val="bullet"/>
      <w:lvlText w:val="•"/>
      <w:lvlJc w:val="left"/>
      <w:pPr>
        <w:ind w:left="3208" w:hanging="360"/>
      </w:pPr>
      <w:rPr>
        <w:rFonts w:hint="default"/>
        <w:lang w:val="en-US" w:eastAsia="en-US" w:bidi="ar-SA"/>
      </w:rPr>
    </w:lvl>
    <w:lvl w:ilvl="3" w:tplc="12187262">
      <w:numFmt w:val="bullet"/>
      <w:lvlText w:val="•"/>
      <w:lvlJc w:val="left"/>
      <w:pPr>
        <w:ind w:left="4337" w:hanging="360"/>
      </w:pPr>
      <w:rPr>
        <w:rFonts w:hint="default"/>
        <w:lang w:val="en-US" w:eastAsia="en-US" w:bidi="ar-SA"/>
      </w:rPr>
    </w:lvl>
    <w:lvl w:ilvl="4" w:tplc="76AAE670">
      <w:numFmt w:val="bullet"/>
      <w:lvlText w:val="•"/>
      <w:lvlJc w:val="left"/>
      <w:pPr>
        <w:ind w:left="5466" w:hanging="360"/>
      </w:pPr>
      <w:rPr>
        <w:rFonts w:hint="default"/>
        <w:lang w:val="en-US" w:eastAsia="en-US" w:bidi="ar-SA"/>
      </w:rPr>
    </w:lvl>
    <w:lvl w:ilvl="5" w:tplc="DFC29B16">
      <w:numFmt w:val="bullet"/>
      <w:lvlText w:val="•"/>
      <w:lvlJc w:val="left"/>
      <w:pPr>
        <w:ind w:left="6595" w:hanging="360"/>
      </w:pPr>
      <w:rPr>
        <w:rFonts w:hint="default"/>
        <w:lang w:val="en-US" w:eastAsia="en-US" w:bidi="ar-SA"/>
      </w:rPr>
    </w:lvl>
    <w:lvl w:ilvl="6" w:tplc="447E0A3C">
      <w:numFmt w:val="bullet"/>
      <w:lvlText w:val="•"/>
      <w:lvlJc w:val="left"/>
      <w:pPr>
        <w:ind w:left="7724" w:hanging="360"/>
      </w:pPr>
      <w:rPr>
        <w:rFonts w:hint="default"/>
        <w:lang w:val="en-US" w:eastAsia="en-US" w:bidi="ar-SA"/>
      </w:rPr>
    </w:lvl>
    <w:lvl w:ilvl="7" w:tplc="EB9EBD98">
      <w:numFmt w:val="bullet"/>
      <w:lvlText w:val="•"/>
      <w:lvlJc w:val="left"/>
      <w:pPr>
        <w:ind w:left="8853" w:hanging="360"/>
      </w:pPr>
      <w:rPr>
        <w:rFonts w:hint="default"/>
        <w:lang w:val="en-US" w:eastAsia="en-US" w:bidi="ar-SA"/>
      </w:rPr>
    </w:lvl>
    <w:lvl w:ilvl="8" w:tplc="F8EC0012">
      <w:numFmt w:val="bullet"/>
      <w:lvlText w:val="•"/>
      <w:lvlJc w:val="left"/>
      <w:pPr>
        <w:ind w:left="9982" w:hanging="360"/>
      </w:pPr>
      <w:rPr>
        <w:rFonts w:hint="default"/>
        <w:lang w:val="en-US" w:eastAsia="en-US" w:bidi="ar-SA"/>
      </w:rPr>
    </w:lvl>
  </w:abstractNum>
  <w:abstractNum w:abstractNumId="10" w15:restartNumberingAfterBreak="0">
    <w:nsid w:val="141B1401"/>
    <w:multiLevelType w:val="hybridMultilevel"/>
    <w:tmpl w:val="8FC025B2"/>
    <w:lvl w:ilvl="0" w:tplc="A4225122">
      <w:start w:val="1"/>
      <w:numFmt w:val="bullet"/>
      <w:lvlText w:val=""/>
      <w:lvlJc w:val="left"/>
      <w:pPr>
        <w:ind w:left="720" w:hanging="360"/>
      </w:pPr>
      <w:rPr>
        <w:rFonts w:ascii="Symbol" w:hAnsi="Symbol" w:hint="default"/>
        <w:color w:val="00206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CB03114"/>
    <w:multiLevelType w:val="hybridMultilevel"/>
    <w:tmpl w:val="2AC41DD4"/>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2B77E13"/>
    <w:multiLevelType w:val="hybridMultilevel"/>
    <w:tmpl w:val="C736F040"/>
    <w:lvl w:ilvl="0" w:tplc="10090001">
      <w:start w:val="1"/>
      <w:numFmt w:val="bullet"/>
      <w:lvlText w:val=""/>
      <w:lvlJc w:val="left"/>
      <w:pPr>
        <w:ind w:left="2880" w:hanging="360"/>
      </w:pPr>
      <w:rPr>
        <w:rFonts w:ascii="Symbol" w:hAnsi="Symbol" w:hint="default"/>
      </w:rPr>
    </w:lvl>
    <w:lvl w:ilvl="1" w:tplc="10090003" w:tentative="1">
      <w:start w:val="1"/>
      <w:numFmt w:val="bullet"/>
      <w:lvlText w:val="o"/>
      <w:lvlJc w:val="left"/>
      <w:pPr>
        <w:ind w:left="3600" w:hanging="360"/>
      </w:pPr>
      <w:rPr>
        <w:rFonts w:ascii="Courier New" w:hAnsi="Courier New" w:cs="Courier New" w:hint="default"/>
      </w:rPr>
    </w:lvl>
    <w:lvl w:ilvl="2" w:tplc="10090005" w:tentative="1">
      <w:start w:val="1"/>
      <w:numFmt w:val="bullet"/>
      <w:lvlText w:val=""/>
      <w:lvlJc w:val="left"/>
      <w:pPr>
        <w:ind w:left="4320" w:hanging="360"/>
      </w:pPr>
      <w:rPr>
        <w:rFonts w:ascii="Wingdings" w:hAnsi="Wingdings" w:hint="default"/>
      </w:rPr>
    </w:lvl>
    <w:lvl w:ilvl="3" w:tplc="10090001" w:tentative="1">
      <w:start w:val="1"/>
      <w:numFmt w:val="bullet"/>
      <w:lvlText w:val=""/>
      <w:lvlJc w:val="left"/>
      <w:pPr>
        <w:ind w:left="5040" w:hanging="360"/>
      </w:pPr>
      <w:rPr>
        <w:rFonts w:ascii="Symbol" w:hAnsi="Symbol" w:hint="default"/>
      </w:rPr>
    </w:lvl>
    <w:lvl w:ilvl="4" w:tplc="10090003" w:tentative="1">
      <w:start w:val="1"/>
      <w:numFmt w:val="bullet"/>
      <w:lvlText w:val="o"/>
      <w:lvlJc w:val="left"/>
      <w:pPr>
        <w:ind w:left="5760" w:hanging="360"/>
      </w:pPr>
      <w:rPr>
        <w:rFonts w:ascii="Courier New" w:hAnsi="Courier New" w:cs="Courier New" w:hint="default"/>
      </w:rPr>
    </w:lvl>
    <w:lvl w:ilvl="5" w:tplc="10090005" w:tentative="1">
      <w:start w:val="1"/>
      <w:numFmt w:val="bullet"/>
      <w:lvlText w:val=""/>
      <w:lvlJc w:val="left"/>
      <w:pPr>
        <w:ind w:left="6480" w:hanging="360"/>
      </w:pPr>
      <w:rPr>
        <w:rFonts w:ascii="Wingdings" w:hAnsi="Wingdings" w:hint="default"/>
      </w:rPr>
    </w:lvl>
    <w:lvl w:ilvl="6" w:tplc="10090001" w:tentative="1">
      <w:start w:val="1"/>
      <w:numFmt w:val="bullet"/>
      <w:lvlText w:val=""/>
      <w:lvlJc w:val="left"/>
      <w:pPr>
        <w:ind w:left="7200" w:hanging="360"/>
      </w:pPr>
      <w:rPr>
        <w:rFonts w:ascii="Symbol" w:hAnsi="Symbol" w:hint="default"/>
      </w:rPr>
    </w:lvl>
    <w:lvl w:ilvl="7" w:tplc="10090003" w:tentative="1">
      <w:start w:val="1"/>
      <w:numFmt w:val="bullet"/>
      <w:lvlText w:val="o"/>
      <w:lvlJc w:val="left"/>
      <w:pPr>
        <w:ind w:left="7920" w:hanging="360"/>
      </w:pPr>
      <w:rPr>
        <w:rFonts w:ascii="Courier New" w:hAnsi="Courier New" w:cs="Courier New" w:hint="default"/>
      </w:rPr>
    </w:lvl>
    <w:lvl w:ilvl="8" w:tplc="10090005" w:tentative="1">
      <w:start w:val="1"/>
      <w:numFmt w:val="bullet"/>
      <w:lvlText w:val=""/>
      <w:lvlJc w:val="left"/>
      <w:pPr>
        <w:ind w:left="8640" w:hanging="360"/>
      </w:pPr>
      <w:rPr>
        <w:rFonts w:ascii="Wingdings" w:hAnsi="Wingdings" w:hint="default"/>
      </w:rPr>
    </w:lvl>
  </w:abstractNum>
  <w:abstractNum w:abstractNumId="13" w15:restartNumberingAfterBreak="0">
    <w:nsid w:val="23CF0314"/>
    <w:multiLevelType w:val="hybridMultilevel"/>
    <w:tmpl w:val="83746F12"/>
    <w:lvl w:ilvl="0" w:tplc="BFFCDDFC">
      <w:numFmt w:val="bullet"/>
      <w:lvlText w:val=""/>
      <w:lvlJc w:val="left"/>
      <w:pPr>
        <w:ind w:left="3067" w:hanging="360"/>
      </w:pPr>
      <w:rPr>
        <w:rFonts w:ascii="Symbol" w:eastAsia="Symbol" w:hAnsi="Symbol" w:cs="Symbol" w:hint="default"/>
        <w:w w:val="100"/>
        <w:sz w:val="24"/>
        <w:szCs w:val="24"/>
        <w:lang w:val="en-US" w:eastAsia="en-US" w:bidi="ar-SA"/>
      </w:rPr>
    </w:lvl>
    <w:lvl w:ilvl="1" w:tplc="10090003">
      <w:start w:val="1"/>
      <w:numFmt w:val="bullet"/>
      <w:lvlText w:val="o"/>
      <w:lvlJc w:val="left"/>
      <w:pPr>
        <w:ind w:left="2433" w:hanging="360"/>
      </w:pPr>
      <w:rPr>
        <w:rFonts w:ascii="Courier New" w:hAnsi="Courier New" w:cs="Courier New" w:hint="default"/>
      </w:rPr>
    </w:lvl>
    <w:lvl w:ilvl="2" w:tplc="10090005" w:tentative="1">
      <w:start w:val="1"/>
      <w:numFmt w:val="bullet"/>
      <w:lvlText w:val=""/>
      <w:lvlJc w:val="left"/>
      <w:pPr>
        <w:ind w:left="3153" w:hanging="360"/>
      </w:pPr>
      <w:rPr>
        <w:rFonts w:ascii="Wingdings" w:hAnsi="Wingdings" w:hint="default"/>
      </w:rPr>
    </w:lvl>
    <w:lvl w:ilvl="3" w:tplc="10090001" w:tentative="1">
      <w:start w:val="1"/>
      <w:numFmt w:val="bullet"/>
      <w:lvlText w:val=""/>
      <w:lvlJc w:val="left"/>
      <w:pPr>
        <w:ind w:left="3873" w:hanging="360"/>
      </w:pPr>
      <w:rPr>
        <w:rFonts w:ascii="Symbol" w:hAnsi="Symbol" w:hint="default"/>
      </w:rPr>
    </w:lvl>
    <w:lvl w:ilvl="4" w:tplc="10090003" w:tentative="1">
      <w:start w:val="1"/>
      <w:numFmt w:val="bullet"/>
      <w:lvlText w:val="o"/>
      <w:lvlJc w:val="left"/>
      <w:pPr>
        <w:ind w:left="4593" w:hanging="360"/>
      </w:pPr>
      <w:rPr>
        <w:rFonts w:ascii="Courier New" w:hAnsi="Courier New" w:cs="Courier New" w:hint="default"/>
      </w:rPr>
    </w:lvl>
    <w:lvl w:ilvl="5" w:tplc="10090005" w:tentative="1">
      <w:start w:val="1"/>
      <w:numFmt w:val="bullet"/>
      <w:lvlText w:val=""/>
      <w:lvlJc w:val="left"/>
      <w:pPr>
        <w:ind w:left="5313" w:hanging="360"/>
      </w:pPr>
      <w:rPr>
        <w:rFonts w:ascii="Wingdings" w:hAnsi="Wingdings" w:hint="default"/>
      </w:rPr>
    </w:lvl>
    <w:lvl w:ilvl="6" w:tplc="10090001" w:tentative="1">
      <w:start w:val="1"/>
      <w:numFmt w:val="bullet"/>
      <w:lvlText w:val=""/>
      <w:lvlJc w:val="left"/>
      <w:pPr>
        <w:ind w:left="6033" w:hanging="360"/>
      </w:pPr>
      <w:rPr>
        <w:rFonts w:ascii="Symbol" w:hAnsi="Symbol" w:hint="default"/>
      </w:rPr>
    </w:lvl>
    <w:lvl w:ilvl="7" w:tplc="10090003" w:tentative="1">
      <w:start w:val="1"/>
      <w:numFmt w:val="bullet"/>
      <w:lvlText w:val="o"/>
      <w:lvlJc w:val="left"/>
      <w:pPr>
        <w:ind w:left="6753" w:hanging="360"/>
      </w:pPr>
      <w:rPr>
        <w:rFonts w:ascii="Courier New" w:hAnsi="Courier New" w:cs="Courier New" w:hint="default"/>
      </w:rPr>
    </w:lvl>
    <w:lvl w:ilvl="8" w:tplc="10090005" w:tentative="1">
      <w:start w:val="1"/>
      <w:numFmt w:val="bullet"/>
      <w:lvlText w:val=""/>
      <w:lvlJc w:val="left"/>
      <w:pPr>
        <w:ind w:left="7473" w:hanging="360"/>
      </w:pPr>
      <w:rPr>
        <w:rFonts w:ascii="Wingdings" w:hAnsi="Wingdings" w:hint="default"/>
      </w:rPr>
    </w:lvl>
  </w:abstractNum>
  <w:abstractNum w:abstractNumId="14" w15:restartNumberingAfterBreak="0">
    <w:nsid w:val="29AB4346"/>
    <w:multiLevelType w:val="hybridMultilevel"/>
    <w:tmpl w:val="5354163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2EA1168B"/>
    <w:multiLevelType w:val="hybridMultilevel"/>
    <w:tmpl w:val="1504B9E8"/>
    <w:lvl w:ilvl="0" w:tplc="80943D56">
      <w:numFmt w:val="bullet"/>
      <w:lvlText w:val=""/>
      <w:lvlJc w:val="left"/>
      <w:pPr>
        <w:ind w:left="356" w:hanging="356"/>
      </w:pPr>
      <w:rPr>
        <w:rFonts w:ascii="Symbol" w:eastAsia="Symbol" w:hAnsi="Symbol" w:cs="Symbol" w:hint="default"/>
        <w:w w:val="100"/>
        <w:sz w:val="24"/>
        <w:szCs w:val="24"/>
        <w:lang w:val="en-US" w:eastAsia="en-US" w:bidi="ar-SA"/>
      </w:rPr>
    </w:lvl>
    <w:lvl w:ilvl="1" w:tplc="787EECF6">
      <w:start w:val="1"/>
      <w:numFmt w:val="decimal"/>
      <w:lvlText w:val="%2."/>
      <w:lvlJc w:val="left"/>
      <w:pPr>
        <w:ind w:left="364" w:hanging="269"/>
      </w:pPr>
      <w:rPr>
        <w:rFonts w:ascii="Arial" w:eastAsia="Arial" w:hAnsi="Arial" w:cs="Arial" w:hint="default"/>
        <w:w w:val="99"/>
        <w:sz w:val="24"/>
        <w:szCs w:val="24"/>
        <w:lang w:val="en-US" w:eastAsia="en-US" w:bidi="ar-SA"/>
      </w:rPr>
    </w:lvl>
    <w:lvl w:ilvl="2" w:tplc="41C80410">
      <w:numFmt w:val="bullet"/>
      <w:lvlText w:val="•"/>
      <w:lvlJc w:val="left"/>
      <w:pPr>
        <w:ind w:left="1538" w:hanging="269"/>
      </w:pPr>
      <w:rPr>
        <w:rFonts w:hint="default"/>
        <w:lang w:val="en-US" w:eastAsia="en-US" w:bidi="ar-SA"/>
      </w:rPr>
    </w:lvl>
    <w:lvl w:ilvl="3" w:tplc="33081C16">
      <w:numFmt w:val="bullet"/>
      <w:lvlText w:val="•"/>
      <w:lvlJc w:val="left"/>
      <w:pPr>
        <w:ind w:left="2707" w:hanging="269"/>
      </w:pPr>
      <w:rPr>
        <w:rFonts w:hint="default"/>
        <w:lang w:val="en-US" w:eastAsia="en-US" w:bidi="ar-SA"/>
      </w:rPr>
    </w:lvl>
    <w:lvl w:ilvl="4" w:tplc="F2EC0AE6">
      <w:numFmt w:val="bullet"/>
      <w:lvlText w:val="•"/>
      <w:lvlJc w:val="left"/>
      <w:pPr>
        <w:ind w:left="3876" w:hanging="269"/>
      </w:pPr>
      <w:rPr>
        <w:rFonts w:hint="default"/>
        <w:lang w:val="en-US" w:eastAsia="en-US" w:bidi="ar-SA"/>
      </w:rPr>
    </w:lvl>
    <w:lvl w:ilvl="5" w:tplc="6FF0C874">
      <w:numFmt w:val="bullet"/>
      <w:lvlText w:val="•"/>
      <w:lvlJc w:val="left"/>
      <w:pPr>
        <w:ind w:left="5045" w:hanging="269"/>
      </w:pPr>
      <w:rPr>
        <w:rFonts w:hint="default"/>
        <w:lang w:val="en-US" w:eastAsia="en-US" w:bidi="ar-SA"/>
      </w:rPr>
    </w:lvl>
    <w:lvl w:ilvl="6" w:tplc="C0E0C6CC">
      <w:numFmt w:val="bullet"/>
      <w:lvlText w:val="•"/>
      <w:lvlJc w:val="left"/>
      <w:pPr>
        <w:ind w:left="6214" w:hanging="269"/>
      </w:pPr>
      <w:rPr>
        <w:rFonts w:hint="default"/>
        <w:lang w:val="en-US" w:eastAsia="en-US" w:bidi="ar-SA"/>
      </w:rPr>
    </w:lvl>
    <w:lvl w:ilvl="7" w:tplc="FD346C50">
      <w:numFmt w:val="bullet"/>
      <w:lvlText w:val="•"/>
      <w:lvlJc w:val="left"/>
      <w:pPr>
        <w:ind w:left="7383" w:hanging="269"/>
      </w:pPr>
      <w:rPr>
        <w:rFonts w:hint="default"/>
        <w:lang w:val="en-US" w:eastAsia="en-US" w:bidi="ar-SA"/>
      </w:rPr>
    </w:lvl>
    <w:lvl w:ilvl="8" w:tplc="9A425446">
      <w:numFmt w:val="bullet"/>
      <w:lvlText w:val="•"/>
      <w:lvlJc w:val="left"/>
      <w:pPr>
        <w:ind w:left="8552" w:hanging="269"/>
      </w:pPr>
      <w:rPr>
        <w:rFonts w:hint="default"/>
        <w:lang w:val="en-US" w:eastAsia="en-US" w:bidi="ar-SA"/>
      </w:rPr>
    </w:lvl>
  </w:abstractNum>
  <w:abstractNum w:abstractNumId="16" w15:restartNumberingAfterBreak="0">
    <w:nsid w:val="327D1C60"/>
    <w:multiLevelType w:val="hybridMultilevel"/>
    <w:tmpl w:val="800824F4"/>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848640C"/>
    <w:multiLevelType w:val="hybridMultilevel"/>
    <w:tmpl w:val="4FDE7AE6"/>
    <w:lvl w:ilvl="0" w:tplc="F3AEF858">
      <w:start w:val="1"/>
      <w:numFmt w:val="bullet"/>
      <w:lvlText w:val=""/>
      <w:lvlJc w:val="left"/>
      <w:pPr>
        <w:ind w:left="720" w:hanging="360"/>
      </w:pPr>
      <w:rPr>
        <w:rFonts w:ascii="Symbol" w:hAnsi="Symbol" w:hint="default"/>
        <w:color w:val="auto"/>
        <w:sz w:val="24"/>
        <w:szCs w:val="24"/>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6FB3F06"/>
    <w:multiLevelType w:val="hybridMultilevel"/>
    <w:tmpl w:val="F9CE0D3C"/>
    <w:lvl w:ilvl="0" w:tplc="B4547274">
      <w:start w:val="1"/>
      <w:numFmt w:val="bullet"/>
      <w:lvlText w:val="o"/>
      <w:lvlJc w:val="left"/>
      <w:pPr>
        <w:ind w:left="1080" w:hanging="360"/>
      </w:pPr>
      <w:rPr>
        <w:rFonts w:ascii="Courier New" w:hAnsi="Courier New" w:cs="Courier New" w:hint="default"/>
        <w:color w:val="002060"/>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47E27464"/>
    <w:multiLevelType w:val="hybridMultilevel"/>
    <w:tmpl w:val="65D649F8"/>
    <w:lvl w:ilvl="0" w:tplc="80525824">
      <w:start w:val="1"/>
      <w:numFmt w:val="bullet"/>
      <w:lvlText w:val=""/>
      <w:lvlJc w:val="left"/>
      <w:pPr>
        <w:ind w:left="720" w:hanging="360"/>
      </w:pPr>
      <w:rPr>
        <w:rFonts w:ascii="Symbol" w:hAnsi="Symbol" w:hint="default"/>
        <w:color w:val="002060"/>
        <w:sz w:val="24"/>
        <w:szCs w:val="24"/>
      </w:rPr>
    </w:lvl>
    <w:lvl w:ilvl="1" w:tplc="B4547274">
      <w:start w:val="1"/>
      <w:numFmt w:val="bullet"/>
      <w:lvlText w:val="o"/>
      <w:lvlJc w:val="left"/>
      <w:pPr>
        <w:ind w:left="1440" w:hanging="360"/>
      </w:pPr>
      <w:rPr>
        <w:rFonts w:ascii="Courier New" w:hAnsi="Courier New" w:cs="Courier New" w:hint="default"/>
        <w:color w:val="002060"/>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9772E8A"/>
    <w:multiLevelType w:val="hybridMultilevel"/>
    <w:tmpl w:val="2CC607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D713C1E"/>
    <w:multiLevelType w:val="hybridMultilevel"/>
    <w:tmpl w:val="08144DCE"/>
    <w:lvl w:ilvl="0" w:tplc="10090001">
      <w:start w:val="1"/>
      <w:numFmt w:val="bullet"/>
      <w:lvlText w:val=""/>
      <w:lvlJc w:val="left"/>
      <w:pPr>
        <w:ind w:left="855" w:hanging="360"/>
      </w:pPr>
      <w:rPr>
        <w:rFonts w:ascii="Symbol" w:hAnsi="Symbol" w:hint="default"/>
      </w:rPr>
    </w:lvl>
    <w:lvl w:ilvl="1" w:tplc="10090003" w:tentative="1">
      <w:start w:val="1"/>
      <w:numFmt w:val="bullet"/>
      <w:lvlText w:val="o"/>
      <w:lvlJc w:val="left"/>
      <w:pPr>
        <w:ind w:left="1575" w:hanging="360"/>
      </w:pPr>
      <w:rPr>
        <w:rFonts w:ascii="Courier New" w:hAnsi="Courier New" w:cs="Courier New" w:hint="default"/>
      </w:rPr>
    </w:lvl>
    <w:lvl w:ilvl="2" w:tplc="10090005" w:tentative="1">
      <w:start w:val="1"/>
      <w:numFmt w:val="bullet"/>
      <w:lvlText w:val=""/>
      <w:lvlJc w:val="left"/>
      <w:pPr>
        <w:ind w:left="2295" w:hanging="360"/>
      </w:pPr>
      <w:rPr>
        <w:rFonts w:ascii="Wingdings" w:hAnsi="Wingdings" w:hint="default"/>
      </w:rPr>
    </w:lvl>
    <w:lvl w:ilvl="3" w:tplc="10090001" w:tentative="1">
      <w:start w:val="1"/>
      <w:numFmt w:val="bullet"/>
      <w:lvlText w:val=""/>
      <w:lvlJc w:val="left"/>
      <w:pPr>
        <w:ind w:left="3015" w:hanging="360"/>
      </w:pPr>
      <w:rPr>
        <w:rFonts w:ascii="Symbol" w:hAnsi="Symbol" w:hint="default"/>
      </w:rPr>
    </w:lvl>
    <w:lvl w:ilvl="4" w:tplc="10090003" w:tentative="1">
      <w:start w:val="1"/>
      <w:numFmt w:val="bullet"/>
      <w:lvlText w:val="o"/>
      <w:lvlJc w:val="left"/>
      <w:pPr>
        <w:ind w:left="3735" w:hanging="360"/>
      </w:pPr>
      <w:rPr>
        <w:rFonts w:ascii="Courier New" w:hAnsi="Courier New" w:cs="Courier New" w:hint="default"/>
      </w:rPr>
    </w:lvl>
    <w:lvl w:ilvl="5" w:tplc="10090005" w:tentative="1">
      <w:start w:val="1"/>
      <w:numFmt w:val="bullet"/>
      <w:lvlText w:val=""/>
      <w:lvlJc w:val="left"/>
      <w:pPr>
        <w:ind w:left="4455" w:hanging="360"/>
      </w:pPr>
      <w:rPr>
        <w:rFonts w:ascii="Wingdings" w:hAnsi="Wingdings" w:hint="default"/>
      </w:rPr>
    </w:lvl>
    <w:lvl w:ilvl="6" w:tplc="10090001" w:tentative="1">
      <w:start w:val="1"/>
      <w:numFmt w:val="bullet"/>
      <w:lvlText w:val=""/>
      <w:lvlJc w:val="left"/>
      <w:pPr>
        <w:ind w:left="5175" w:hanging="360"/>
      </w:pPr>
      <w:rPr>
        <w:rFonts w:ascii="Symbol" w:hAnsi="Symbol" w:hint="default"/>
      </w:rPr>
    </w:lvl>
    <w:lvl w:ilvl="7" w:tplc="10090003" w:tentative="1">
      <w:start w:val="1"/>
      <w:numFmt w:val="bullet"/>
      <w:lvlText w:val="o"/>
      <w:lvlJc w:val="left"/>
      <w:pPr>
        <w:ind w:left="5895" w:hanging="360"/>
      </w:pPr>
      <w:rPr>
        <w:rFonts w:ascii="Courier New" w:hAnsi="Courier New" w:cs="Courier New" w:hint="default"/>
      </w:rPr>
    </w:lvl>
    <w:lvl w:ilvl="8" w:tplc="10090005" w:tentative="1">
      <w:start w:val="1"/>
      <w:numFmt w:val="bullet"/>
      <w:lvlText w:val=""/>
      <w:lvlJc w:val="left"/>
      <w:pPr>
        <w:ind w:left="6615" w:hanging="360"/>
      </w:pPr>
      <w:rPr>
        <w:rFonts w:ascii="Wingdings" w:hAnsi="Wingdings" w:hint="default"/>
      </w:rPr>
    </w:lvl>
  </w:abstractNum>
  <w:abstractNum w:abstractNumId="22" w15:restartNumberingAfterBreak="0">
    <w:nsid w:val="4E7521B3"/>
    <w:multiLevelType w:val="multilevel"/>
    <w:tmpl w:val="EEB65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1C542D7"/>
    <w:multiLevelType w:val="multilevel"/>
    <w:tmpl w:val="CE227B9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D84843"/>
    <w:multiLevelType w:val="hybridMultilevel"/>
    <w:tmpl w:val="01EADE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40746A7"/>
    <w:multiLevelType w:val="hybridMultilevel"/>
    <w:tmpl w:val="3314ED44"/>
    <w:lvl w:ilvl="0" w:tplc="BFFCDDFC">
      <w:numFmt w:val="bullet"/>
      <w:lvlText w:val=""/>
      <w:lvlJc w:val="left"/>
      <w:pPr>
        <w:ind w:left="360" w:hanging="360"/>
      </w:pPr>
      <w:rPr>
        <w:rFonts w:ascii="Symbol" w:eastAsia="Symbol" w:hAnsi="Symbol" w:cs="Symbol" w:hint="default"/>
        <w:w w:val="100"/>
        <w:sz w:val="24"/>
        <w:szCs w:val="24"/>
        <w:lang w:val="en-US" w:eastAsia="en-US" w:bidi="ar-SA"/>
      </w:rPr>
    </w:lvl>
    <w:lvl w:ilvl="1" w:tplc="96C81F46">
      <w:numFmt w:val="bullet"/>
      <w:lvlText w:val="•"/>
      <w:lvlJc w:val="left"/>
      <w:pPr>
        <w:ind w:left="1382" w:hanging="360"/>
      </w:pPr>
      <w:rPr>
        <w:rFonts w:hint="default"/>
        <w:lang w:val="en-US" w:eastAsia="en-US" w:bidi="ar-SA"/>
      </w:rPr>
    </w:lvl>
    <w:lvl w:ilvl="2" w:tplc="203A9D12">
      <w:numFmt w:val="bullet"/>
      <w:lvlText w:val="•"/>
      <w:lvlJc w:val="left"/>
      <w:pPr>
        <w:ind w:left="2398" w:hanging="360"/>
      </w:pPr>
      <w:rPr>
        <w:rFonts w:hint="default"/>
        <w:lang w:val="en-US" w:eastAsia="en-US" w:bidi="ar-SA"/>
      </w:rPr>
    </w:lvl>
    <w:lvl w:ilvl="3" w:tplc="59D4B42A">
      <w:numFmt w:val="bullet"/>
      <w:lvlText w:val="•"/>
      <w:lvlJc w:val="left"/>
      <w:pPr>
        <w:ind w:left="3414" w:hanging="360"/>
      </w:pPr>
      <w:rPr>
        <w:rFonts w:hint="default"/>
        <w:lang w:val="en-US" w:eastAsia="en-US" w:bidi="ar-SA"/>
      </w:rPr>
    </w:lvl>
    <w:lvl w:ilvl="4" w:tplc="3ACCF4A8">
      <w:numFmt w:val="bullet"/>
      <w:lvlText w:val="•"/>
      <w:lvlJc w:val="left"/>
      <w:pPr>
        <w:ind w:left="4430" w:hanging="360"/>
      </w:pPr>
      <w:rPr>
        <w:rFonts w:hint="default"/>
        <w:lang w:val="en-US" w:eastAsia="en-US" w:bidi="ar-SA"/>
      </w:rPr>
    </w:lvl>
    <w:lvl w:ilvl="5" w:tplc="9982AC0A">
      <w:numFmt w:val="bullet"/>
      <w:lvlText w:val="•"/>
      <w:lvlJc w:val="left"/>
      <w:pPr>
        <w:ind w:left="5446" w:hanging="360"/>
      </w:pPr>
      <w:rPr>
        <w:rFonts w:hint="default"/>
        <w:lang w:val="en-US" w:eastAsia="en-US" w:bidi="ar-SA"/>
      </w:rPr>
    </w:lvl>
    <w:lvl w:ilvl="6" w:tplc="8DF43D84">
      <w:numFmt w:val="bullet"/>
      <w:lvlText w:val="•"/>
      <w:lvlJc w:val="left"/>
      <w:pPr>
        <w:ind w:left="6462" w:hanging="360"/>
      </w:pPr>
      <w:rPr>
        <w:rFonts w:hint="default"/>
        <w:lang w:val="en-US" w:eastAsia="en-US" w:bidi="ar-SA"/>
      </w:rPr>
    </w:lvl>
    <w:lvl w:ilvl="7" w:tplc="8312C0AE">
      <w:numFmt w:val="bullet"/>
      <w:lvlText w:val="•"/>
      <w:lvlJc w:val="left"/>
      <w:pPr>
        <w:ind w:left="7478" w:hanging="360"/>
      </w:pPr>
      <w:rPr>
        <w:rFonts w:hint="default"/>
        <w:lang w:val="en-US" w:eastAsia="en-US" w:bidi="ar-SA"/>
      </w:rPr>
    </w:lvl>
    <w:lvl w:ilvl="8" w:tplc="8FB47CE8">
      <w:numFmt w:val="bullet"/>
      <w:lvlText w:val="•"/>
      <w:lvlJc w:val="left"/>
      <w:pPr>
        <w:ind w:left="8494" w:hanging="360"/>
      </w:pPr>
      <w:rPr>
        <w:rFonts w:hint="default"/>
        <w:lang w:val="en-US" w:eastAsia="en-US" w:bidi="ar-SA"/>
      </w:rPr>
    </w:lvl>
  </w:abstractNum>
  <w:abstractNum w:abstractNumId="26" w15:restartNumberingAfterBreak="0">
    <w:nsid w:val="55475A54"/>
    <w:multiLevelType w:val="multilevel"/>
    <w:tmpl w:val="143A705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8931F4"/>
    <w:multiLevelType w:val="hybridMultilevel"/>
    <w:tmpl w:val="4C164246"/>
    <w:lvl w:ilvl="0" w:tplc="EBA6CC2E">
      <w:start w:val="1"/>
      <w:numFmt w:val="bullet"/>
      <w:lvlText w:val=""/>
      <w:lvlJc w:val="left"/>
      <w:pPr>
        <w:ind w:left="720" w:hanging="360"/>
      </w:pPr>
      <w:rPr>
        <w:rFonts w:ascii="Symbol" w:hAnsi="Symbol" w:hint="default"/>
        <w:sz w:val="24"/>
        <w:szCs w:val="24"/>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58A867F4"/>
    <w:multiLevelType w:val="hybridMultilevel"/>
    <w:tmpl w:val="91A4E006"/>
    <w:lvl w:ilvl="0" w:tplc="1009000F">
      <w:start w:val="1"/>
      <w:numFmt w:val="decimal"/>
      <w:lvlText w:val="%1."/>
      <w:lvlJc w:val="left"/>
      <w:pPr>
        <w:ind w:left="990" w:hanging="360"/>
      </w:pPr>
    </w:lvl>
    <w:lvl w:ilvl="1" w:tplc="10090019" w:tentative="1">
      <w:start w:val="1"/>
      <w:numFmt w:val="lowerLetter"/>
      <w:lvlText w:val="%2."/>
      <w:lvlJc w:val="left"/>
      <w:pPr>
        <w:ind w:left="1710" w:hanging="360"/>
      </w:pPr>
    </w:lvl>
    <w:lvl w:ilvl="2" w:tplc="1009001B" w:tentative="1">
      <w:start w:val="1"/>
      <w:numFmt w:val="lowerRoman"/>
      <w:lvlText w:val="%3."/>
      <w:lvlJc w:val="right"/>
      <w:pPr>
        <w:ind w:left="2430" w:hanging="180"/>
      </w:pPr>
    </w:lvl>
    <w:lvl w:ilvl="3" w:tplc="1009000F" w:tentative="1">
      <w:start w:val="1"/>
      <w:numFmt w:val="decimal"/>
      <w:lvlText w:val="%4."/>
      <w:lvlJc w:val="left"/>
      <w:pPr>
        <w:ind w:left="3150" w:hanging="360"/>
      </w:pPr>
    </w:lvl>
    <w:lvl w:ilvl="4" w:tplc="10090019" w:tentative="1">
      <w:start w:val="1"/>
      <w:numFmt w:val="lowerLetter"/>
      <w:lvlText w:val="%5."/>
      <w:lvlJc w:val="left"/>
      <w:pPr>
        <w:ind w:left="3870" w:hanging="360"/>
      </w:pPr>
    </w:lvl>
    <w:lvl w:ilvl="5" w:tplc="1009001B" w:tentative="1">
      <w:start w:val="1"/>
      <w:numFmt w:val="lowerRoman"/>
      <w:lvlText w:val="%6."/>
      <w:lvlJc w:val="right"/>
      <w:pPr>
        <w:ind w:left="4590" w:hanging="180"/>
      </w:pPr>
    </w:lvl>
    <w:lvl w:ilvl="6" w:tplc="1009000F" w:tentative="1">
      <w:start w:val="1"/>
      <w:numFmt w:val="decimal"/>
      <w:lvlText w:val="%7."/>
      <w:lvlJc w:val="left"/>
      <w:pPr>
        <w:ind w:left="5310" w:hanging="360"/>
      </w:pPr>
    </w:lvl>
    <w:lvl w:ilvl="7" w:tplc="10090019" w:tentative="1">
      <w:start w:val="1"/>
      <w:numFmt w:val="lowerLetter"/>
      <w:lvlText w:val="%8."/>
      <w:lvlJc w:val="left"/>
      <w:pPr>
        <w:ind w:left="6030" w:hanging="360"/>
      </w:pPr>
    </w:lvl>
    <w:lvl w:ilvl="8" w:tplc="1009001B" w:tentative="1">
      <w:start w:val="1"/>
      <w:numFmt w:val="lowerRoman"/>
      <w:lvlText w:val="%9."/>
      <w:lvlJc w:val="right"/>
      <w:pPr>
        <w:ind w:left="6750" w:hanging="180"/>
      </w:pPr>
    </w:lvl>
  </w:abstractNum>
  <w:abstractNum w:abstractNumId="29" w15:restartNumberingAfterBreak="0">
    <w:nsid w:val="590435CC"/>
    <w:multiLevelType w:val="hybridMultilevel"/>
    <w:tmpl w:val="12F6C968"/>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30" w15:restartNumberingAfterBreak="0">
    <w:nsid w:val="5BF765AE"/>
    <w:multiLevelType w:val="hybridMultilevel"/>
    <w:tmpl w:val="155A90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5C85230C"/>
    <w:multiLevelType w:val="hybridMultilevel"/>
    <w:tmpl w:val="528E9A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61942A52"/>
    <w:multiLevelType w:val="hybridMultilevel"/>
    <w:tmpl w:val="8E445B72"/>
    <w:lvl w:ilvl="0" w:tplc="10090001">
      <w:start w:val="1"/>
      <w:numFmt w:val="bullet"/>
      <w:lvlText w:val=""/>
      <w:lvlJc w:val="left"/>
      <w:pPr>
        <w:ind w:left="1713" w:hanging="360"/>
      </w:pPr>
      <w:rPr>
        <w:rFonts w:ascii="Symbol" w:hAnsi="Symbol" w:hint="default"/>
      </w:rPr>
    </w:lvl>
    <w:lvl w:ilvl="1" w:tplc="10090003" w:tentative="1">
      <w:start w:val="1"/>
      <w:numFmt w:val="bullet"/>
      <w:lvlText w:val="o"/>
      <w:lvlJc w:val="left"/>
      <w:pPr>
        <w:ind w:left="2433" w:hanging="360"/>
      </w:pPr>
      <w:rPr>
        <w:rFonts w:ascii="Courier New" w:hAnsi="Courier New" w:cs="Courier New" w:hint="default"/>
      </w:rPr>
    </w:lvl>
    <w:lvl w:ilvl="2" w:tplc="10090005" w:tentative="1">
      <w:start w:val="1"/>
      <w:numFmt w:val="bullet"/>
      <w:lvlText w:val=""/>
      <w:lvlJc w:val="left"/>
      <w:pPr>
        <w:ind w:left="3153" w:hanging="360"/>
      </w:pPr>
      <w:rPr>
        <w:rFonts w:ascii="Wingdings" w:hAnsi="Wingdings" w:hint="default"/>
      </w:rPr>
    </w:lvl>
    <w:lvl w:ilvl="3" w:tplc="10090001" w:tentative="1">
      <w:start w:val="1"/>
      <w:numFmt w:val="bullet"/>
      <w:lvlText w:val=""/>
      <w:lvlJc w:val="left"/>
      <w:pPr>
        <w:ind w:left="3873" w:hanging="360"/>
      </w:pPr>
      <w:rPr>
        <w:rFonts w:ascii="Symbol" w:hAnsi="Symbol" w:hint="default"/>
      </w:rPr>
    </w:lvl>
    <w:lvl w:ilvl="4" w:tplc="10090003" w:tentative="1">
      <w:start w:val="1"/>
      <w:numFmt w:val="bullet"/>
      <w:lvlText w:val="o"/>
      <w:lvlJc w:val="left"/>
      <w:pPr>
        <w:ind w:left="4593" w:hanging="360"/>
      </w:pPr>
      <w:rPr>
        <w:rFonts w:ascii="Courier New" w:hAnsi="Courier New" w:cs="Courier New" w:hint="default"/>
      </w:rPr>
    </w:lvl>
    <w:lvl w:ilvl="5" w:tplc="10090005" w:tentative="1">
      <w:start w:val="1"/>
      <w:numFmt w:val="bullet"/>
      <w:lvlText w:val=""/>
      <w:lvlJc w:val="left"/>
      <w:pPr>
        <w:ind w:left="5313" w:hanging="360"/>
      </w:pPr>
      <w:rPr>
        <w:rFonts w:ascii="Wingdings" w:hAnsi="Wingdings" w:hint="default"/>
      </w:rPr>
    </w:lvl>
    <w:lvl w:ilvl="6" w:tplc="10090001" w:tentative="1">
      <w:start w:val="1"/>
      <w:numFmt w:val="bullet"/>
      <w:lvlText w:val=""/>
      <w:lvlJc w:val="left"/>
      <w:pPr>
        <w:ind w:left="6033" w:hanging="360"/>
      </w:pPr>
      <w:rPr>
        <w:rFonts w:ascii="Symbol" w:hAnsi="Symbol" w:hint="default"/>
      </w:rPr>
    </w:lvl>
    <w:lvl w:ilvl="7" w:tplc="10090003" w:tentative="1">
      <w:start w:val="1"/>
      <w:numFmt w:val="bullet"/>
      <w:lvlText w:val="o"/>
      <w:lvlJc w:val="left"/>
      <w:pPr>
        <w:ind w:left="6753" w:hanging="360"/>
      </w:pPr>
      <w:rPr>
        <w:rFonts w:ascii="Courier New" w:hAnsi="Courier New" w:cs="Courier New" w:hint="default"/>
      </w:rPr>
    </w:lvl>
    <w:lvl w:ilvl="8" w:tplc="10090005" w:tentative="1">
      <w:start w:val="1"/>
      <w:numFmt w:val="bullet"/>
      <w:lvlText w:val=""/>
      <w:lvlJc w:val="left"/>
      <w:pPr>
        <w:ind w:left="7473" w:hanging="360"/>
      </w:pPr>
      <w:rPr>
        <w:rFonts w:ascii="Wingdings" w:hAnsi="Wingdings" w:hint="default"/>
      </w:rPr>
    </w:lvl>
  </w:abstractNum>
  <w:abstractNum w:abstractNumId="33" w15:restartNumberingAfterBreak="0">
    <w:nsid w:val="628A1E81"/>
    <w:multiLevelType w:val="hybridMultilevel"/>
    <w:tmpl w:val="E5B4EE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64E147D6"/>
    <w:multiLevelType w:val="hybridMultilevel"/>
    <w:tmpl w:val="C7C43B76"/>
    <w:lvl w:ilvl="0" w:tplc="872C0D34">
      <w:numFmt w:val="bullet"/>
      <w:lvlText w:val="-"/>
      <w:lvlJc w:val="left"/>
      <w:pPr>
        <w:ind w:left="1080" w:hanging="360"/>
      </w:pPr>
      <w:rPr>
        <w:rFonts w:ascii="Segoe UI" w:eastAsiaTheme="minorHAnsi" w:hAnsi="Segoe UI" w:cs="Segoe U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5" w15:restartNumberingAfterBreak="0">
    <w:nsid w:val="6524583D"/>
    <w:multiLevelType w:val="hybridMultilevel"/>
    <w:tmpl w:val="C3EE06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65280BF3"/>
    <w:multiLevelType w:val="hybridMultilevel"/>
    <w:tmpl w:val="3A229F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66674119"/>
    <w:multiLevelType w:val="multilevel"/>
    <w:tmpl w:val="2196D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A3E2931"/>
    <w:multiLevelType w:val="hybridMultilevel"/>
    <w:tmpl w:val="FCE0D8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6AD427ED"/>
    <w:multiLevelType w:val="hybridMultilevel"/>
    <w:tmpl w:val="1E3646AC"/>
    <w:lvl w:ilvl="0" w:tplc="08FACA30">
      <w:start w:val="1"/>
      <w:numFmt w:val="decimal"/>
      <w:lvlText w:val="%1."/>
      <w:lvlJc w:val="left"/>
      <w:pPr>
        <w:ind w:left="675" w:hanging="405"/>
      </w:pPr>
      <w:rPr>
        <w:rFonts w:hint="default"/>
      </w:rPr>
    </w:lvl>
    <w:lvl w:ilvl="1" w:tplc="10090019" w:tentative="1">
      <w:start w:val="1"/>
      <w:numFmt w:val="lowerLetter"/>
      <w:lvlText w:val="%2."/>
      <w:lvlJc w:val="left"/>
      <w:pPr>
        <w:ind w:left="1350" w:hanging="360"/>
      </w:pPr>
    </w:lvl>
    <w:lvl w:ilvl="2" w:tplc="1009001B" w:tentative="1">
      <w:start w:val="1"/>
      <w:numFmt w:val="lowerRoman"/>
      <w:lvlText w:val="%3."/>
      <w:lvlJc w:val="right"/>
      <w:pPr>
        <w:ind w:left="2070" w:hanging="180"/>
      </w:pPr>
    </w:lvl>
    <w:lvl w:ilvl="3" w:tplc="1009000F" w:tentative="1">
      <w:start w:val="1"/>
      <w:numFmt w:val="decimal"/>
      <w:lvlText w:val="%4."/>
      <w:lvlJc w:val="left"/>
      <w:pPr>
        <w:ind w:left="2790" w:hanging="360"/>
      </w:pPr>
    </w:lvl>
    <w:lvl w:ilvl="4" w:tplc="10090019" w:tentative="1">
      <w:start w:val="1"/>
      <w:numFmt w:val="lowerLetter"/>
      <w:lvlText w:val="%5."/>
      <w:lvlJc w:val="left"/>
      <w:pPr>
        <w:ind w:left="3510" w:hanging="360"/>
      </w:pPr>
    </w:lvl>
    <w:lvl w:ilvl="5" w:tplc="1009001B" w:tentative="1">
      <w:start w:val="1"/>
      <w:numFmt w:val="lowerRoman"/>
      <w:lvlText w:val="%6."/>
      <w:lvlJc w:val="right"/>
      <w:pPr>
        <w:ind w:left="4230" w:hanging="180"/>
      </w:pPr>
    </w:lvl>
    <w:lvl w:ilvl="6" w:tplc="1009000F" w:tentative="1">
      <w:start w:val="1"/>
      <w:numFmt w:val="decimal"/>
      <w:lvlText w:val="%7."/>
      <w:lvlJc w:val="left"/>
      <w:pPr>
        <w:ind w:left="4950" w:hanging="360"/>
      </w:pPr>
    </w:lvl>
    <w:lvl w:ilvl="7" w:tplc="10090019" w:tentative="1">
      <w:start w:val="1"/>
      <w:numFmt w:val="lowerLetter"/>
      <w:lvlText w:val="%8."/>
      <w:lvlJc w:val="left"/>
      <w:pPr>
        <w:ind w:left="5670" w:hanging="360"/>
      </w:pPr>
    </w:lvl>
    <w:lvl w:ilvl="8" w:tplc="1009001B" w:tentative="1">
      <w:start w:val="1"/>
      <w:numFmt w:val="lowerRoman"/>
      <w:lvlText w:val="%9."/>
      <w:lvlJc w:val="right"/>
      <w:pPr>
        <w:ind w:left="6390" w:hanging="180"/>
      </w:pPr>
    </w:lvl>
  </w:abstractNum>
  <w:abstractNum w:abstractNumId="40" w15:restartNumberingAfterBreak="0">
    <w:nsid w:val="6C92637D"/>
    <w:multiLevelType w:val="hybridMultilevel"/>
    <w:tmpl w:val="87EC096C"/>
    <w:lvl w:ilvl="0" w:tplc="DA96610A">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6F2B2412"/>
    <w:multiLevelType w:val="hybridMultilevel"/>
    <w:tmpl w:val="F3DE3B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70400E66"/>
    <w:multiLevelType w:val="hybridMultilevel"/>
    <w:tmpl w:val="018A7272"/>
    <w:lvl w:ilvl="0" w:tplc="5608FD4C">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3" w15:restartNumberingAfterBreak="0">
    <w:nsid w:val="7D8A64ED"/>
    <w:multiLevelType w:val="hybridMultilevel"/>
    <w:tmpl w:val="18C6DBD8"/>
    <w:lvl w:ilvl="0" w:tplc="BFFCDDFC">
      <w:numFmt w:val="bullet"/>
      <w:lvlText w:val=""/>
      <w:lvlJc w:val="left"/>
      <w:pPr>
        <w:ind w:left="3067" w:hanging="360"/>
      </w:pPr>
      <w:rPr>
        <w:rFonts w:ascii="Symbol" w:eastAsia="Symbol" w:hAnsi="Symbol" w:cs="Symbol" w:hint="default"/>
        <w:w w:val="100"/>
        <w:sz w:val="24"/>
        <w:szCs w:val="24"/>
        <w:lang w:val="en-US" w:eastAsia="en-US" w:bidi="ar-SA"/>
      </w:rPr>
    </w:lvl>
    <w:lvl w:ilvl="1" w:tplc="BFFCDDFC">
      <w:numFmt w:val="bullet"/>
      <w:lvlText w:val=""/>
      <w:lvlJc w:val="left"/>
      <w:pPr>
        <w:ind w:left="2433" w:hanging="360"/>
      </w:pPr>
      <w:rPr>
        <w:rFonts w:ascii="Symbol" w:eastAsia="Symbol" w:hAnsi="Symbol" w:cs="Symbol" w:hint="default"/>
        <w:w w:val="100"/>
        <w:sz w:val="24"/>
        <w:szCs w:val="24"/>
        <w:lang w:val="en-US" w:eastAsia="en-US" w:bidi="ar-SA"/>
      </w:rPr>
    </w:lvl>
    <w:lvl w:ilvl="2" w:tplc="10090005" w:tentative="1">
      <w:start w:val="1"/>
      <w:numFmt w:val="bullet"/>
      <w:lvlText w:val=""/>
      <w:lvlJc w:val="left"/>
      <w:pPr>
        <w:ind w:left="3153" w:hanging="360"/>
      </w:pPr>
      <w:rPr>
        <w:rFonts w:ascii="Wingdings" w:hAnsi="Wingdings" w:hint="default"/>
      </w:rPr>
    </w:lvl>
    <w:lvl w:ilvl="3" w:tplc="10090001" w:tentative="1">
      <w:start w:val="1"/>
      <w:numFmt w:val="bullet"/>
      <w:lvlText w:val=""/>
      <w:lvlJc w:val="left"/>
      <w:pPr>
        <w:ind w:left="3873" w:hanging="360"/>
      </w:pPr>
      <w:rPr>
        <w:rFonts w:ascii="Symbol" w:hAnsi="Symbol" w:hint="default"/>
      </w:rPr>
    </w:lvl>
    <w:lvl w:ilvl="4" w:tplc="10090003" w:tentative="1">
      <w:start w:val="1"/>
      <w:numFmt w:val="bullet"/>
      <w:lvlText w:val="o"/>
      <w:lvlJc w:val="left"/>
      <w:pPr>
        <w:ind w:left="4593" w:hanging="360"/>
      </w:pPr>
      <w:rPr>
        <w:rFonts w:ascii="Courier New" w:hAnsi="Courier New" w:cs="Courier New" w:hint="default"/>
      </w:rPr>
    </w:lvl>
    <w:lvl w:ilvl="5" w:tplc="10090005" w:tentative="1">
      <w:start w:val="1"/>
      <w:numFmt w:val="bullet"/>
      <w:lvlText w:val=""/>
      <w:lvlJc w:val="left"/>
      <w:pPr>
        <w:ind w:left="5313" w:hanging="360"/>
      </w:pPr>
      <w:rPr>
        <w:rFonts w:ascii="Wingdings" w:hAnsi="Wingdings" w:hint="default"/>
      </w:rPr>
    </w:lvl>
    <w:lvl w:ilvl="6" w:tplc="10090001" w:tentative="1">
      <w:start w:val="1"/>
      <w:numFmt w:val="bullet"/>
      <w:lvlText w:val=""/>
      <w:lvlJc w:val="left"/>
      <w:pPr>
        <w:ind w:left="6033" w:hanging="360"/>
      </w:pPr>
      <w:rPr>
        <w:rFonts w:ascii="Symbol" w:hAnsi="Symbol" w:hint="default"/>
      </w:rPr>
    </w:lvl>
    <w:lvl w:ilvl="7" w:tplc="10090003" w:tentative="1">
      <w:start w:val="1"/>
      <w:numFmt w:val="bullet"/>
      <w:lvlText w:val="o"/>
      <w:lvlJc w:val="left"/>
      <w:pPr>
        <w:ind w:left="6753" w:hanging="360"/>
      </w:pPr>
      <w:rPr>
        <w:rFonts w:ascii="Courier New" w:hAnsi="Courier New" w:cs="Courier New" w:hint="default"/>
      </w:rPr>
    </w:lvl>
    <w:lvl w:ilvl="8" w:tplc="10090005" w:tentative="1">
      <w:start w:val="1"/>
      <w:numFmt w:val="bullet"/>
      <w:lvlText w:val=""/>
      <w:lvlJc w:val="left"/>
      <w:pPr>
        <w:ind w:left="7473" w:hanging="360"/>
      </w:pPr>
      <w:rPr>
        <w:rFonts w:ascii="Wingdings" w:hAnsi="Wingdings" w:hint="default"/>
      </w:rPr>
    </w:lvl>
  </w:abstractNum>
  <w:num w:numId="1" w16cid:durableId="1112239277">
    <w:abstractNumId w:val="3"/>
  </w:num>
  <w:num w:numId="2" w16cid:durableId="281501203">
    <w:abstractNumId w:val="9"/>
  </w:num>
  <w:num w:numId="3" w16cid:durableId="2109887103">
    <w:abstractNumId w:val="7"/>
  </w:num>
  <w:num w:numId="4" w16cid:durableId="1429152483">
    <w:abstractNumId w:val="25"/>
  </w:num>
  <w:num w:numId="5" w16cid:durableId="1871603612">
    <w:abstractNumId w:val="15"/>
  </w:num>
  <w:num w:numId="6" w16cid:durableId="1091466121">
    <w:abstractNumId w:val="13"/>
  </w:num>
  <w:num w:numId="7" w16cid:durableId="1294293417">
    <w:abstractNumId w:val="43"/>
  </w:num>
  <w:num w:numId="8" w16cid:durableId="1627002619">
    <w:abstractNumId w:val="5"/>
  </w:num>
  <w:num w:numId="9" w16cid:durableId="1600330284">
    <w:abstractNumId w:val="32"/>
  </w:num>
  <w:num w:numId="10" w16cid:durableId="1776944738">
    <w:abstractNumId w:val="12"/>
  </w:num>
  <w:num w:numId="11" w16cid:durableId="1279029154">
    <w:abstractNumId w:val="14"/>
  </w:num>
  <w:num w:numId="12" w16cid:durableId="895241708">
    <w:abstractNumId w:val="34"/>
  </w:num>
  <w:num w:numId="13" w16cid:durableId="2053454786">
    <w:abstractNumId w:val="2"/>
  </w:num>
  <w:num w:numId="14" w16cid:durableId="852113083">
    <w:abstractNumId w:val="29"/>
  </w:num>
  <w:num w:numId="15" w16cid:durableId="903560731">
    <w:abstractNumId w:val="42"/>
  </w:num>
  <w:num w:numId="16" w16cid:durableId="1651404482">
    <w:abstractNumId w:val="28"/>
  </w:num>
  <w:num w:numId="17" w16cid:durableId="89738868">
    <w:abstractNumId w:val="39"/>
  </w:num>
  <w:num w:numId="18" w16cid:durableId="433785555">
    <w:abstractNumId w:val="38"/>
  </w:num>
  <w:num w:numId="19" w16cid:durableId="1982927091">
    <w:abstractNumId w:val="30"/>
  </w:num>
  <w:num w:numId="20" w16cid:durableId="748625018">
    <w:abstractNumId w:val="37"/>
  </w:num>
  <w:num w:numId="21" w16cid:durableId="880750350">
    <w:abstractNumId w:val="8"/>
  </w:num>
  <w:num w:numId="22" w16cid:durableId="1991447205">
    <w:abstractNumId w:val="20"/>
  </w:num>
  <w:num w:numId="23" w16cid:durableId="1172840912">
    <w:abstractNumId w:val="27"/>
  </w:num>
  <w:num w:numId="24" w16cid:durableId="1821919216">
    <w:abstractNumId w:val="6"/>
  </w:num>
  <w:num w:numId="25" w16cid:durableId="347558463">
    <w:abstractNumId w:val="0"/>
  </w:num>
  <w:num w:numId="26" w16cid:durableId="243685176">
    <w:abstractNumId w:val="23"/>
  </w:num>
  <w:num w:numId="27" w16cid:durableId="1445341268">
    <w:abstractNumId w:val="26"/>
  </w:num>
  <w:num w:numId="28" w16cid:durableId="1600600477">
    <w:abstractNumId w:val="19"/>
  </w:num>
  <w:num w:numId="29" w16cid:durableId="1870339247">
    <w:abstractNumId w:val="17"/>
  </w:num>
  <w:num w:numId="30" w16cid:durableId="425539343">
    <w:abstractNumId w:val="40"/>
  </w:num>
  <w:num w:numId="31" w16cid:durableId="149100092">
    <w:abstractNumId w:val="36"/>
  </w:num>
  <w:num w:numId="32" w16cid:durableId="854536121">
    <w:abstractNumId w:val="41"/>
  </w:num>
  <w:num w:numId="33" w16cid:durableId="2082170913">
    <w:abstractNumId w:val="10"/>
  </w:num>
  <w:num w:numId="34" w16cid:durableId="134640788">
    <w:abstractNumId w:val="35"/>
  </w:num>
  <w:num w:numId="35" w16cid:durableId="264726026">
    <w:abstractNumId w:val="33"/>
  </w:num>
  <w:num w:numId="36" w16cid:durableId="1293097963">
    <w:abstractNumId w:val="21"/>
  </w:num>
  <w:num w:numId="37" w16cid:durableId="884097762">
    <w:abstractNumId w:val="11"/>
  </w:num>
  <w:num w:numId="38" w16cid:durableId="192814578">
    <w:abstractNumId w:val="16"/>
  </w:num>
  <w:num w:numId="39" w16cid:durableId="1921717679">
    <w:abstractNumId w:val="31"/>
  </w:num>
  <w:num w:numId="40" w16cid:durableId="171457978">
    <w:abstractNumId w:val="24"/>
  </w:num>
  <w:num w:numId="41" w16cid:durableId="169028388">
    <w:abstractNumId w:val="18"/>
  </w:num>
  <w:num w:numId="42" w16cid:durableId="330566970">
    <w:abstractNumId w:val="4"/>
  </w:num>
  <w:num w:numId="43" w16cid:durableId="872421203">
    <w:abstractNumId w:val="1"/>
  </w:num>
  <w:num w:numId="44" w16cid:durableId="149336942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savePreviewPicture/>
  <w:hdrShapeDefaults>
    <o:shapedefaults v:ext="edit" spidmax="2050">
      <o:colormru v:ext="edit" colors="lime"/>
    </o:shapedefaults>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B28FC"/>
    <w:rsid w:val="00003207"/>
    <w:rsid w:val="00003BD7"/>
    <w:rsid w:val="00004C4D"/>
    <w:rsid w:val="00006AD6"/>
    <w:rsid w:val="0001116B"/>
    <w:rsid w:val="00015751"/>
    <w:rsid w:val="00023D9C"/>
    <w:rsid w:val="00025D35"/>
    <w:rsid w:val="00035C6E"/>
    <w:rsid w:val="000376D6"/>
    <w:rsid w:val="000405E6"/>
    <w:rsid w:val="00042576"/>
    <w:rsid w:val="0004257A"/>
    <w:rsid w:val="00042B6C"/>
    <w:rsid w:val="00043767"/>
    <w:rsid w:val="00045309"/>
    <w:rsid w:val="000476BF"/>
    <w:rsid w:val="00050C9F"/>
    <w:rsid w:val="00053A60"/>
    <w:rsid w:val="00057D77"/>
    <w:rsid w:val="00066682"/>
    <w:rsid w:val="00071588"/>
    <w:rsid w:val="00075B69"/>
    <w:rsid w:val="00082EC2"/>
    <w:rsid w:val="000834CA"/>
    <w:rsid w:val="00083B04"/>
    <w:rsid w:val="00090100"/>
    <w:rsid w:val="000956EB"/>
    <w:rsid w:val="000A6D2D"/>
    <w:rsid w:val="000C00F6"/>
    <w:rsid w:val="000C2812"/>
    <w:rsid w:val="000C3A67"/>
    <w:rsid w:val="000C64D1"/>
    <w:rsid w:val="000D0AD8"/>
    <w:rsid w:val="000D0D5F"/>
    <w:rsid w:val="000D3BFF"/>
    <w:rsid w:val="000D7302"/>
    <w:rsid w:val="000E0C0F"/>
    <w:rsid w:val="000E365D"/>
    <w:rsid w:val="000F14D5"/>
    <w:rsid w:val="000F3289"/>
    <w:rsid w:val="000F5DC8"/>
    <w:rsid w:val="00101FE6"/>
    <w:rsid w:val="00103284"/>
    <w:rsid w:val="00105040"/>
    <w:rsid w:val="00105BDC"/>
    <w:rsid w:val="001062FE"/>
    <w:rsid w:val="001064A6"/>
    <w:rsid w:val="0010776A"/>
    <w:rsid w:val="001102A2"/>
    <w:rsid w:val="00110EBF"/>
    <w:rsid w:val="00122830"/>
    <w:rsid w:val="001237C2"/>
    <w:rsid w:val="00124091"/>
    <w:rsid w:val="00130AE5"/>
    <w:rsid w:val="00135125"/>
    <w:rsid w:val="00143365"/>
    <w:rsid w:val="0014565F"/>
    <w:rsid w:val="00146F79"/>
    <w:rsid w:val="0014742D"/>
    <w:rsid w:val="00150305"/>
    <w:rsid w:val="00150485"/>
    <w:rsid w:val="00152344"/>
    <w:rsid w:val="00152865"/>
    <w:rsid w:val="00162645"/>
    <w:rsid w:val="00167AE0"/>
    <w:rsid w:val="00172058"/>
    <w:rsid w:val="00176B12"/>
    <w:rsid w:val="0018330A"/>
    <w:rsid w:val="00183385"/>
    <w:rsid w:val="00183796"/>
    <w:rsid w:val="00186E64"/>
    <w:rsid w:val="00187A9F"/>
    <w:rsid w:val="00193223"/>
    <w:rsid w:val="00193A66"/>
    <w:rsid w:val="00197A83"/>
    <w:rsid w:val="001A01B5"/>
    <w:rsid w:val="001A1F88"/>
    <w:rsid w:val="001A267B"/>
    <w:rsid w:val="001A5A75"/>
    <w:rsid w:val="001A72B2"/>
    <w:rsid w:val="001B6EFE"/>
    <w:rsid w:val="001C0A1D"/>
    <w:rsid w:val="001C51A5"/>
    <w:rsid w:val="001D0E74"/>
    <w:rsid w:val="001D3F73"/>
    <w:rsid w:val="001D755B"/>
    <w:rsid w:val="001D7B9A"/>
    <w:rsid w:val="001D7EB9"/>
    <w:rsid w:val="001E1CF6"/>
    <w:rsid w:val="001E34A3"/>
    <w:rsid w:val="001F41C2"/>
    <w:rsid w:val="0021171C"/>
    <w:rsid w:val="002300E0"/>
    <w:rsid w:val="002304F1"/>
    <w:rsid w:val="002346E0"/>
    <w:rsid w:val="00243DDD"/>
    <w:rsid w:val="00245308"/>
    <w:rsid w:val="002475A3"/>
    <w:rsid w:val="00250242"/>
    <w:rsid w:val="002527C7"/>
    <w:rsid w:val="00257542"/>
    <w:rsid w:val="00257DAF"/>
    <w:rsid w:val="00262DFE"/>
    <w:rsid w:val="002679F0"/>
    <w:rsid w:val="00283BBC"/>
    <w:rsid w:val="00292B7B"/>
    <w:rsid w:val="00293250"/>
    <w:rsid w:val="002A3240"/>
    <w:rsid w:val="002B47D2"/>
    <w:rsid w:val="002B6B14"/>
    <w:rsid w:val="002B7522"/>
    <w:rsid w:val="002B7B5C"/>
    <w:rsid w:val="002C342A"/>
    <w:rsid w:val="002C47C3"/>
    <w:rsid w:val="002C696B"/>
    <w:rsid w:val="002D315C"/>
    <w:rsid w:val="002D4488"/>
    <w:rsid w:val="002E4BE2"/>
    <w:rsid w:val="002F0AA9"/>
    <w:rsid w:val="002F3AE5"/>
    <w:rsid w:val="002F786E"/>
    <w:rsid w:val="0030039E"/>
    <w:rsid w:val="003027F9"/>
    <w:rsid w:val="00305163"/>
    <w:rsid w:val="00320637"/>
    <w:rsid w:val="00324325"/>
    <w:rsid w:val="00324DBB"/>
    <w:rsid w:val="00331826"/>
    <w:rsid w:val="00333D24"/>
    <w:rsid w:val="00346C98"/>
    <w:rsid w:val="00347608"/>
    <w:rsid w:val="00353DFC"/>
    <w:rsid w:val="00354020"/>
    <w:rsid w:val="003603F6"/>
    <w:rsid w:val="00360788"/>
    <w:rsid w:val="00362049"/>
    <w:rsid w:val="00362BD0"/>
    <w:rsid w:val="00366A04"/>
    <w:rsid w:val="00366B9F"/>
    <w:rsid w:val="00375723"/>
    <w:rsid w:val="003765A3"/>
    <w:rsid w:val="00376FEF"/>
    <w:rsid w:val="003776C9"/>
    <w:rsid w:val="003777E0"/>
    <w:rsid w:val="003778E8"/>
    <w:rsid w:val="003805DC"/>
    <w:rsid w:val="003810E7"/>
    <w:rsid w:val="00381B10"/>
    <w:rsid w:val="003833B6"/>
    <w:rsid w:val="00383C60"/>
    <w:rsid w:val="003917FE"/>
    <w:rsid w:val="00393DB9"/>
    <w:rsid w:val="003A6D6C"/>
    <w:rsid w:val="003B1480"/>
    <w:rsid w:val="003B28FC"/>
    <w:rsid w:val="003B37AD"/>
    <w:rsid w:val="003B53CF"/>
    <w:rsid w:val="003C0BAC"/>
    <w:rsid w:val="003C6983"/>
    <w:rsid w:val="003C6F82"/>
    <w:rsid w:val="003D061D"/>
    <w:rsid w:val="003E1CFA"/>
    <w:rsid w:val="003E2A2B"/>
    <w:rsid w:val="003E42F2"/>
    <w:rsid w:val="003E4578"/>
    <w:rsid w:val="003E4ACA"/>
    <w:rsid w:val="003E58BB"/>
    <w:rsid w:val="003F1BAA"/>
    <w:rsid w:val="00401FF5"/>
    <w:rsid w:val="00421215"/>
    <w:rsid w:val="0042430A"/>
    <w:rsid w:val="00427867"/>
    <w:rsid w:val="00442046"/>
    <w:rsid w:val="00443D84"/>
    <w:rsid w:val="00451DB3"/>
    <w:rsid w:val="0045439B"/>
    <w:rsid w:val="00454788"/>
    <w:rsid w:val="00463609"/>
    <w:rsid w:val="00465165"/>
    <w:rsid w:val="00465BAF"/>
    <w:rsid w:val="004759CD"/>
    <w:rsid w:val="00475A26"/>
    <w:rsid w:val="0047623F"/>
    <w:rsid w:val="00481FAB"/>
    <w:rsid w:val="0048724A"/>
    <w:rsid w:val="004949B2"/>
    <w:rsid w:val="004A0820"/>
    <w:rsid w:val="004A499F"/>
    <w:rsid w:val="004A6D8E"/>
    <w:rsid w:val="004A782D"/>
    <w:rsid w:val="004A78AC"/>
    <w:rsid w:val="004B1D59"/>
    <w:rsid w:val="004B5010"/>
    <w:rsid w:val="004C5372"/>
    <w:rsid w:val="004C79F9"/>
    <w:rsid w:val="004D0D69"/>
    <w:rsid w:val="004D2CA0"/>
    <w:rsid w:val="004D5622"/>
    <w:rsid w:val="004E0730"/>
    <w:rsid w:val="004E3AE9"/>
    <w:rsid w:val="004E6E18"/>
    <w:rsid w:val="004E7D19"/>
    <w:rsid w:val="004F11AE"/>
    <w:rsid w:val="00511A14"/>
    <w:rsid w:val="00513E6D"/>
    <w:rsid w:val="00516C11"/>
    <w:rsid w:val="00524500"/>
    <w:rsid w:val="00525FEE"/>
    <w:rsid w:val="005316EA"/>
    <w:rsid w:val="0053233F"/>
    <w:rsid w:val="00533C24"/>
    <w:rsid w:val="00534F17"/>
    <w:rsid w:val="005356AB"/>
    <w:rsid w:val="005404BE"/>
    <w:rsid w:val="00542A63"/>
    <w:rsid w:val="00544EDD"/>
    <w:rsid w:val="005454B5"/>
    <w:rsid w:val="0055142D"/>
    <w:rsid w:val="00551CCA"/>
    <w:rsid w:val="00553959"/>
    <w:rsid w:val="00563005"/>
    <w:rsid w:val="00576949"/>
    <w:rsid w:val="00577803"/>
    <w:rsid w:val="00577FBE"/>
    <w:rsid w:val="0058678F"/>
    <w:rsid w:val="0059046F"/>
    <w:rsid w:val="00592604"/>
    <w:rsid w:val="00592DB7"/>
    <w:rsid w:val="005933EC"/>
    <w:rsid w:val="00596106"/>
    <w:rsid w:val="005A3EE7"/>
    <w:rsid w:val="005A730E"/>
    <w:rsid w:val="005B4499"/>
    <w:rsid w:val="005B5599"/>
    <w:rsid w:val="005B7015"/>
    <w:rsid w:val="005B79ED"/>
    <w:rsid w:val="005E0D16"/>
    <w:rsid w:val="005E0DC9"/>
    <w:rsid w:val="005E3E7C"/>
    <w:rsid w:val="005E4D9A"/>
    <w:rsid w:val="005E51A0"/>
    <w:rsid w:val="005E6D43"/>
    <w:rsid w:val="005E7DA7"/>
    <w:rsid w:val="005F7734"/>
    <w:rsid w:val="00602915"/>
    <w:rsid w:val="006041DC"/>
    <w:rsid w:val="00612407"/>
    <w:rsid w:val="00612A40"/>
    <w:rsid w:val="0061529C"/>
    <w:rsid w:val="00622DE4"/>
    <w:rsid w:val="006270E7"/>
    <w:rsid w:val="00627477"/>
    <w:rsid w:val="006321D4"/>
    <w:rsid w:val="0063257A"/>
    <w:rsid w:val="00635B84"/>
    <w:rsid w:val="006366A6"/>
    <w:rsid w:val="00641B37"/>
    <w:rsid w:val="00646479"/>
    <w:rsid w:val="00647D54"/>
    <w:rsid w:val="00652418"/>
    <w:rsid w:val="00652B76"/>
    <w:rsid w:val="006608A3"/>
    <w:rsid w:val="00661F17"/>
    <w:rsid w:val="00667967"/>
    <w:rsid w:val="0067033F"/>
    <w:rsid w:val="006729C5"/>
    <w:rsid w:val="00673808"/>
    <w:rsid w:val="006756E2"/>
    <w:rsid w:val="00675A5D"/>
    <w:rsid w:val="00675FE2"/>
    <w:rsid w:val="00690369"/>
    <w:rsid w:val="00691BF5"/>
    <w:rsid w:val="006A44E5"/>
    <w:rsid w:val="006A5E2D"/>
    <w:rsid w:val="006A61DE"/>
    <w:rsid w:val="006B3A99"/>
    <w:rsid w:val="006B426D"/>
    <w:rsid w:val="006B614C"/>
    <w:rsid w:val="006C4918"/>
    <w:rsid w:val="006C54FF"/>
    <w:rsid w:val="006C56A5"/>
    <w:rsid w:val="006F1D1C"/>
    <w:rsid w:val="006F1DED"/>
    <w:rsid w:val="006F45B2"/>
    <w:rsid w:val="006F5E57"/>
    <w:rsid w:val="00701B7D"/>
    <w:rsid w:val="00701C50"/>
    <w:rsid w:val="007045A7"/>
    <w:rsid w:val="00704C15"/>
    <w:rsid w:val="0071093F"/>
    <w:rsid w:val="00710990"/>
    <w:rsid w:val="00711A4E"/>
    <w:rsid w:val="00711E34"/>
    <w:rsid w:val="00712154"/>
    <w:rsid w:val="00713806"/>
    <w:rsid w:val="007141C0"/>
    <w:rsid w:val="00717476"/>
    <w:rsid w:val="007219FA"/>
    <w:rsid w:val="00724A9A"/>
    <w:rsid w:val="00730F07"/>
    <w:rsid w:val="007320DF"/>
    <w:rsid w:val="0074003E"/>
    <w:rsid w:val="00740626"/>
    <w:rsid w:val="0074468D"/>
    <w:rsid w:val="007454AA"/>
    <w:rsid w:val="00754D31"/>
    <w:rsid w:val="00756579"/>
    <w:rsid w:val="00766A64"/>
    <w:rsid w:val="007677F5"/>
    <w:rsid w:val="00770ACA"/>
    <w:rsid w:val="007762B0"/>
    <w:rsid w:val="0077754C"/>
    <w:rsid w:val="00777A71"/>
    <w:rsid w:val="00780E73"/>
    <w:rsid w:val="0078517F"/>
    <w:rsid w:val="00786C6E"/>
    <w:rsid w:val="00796F78"/>
    <w:rsid w:val="00797D19"/>
    <w:rsid w:val="007A070D"/>
    <w:rsid w:val="007A6473"/>
    <w:rsid w:val="007A6524"/>
    <w:rsid w:val="007B5FA8"/>
    <w:rsid w:val="007C78A8"/>
    <w:rsid w:val="007C78CE"/>
    <w:rsid w:val="007C7BA6"/>
    <w:rsid w:val="007D0F40"/>
    <w:rsid w:val="007D517F"/>
    <w:rsid w:val="007E300D"/>
    <w:rsid w:val="007E42BB"/>
    <w:rsid w:val="007F05B6"/>
    <w:rsid w:val="007F31A6"/>
    <w:rsid w:val="007F49C6"/>
    <w:rsid w:val="00803059"/>
    <w:rsid w:val="008032BF"/>
    <w:rsid w:val="00806155"/>
    <w:rsid w:val="00806852"/>
    <w:rsid w:val="00806ACE"/>
    <w:rsid w:val="00807D99"/>
    <w:rsid w:val="00812962"/>
    <w:rsid w:val="008132E0"/>
    <w:rsid w:val="00813B85"/>
    <w:rsid w:val="00815EF5"/>
    <w:rsid w:val="00816907"/>
    <w:rsid w:val="00822C7E"/>
    <w:rsid w:val="00825855"/>
    <w:rsid w:val="00832323"/>
    <w:rsid w:val="008324ED"/>
    <w:rsid w:val="00833FCB"/>
    <w:rsid w:val="00840FCD"/>
    <w:rsid w:val="00843463"/>
    <w:rsid w:val="008436BA"/>
    <w:rsid w:val="0085011F"/>
    <w:rsid w:val="00860828"/>
    <w:rsid w:val="00861F0C"/>
    <w:rsid w:val="00870A3A"/>
    <w:rsid w:val="00871F19"/>
    <w:rsid w:val="0087320C"/>
    <w:rsid w:val="00874F74"/>
    <w:rsid w:val="0087546D"/>
    <w:rsid w:val="00875D57"/>
    <w:rsid w:val="0088099D"/>
    <w:rsid w:val="008835DF"/>
    <w:rsid w:val="008909C7"/>
    <w:rsid w:val="00894ABA"/>
    <w:rsid w:val="008A0844"/>
    <w:rsid w:val="008A0BB0"/>
    <w:rsid w:val="008A13BC"/>
    <w:rsid w:val="008A28B0"/>
    <w:rsid w:val="008A2F62"/>
    <w:rsid w:val="008A4B82"/>
    <w:rsid w:val="008A4C8B"/>
    <w:rsid w:val="008A6924"/>
    <w:rsid w:val="008A7549"/>
    <w:rsid w:val="008C5DE3"/>
    <w:rsid w:val="008C6FA5"/>
    <w:rsid w:val="008C7051"/>
    <w:rsid w:val="008D00BC"/>
    <w:rsid w:val="008D1648"/>
    <w:rsid w:val="008D2232"/>
    <w:rsid w:val="008D2E8D"/>
    <w:rsid w:val="008D32D1"/>
    <w:rsid w:val="008D4F0C"/>
    <w:rsid w:val="008D678E"/>
    <w:rsid w:val="008E1E55"/>
    <w:rsid w:val="008E4247"/>
    <w:rsid w:val="009008CA"/>
    <w:rsid w:val="00903FE3"/>
    <w:rsid w:val="009146B1"/>
    <w:rsid w:val="009219F6"/>
    <w:rsid w:val="009277C9"/>
    <w:rsid w:val="0093122D"/>
    <w:rsid w:val="0093147C"/>
    <w:rsid w:val="00932833"/>
    <w:rsid w:val="00946A3E"/>
    <w:rsid w:val="00951147"/>
    <w:rsid w:val="00957BBF"/>
    <w:rsid w:val="00961103"/>
    <w:rsid w:val="00962F3C"/>
    <w:rsid w:val="009673A7"/>
    <w:rsid w:val="009722A9"/>
    <w:rsid w:val="009761FB"/>
    <w:rsid w:val="00976716"/>
    <w:rsid w:val="00980E03"/>
    <w:rsid w:val="009819B3"/>
    <w:rsid w:val="00981B55"/>
    <w:rsid w:val="00981F61"/>
    <w:rsid w:val="00987850"/>
    <w:rsid w:val="00992229"/>
    <w:rsid w:val="009927F3"/>
    <w:rsid w:val="00993F3A"/>
    <w:rsid w:val="009A063D"/>
    <w:rsid w:val="009A20F3"/>
    <w:rsid w:val="009A421E"/>
    <w:rsid w:val="009B4DE9"/>
    <w:rsid w:val="009C0D4D"/>
    <w:rsid w:val="009C4AF1"/>
    <w:rsid w:val="009C7BEB"/>
    <w:rsid w:val="009C7CDA"/>
    <w:rsid w:val="009D1B39"/>
    <w:rsid w:val="009D1FF1"/>
    <w:rsid w:val="009E1DAA"/>
    <w:rsid w:val="009E56F1"/>
    <w:rsid w:val="009F4060"/>
    <w:rsid w:val="00A039A5"/>
    <w:rsid w:val="00A04132"/>
    <w:rsid w:val="00A04BFE"/>
    <w:rsid w:val="00A14F03"/>
    <w:rsid w:val="00A158E8"/>
    <w:rsid w:val="00A22C8D"/>
    <w:rsid w:val="00A245E7"/>
    <w:rsid w:val="00A253F7"/>
    <w:rsid w:val="00A25F5C"/>
    <w:rsid w:val="00A27BFF"/>
    <w:rsid w:val="00A304CE"/>
    <w:rsid w:val="00A30ADE"/>
    <w:rsid w:val="00A4419C"/>
    <w:rsid w:val="00A466C3"/>
    <w:rsid w:val="00A53274"/>
    <w:rsid w:val="00A60A94"/>
    <w:rsid w:val="00A60B6F"/>
    <w:rsid w:val="00A6228B"/>
    <w:rsid w:val="00A62E83"/>
    <w:rsid w:val="00A63311"/>
    <w:rsid w:val="00A65136"/>
    <w:rsid w:val="00A7298E"/>
    <w:rsid w:val="00A73353"/>
    <w:rsid w:val="00A82CE0"/>
    <w:rsid w:val="00A93DA2"/>
    <w:rsid w:val="00A97E6A"/>
    <w:rsid w:val="00AA537E"/>
    <w:rsid w:val="00AA541E"/>
    <w:rsid w:val="00AA5ECF"/>
    <w:rsid w:val="00AB3112"/>
    <w:rsid w:val="00AB7CDA"/>
    <w:rsid w:val="00AC306A"/>
    <w:rsid w:val="00AC35A3"/>
    <w:rsid w:val="00AC618F"/>
    <w:rsid w:val="00AD01AE"/>
    <w:rsid w:val="00AD3D45"/>
    <w:rsid w:val="00AD7E99"/>
    <w:rsid w:val="00AE20ED"/>
    <w:rsid w:val="00AE374A"/>
    <w:rsid w:val="00AF4F82"/>
    <w:rsid w:val="00AF5875"/>
    <w:rsid w:val="00AF5FB2"/>
    <w:rsid w:val="00AF6ABD"/>
    <w:rsid w:val="00AF7649"/>
    <w:rsid w:val="00B00852"/>
    <w:rsid w:val="00B04A5E"/>
    <w:rsid w:val="00B06F6B"/>
    <w:rsid w:val="00B10B6E"/>
    <w:rsid w:val="00B123F7"/>
    <w:rsid w:val="00B17B8C"/>
    <w:rsid w:val="00B25F38"/>
    <w:rsid w:val="00B35242"/>
    <w:rsid w:val="00B410E4"/>
    <w:rsid w:val="00B4126D"/>
    <w:rsid w:val="00B435BD"/>
    <w:rsid w:val="00B47609"/>
    <w:rsid w:val="00B52FBA"/>
    <w:rsid w:val="00B57A5A"/>
    <w:rsid w:val="00B70C90"/>
    <w:rsid w:val="00B71BA9"/>
    <w:rsid w:val="00B751FD"/>
    <w:rsid w:val="00B75C90"/>
    <w:rsid w:val="00B82687"/>
    <w:rsid w:val="00B86FB3"/>
    <w:rsid w:val="00B9455B"/>
    <w:rsid w:val="00BA6F0A"/>
    <w:rsid w:val="00BB4F21"/>
    <w:rsid w:val="00BB7664"/>
    <w:rsid w:val="00BC48A8"/>
    <w:rsid w:val="00BD487E"/>
    <w:rsid w:val="00BD6D45"/>
    <w:rsid w:val="00BE10D4"/>
    <w:rsid w:val="00BE4335"/>
    <w:rsid w:val="00BE61C6"/>
    <w:rsid w:val="00BE71A4"/>
    <w:rsid w:val="00BE71AA"/>
    <w:rsid w:val="00BF1873"/>
    <w:rsid w:val="00BF1EA5"/>
    <w:rsid w:val="00BF2AD4"/>
    <w:rsid w:val="00BF3891"/>
    <w:rsid w:val="00BF4A27"/>
    <w:rsid w:val="00C00F82"/>
    <w:rsid w:val="00C02635"/>
    <w:rsid w:val="00C02A13"/>
    <w:rsid w:val="00C07288"/>
    <w:rsid w:val="00C15ACB"/>
    <w:rsid w:val="00C160E6"/>
    <w:rsid w:val="00C236CC"/>
    <w:rsid w:val="00C27F83"/>
    <w:rsid w:val="00C30306"/>
    <w:rsid w:val="00C30EC1"/>
    <w:rsid w:val="00C337A6"/>
    <w:rsid w:val="00C42114"/>
    <w:rsid w:val="00C46BEF"/>
    <w:rsid w:val="00C47CE4"/>
    <w:rsid w:val="00C47D44"/>
    <w:rsid w:val="00C50BB7"/>
    <w:rsid w:val="00C53963"/>
    <w:rsid w:val="00C55059"/>
    <w:rsid w:val="00C61F65"/>
    <w:rsid w:val="00C6424C"/>
    <w:rsid w:val="00C64F6C"/>
    <w:rsid w:val="00C65829"/>
    <w:rsid w:val="00C66508"/>
    <w:rsid w:val="00C666CD"/>
    <w:rsid w:val="00C74202"/>
    <w:rsid w:val="00C7741F"/>
    <w:rsid w:val="00C80B33"/>
    <w:rsid w:val="00C8338A"/>
    <w:rsid w:val="00C84350"/>
    <w:rsid w:val="00CA0659"/>
    <w:rsid w:val="00CA0DE1"/>
    <w:rsid w:val="00CA22F4"/>
    <w:rsid w:val="00CA24F3"/>
    <w:rsid w:val="00CA26F4"/>
    <w:rsid w:val="00CA72AA"/>
    <w:rsid w:val="00CA7D6E"/>
    <w:rsid w:val="00CB1C13"/>
    <w:rsid w:val="00CB23D4"/>
    <w:rsid w:val="00CB504C"/>
    <w:rsid w:val="00CB640B"/>
    <w:rsid w:val="00CC05B9"/>
    <w:rsid w:val="00CC2AA5"/>
    <w:rsid w:val="00CC4A7D"/>
    <w:rsid w:val="00CC5A5E"/>
    <w:rsid w:val="00CC7555"/>
    <w:rsid w:val="00CD5F39"/>
    <w:rsid w:val="00CD7F68"/>
    <w:rsid w:val="00CE110E"/>
    <w:rsid w:val="00CE501B"/>
    <w:rsid w:val="00CF0028"/>
    <w:rsid w:val="00CF03B9"/>
    <w:rsid w:val="00CF0C1D"/>
    <w:rsid w:val="00CF26B8"/>
    <w:rsid w:val="00CF56A6"/>
    <w:rsid w:val="00CF76CA"/>
    <w:rsid w:val="00D00B7D"/>
    <w:rsid w:val="00D0160F"/>
    <w:rsid w:val="00D030E0"/>
    <w:rsid w:val="00D040C8"/>
    <w:rsid w:val="00D05DCB"/>
    <w:rsid w:val="00D16C98"/>
    <w:rsid w:val="00D16D85"/>
    <w:rsid w:val="00D170C4"/>
    <w:rsid w:val="00D20209"/>
    <w:rsid w:val="00D2123B"/>
    <w:rsid w:val="00D23080"/>
    <w:rsid w:val="00D25970"/>
    <w:rsid w:val="00D25D82"/>
    <w:rsid w:val="00D35EB9"/>
    <w:rsid w:val="00D517A7"/>
    <w:rsid w:val="00D5769A"/>
    <w:rsid w:val="00D60A2B"/>
    <w:rsid w:val="00D60E43"/>
    <w:rsid w:val="00D637EA"/>
    <w:rsid w:val="00D64526"/>
    <w:rsid w:val="00D66CEE"/>
    <w:rsid w:val="00D701D9"/>
    <w:rsid w:val="00D72073"/>
    <w:rsid w:val="00D757D3"/>
    <w:rsid w:val="00D76545"/>
    <w:rsid w:val="00D91D9A"/>
    <w:rsid w:val="00D95176"/>
    <w:rsid w:val="00DA78A7"/>
    <w:rsid w:val="00DB1BED"/>
    <w:rsid w:val="00DB368B"/>
    <w:rsid w:val="00DB6776"/>
    <w:rsid w:val="00DB6E07"/>
    <w:rsid w:val="00DC0BDA"/>
    <w:rsid w:val="00DC3DBE"/>
    <w:rsid w:val="00DC6899"/>
    <w:rsid w:val="00DD31D2"/>
    <w:rsid w:val="00DD433E"/>
    <w:rsid w:val="00DD7494"/>
    <w:rsid w:val="00DE299A"/>
    <w:rsid w:val="00DE3FE1"/>
    <w:rsid w:val="00DE62B4"/>
    <w:rsid w:val="00DE7408"/>
    <w:rsid w:val="00DF3F91"/>
    <w:rsid w:val="00DF6878"/>
    <w:rsid w:val="00E00563"/>
    <w:rsid w:val="00E12593"/>
    <w:rsid w:val="00E2218D"/>
    <w:rsid w:val="00E236E5"/>
    <w:rsid w:val="00E25FEE"/>
    <w:rsid w:val="00E31D73"/>
    <w:rsid w:val="00E35858"/>
    <w:rsid w:val="00E37C31"/>
    <w:rsid w:val="00E37F33"/>
    <w:rsid w:val="00E453FC"/>
    <w:rsid w:val="00E456B8"/>
    <w:rsid w:val="00E46CC9"/>
    <w:rsid w:val="00E532C9"/>
    <w:rsid w:val="00E61339"/>
    <w:rsid w:val="00E61833"/>
    <w:rsid w:val="00E67A60"/>
    <w:rsid w:val="00E67F3F"/>
    <w:rsid w:val="00E72F64"/>
    <w:rsid w:val="00E7354E"/>
    <w:rsid w:val="00E80D54"/>
    <w:rsid w:val="00E812E2"/>
    <w:rsid w:val="00E87051"/>
    <w:rsid w:val="00E90BAB"/>
    <w:rsid w:val="00E94E5F"/>
    <w:rsid w:val="00E96017"/>
    <w:rsid w:val="00EA19C6"/>
    <w:rsid w:val="00EA316F"/>
    <w:rsid w:val="00EA7FCB"/>
    <w:rsid w:val="00EB41DC"/>
    <w:rsid w:val="00ED2081"/>
    <w:rsid w:val="00ED44A3"/>
    <w:rsid w:val="00ED60A5"/>
    <w:rsid w:val="00EE250B"/>
    <w:rsid w:val="00EE262C"/>
    <w:rsid w:val="00EE51E8"/>
    <w:rsid w:val="00EF01FC"/>
    <w:rsid w:val="00EF322D"/>
    <w:rsid w:val="00F048B9"/>
    <w:rsid w:val="00F05098"/>
    <w:rsid w:val="00F1266A"/>
    <w:rsid w:val="00F15D7D"/>
    <w:rsid w:val="00F22BC0"/>
    <w:rsid w:val="00F2640F"/>
    <w:rsid w:val="00F27BF2"/>
    <w:rsid w:val="00F34CC2"/>
    <w:rsid w:val="00F459A9"/>
    <w:rsid w:val="00F51505"/>
    <w:rsid w:val="00F51640"/>
    <w:rsid w:val="00F52B42"/>
    <w:rsid w:val="00F54650"/>
    <w:rsid w:val="00F54B13"/>
    <w:rsid w:val="00F54C93"/>
    <w:rsid w:val="00F55397"/>
    <w:rsid w:val="00F56775"/>
    <w:rsid w:val="00F72F5D"/>
    <w:rsid w:val="00F74168"/>
    <w:rsid w:val="00F765F2"/>
    <w:rsid w:val="00F76E12"/>
    <w:rsid w:val="00F803C6"/>
    <w:rsid w:val="00F803EE"/>
    <w:rsid w:val="00F915D2"/>
    <w:rsid w:val="00F93310"/>
    <w:rsid w:val="00F969F8"/>
    <w:rsid w:val="00FA0E09"/>
    <w:rsid w:val="00FA313E"/>
    <w:rsid w:val="00FA3211"/>
    <w:rsid w:val="00FA6226"/>
    <w:rsid w:val="00FA67C3"/>
    <w:rsid w:val="00FA7E5B"/>
    <w:rsid w:val="00FB3EDC"/>
    <w:rsid w:val="00FC2379"/>
    <w:rsid w:val="00FD1A5E"/>
    <w:rsid w:val="00FD437B"/>
    <w:rsid w:val="00FD5DDF"/>
    <w:rsid w:val="00FE1A20"/>
    <w:rsid w:val="00FE7FE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lime"/>
    </o:shapedefaults>
    <o:shapelayout v:ext="edit">
      <o:idmap v:ext="edit" data="2"/>
    </o:shapelayout>
  </w:shapeDefaults>
  <w:decimalSymbol w:val="."/>
  <w:listSeparator w:val=","/>
  <w14:docId w14:val="33433162"/>
  <w15:docId w15:val="{1A76D27C-A599-4E93-B29D-04C8301F6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aliases w:val="Handbook"/>
    <w:basedOn w:val="Normal"/>
    <w:link w:val="Heading1Char"/>
    <w:uiPriority w:val="9"/>
    <w:qFormat/>
    <w:pPr>
      <w:spacing w:before="58"/>
      <w:ind w:left="993"/>
      <w:outlineLvl w:val="0"/>
    </w:pPr>
    <w:rPr>
      <w:b/>
      <w:bCs/>
      <w:sz w:val="36"/>
      <w:szCs w:val="36"/>
    </w:rPr>
  </w:style>
  <w:style w:type="paragraph" w:styleId="Heading2">
    <w:name w:val="heading 2"/>
    <w:aliases w:val="Section"/>
    <w:basedOn w:val="Normal"/>
    <w:link w:val="Heading2Char"/>
    <w:uiPriority w:val="9"/>
    <w:unhideWhenUsed/>
    <w:qFormat/>
    <w:pPr>
      <w:spacing w:before="77"/>
      <w:ind w:left="993"/>
      <w:outlineLvl w:val="1"/>
    </w:pPr>
    <w:rPr>
      <w:b/>
      <w:bCs/>
      <w:sz w:val="32"/>
      <w:szCs w:val="32"/>
    </w:rPr>
  </w:style>
  <w:style w:type="paragraph" w:styleId="Heading3">
    <w:name w:val="heading 3"/>
    <w:aliases w:val="Subheading"/>
    <w:basedOn w:val="Normal"/>
    <w:link w:val="Heading3Char"/>
    <w:uiPriority w:val="9"/>
    <w:unhideWhenUsed/>
    <w:qFormat/>
    <w:pPr>
      <w:ind w:left="993"/>
      <w:outlineLvl w:val="2"/>
    </w:pPr>
    <w:rPr>
      <w:b/>
      <w:bCs/>
      <w:sz w:val="28"/>
      <w:szCs w:val="28"/>
    </w:rPr>
  </w:style>
  <w:style w:type="paragraph" w:styleId="Heading4">
    <w:name w:val="heading 4"/>
    <w:aliases w:val="Subsub heading"/>
    <w:basedOn w:val="Normal"/>
    <w:link w:val="Heading4Char"/>
    <w:uiPriority w:val="9"/>
    <w:unhideWhenUsed/>
    <w:qFormat/>
    <w:pPr>
      <w:ind w:left="993"/>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16"/>
      <w:ind w:left="993"/>
    </w:pPr>
    <w:rPr>
      <w:b/>
      <w:bCs/>
      <w:sz w:val="28"/>
      <w:szCs w:val="28"/>
    </w:rPr>
  </w:style>
  <w:style w:type="paragraph" w:styleId="TOC2">
    <w:name w:val="toc 2"/>
    <w:basedOn w:val="Normal"/>
    <w:uiPriority w:val="39"/>
    <w:qFormat/>
    <w:pPr>
      <w:spacing w:before="100"/>
      <w:ind w:left="1233"/>
    </w:pPr>
    <w:rPr>
      <w:b/>
      <w:bCs/>
      <w:sz w:val="24"/>
      <w:szCs w:val="24"/>
    </w:rPr>
  </w:style>
  <w:style w:type="paragraph" w:styleId="TOC3">
    <w:name w:val="toc 3"/>
    <w:basedOn w:val="Normal"/>
    <w:uiPriority w:val="39"/>
    <w:qFormat/>
    <w:pPr>
      <w:spacing w:before="101"/>
      <w:ind w:left="1476"/>
    </w:pPr>
    <w:rPr>
      <w:sz w:val="24"/>
      <w:szCs w:val="24"/>
    </w:rPr>
  </w:style>
  <w:style w:type="paragraph" w:styleId="TOC4">
    <w:name w:val="toc 4"/>
    <w:basedOn w:val="Normal"/>
    <w:uiPriority w:val="1"/>
    <w:qFormat/>
    <w:pPr>
      <w:spacing w:before="101"/>
      <w:ind w:left="1714"/>
    </w:pPr>
    <w:rPr>
      <w:sz w:val="24"/>
      <w:szCs w:val="24"/>
    </w:rPr>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72"/>
      <w:ind w:left="722"/>
    </w:pPr>
    <w:rPr>
      <w:rFonts w:ascii="Arial Black" w:eastAsia="Arial Black" w:hAnsi="Arial Black" w:cs="Arial Black"/>
      <w:sz w:val="82"/>
      <w:szCs w:val="82"/>
    </w:rPr>
  </w:style>
  <w:style w:type="paragraph" w:styleId="ListParagraph">
    <w:name w:val="List Paragraph"/>
    <w:basedOn w:val="Normal"/>
    <w:uiPriority w:val="34"/>
    <w:qFormat/>
    <w:pPr>
      <w:ind w:left="2074"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57BBF"/>
    <w:rPr>
      <w:color w:val="0000FF" w:themeColor="hyperlink"/>
      <w:u w:val="single"/>
    </w:rPr>
  </w:style>
  <w:style w:type="character" w:styleId="UnresolvedMention">
    <w:name w:val="Unresolved Mention"/>
    <w:basedOn w:val="DefaultParagraphFont"/>
    <w:uiPriority w:val="99"/>
    <w:semiHidden/>
    <w:unhideWhenUsed/>
    <w:rsid w:val="00957BBF"/>
    <w:rPr>
      <w:color w:val="605E5C"/>
      <w:shd w:val="clear" w:color="auto" w:fill="E1DFDD"/>
    </w:rPr>
  </w:style>
  <w:style w:type="character" w:styleId="FollowedHyperlink">
    <w:name w:val="FollowedHyperlink"/>
    <w:basedOn w:val="DefaultParagraphFont"/>
    <w:uiPriority w:val="99"/>
    <w:semiHidden/>
    <w:unhideWhenUsed/>
    <w:rsid w:val="006F1DED"/>
    <w:rPr>
      <w:color w:val="800080" w:themeColor="followedHyperlink"/>
      <w:u w:val="single"/>
    </w:rPr>
  </w:style>
  <w:style w:type="paragraph" w:styleId="FootnoteText">
    <w:name w:val="footnote text"/>
    <w:basedOn w:val="Normal"/>
    <w:link w:val="FootnoteTextChar"/>
    <w:uiPriority w:val="99"/>
    <w:semiHidden/>
    <w:unhideWhenUsed/>
    <w:rsid w:val="00B70C90"/>
    <w:rPr>
      <w:sz w:val="20"/>
      <w:szCs w:val="20"/>
    </w:rPr>
  </w:style>
  <w:style w:type="character" w:customStyle="1" w:styleId="FootnoteTextChar">
    <w:name w:val="Footnote Text Char"/>
    <w:basedOn w:val="DefaultParagraphFont"/>
    <w:link w:val="FootnoteText"/>
    <w:uiPriority w:val="99"/>
    <w:semiHidden/>
    <w:rsid w:val="00B70C90"/>
    <w:rPr>
      <w:rFonts w:ascii="Arial" w:eastAsia="Arial" w:hAnsi="Arial" w:cs="Arial"/>
      <w:sz w:val="20"/>
      <w:szCs w:val="20"/>
    </w:rPr>
  </w:style>
  <w:style w:type="character" w:styleId="FootnoteReference">
    <w:name w:val="footnote reference"/>
    <w:basedOn w:val="DefaultParagraphFont"/>
    <w:uiPriority w:val="99"/>
    <w:semiHidden/>
    <w:unhideWhenUsed/>
    <w:rsid w:val="00B70C90"/>
    <w:rPr>
      <w:vertAlign w:val="superscript"/>
    </w:rPr>
  </w:style>
  <w:style w:type="character" w:customStyle="1" w:styleId="BodyTextChar">
    <w:name w:val="Body Text Char"/>
    <w:basedOn w:val="DefaultParagraphFont"/>
    <w:link w:val="BodyText"/>
    <w:uiPriority w:val="1"/>
    <w:rsid w:val="00B25F38"/>
    <w:rPr>
      <w:rFonts w:ascii="Arial" w:eastAsia="Arial" w:hAnsi="Arial" w:cs="Arial"/>
      <w:sz w:val="24"/>
      <w:szCs w:val="24"/>
    </w:rPr>
  </w:style>
  <w:style w:type="character" w:customStyle="1" w:styleId="Heading2Char">
    <w:name w:val="Heading 2 Char"/>
    <w:aliases w:val="Section Char"/>
    <w:basedOn w:val="DefaultParagraphFont"/>
    <w:link w:val="Heading2"/>
    <w:uiPriority w:val="9"/>
    <w:rsid w:val="009927F3"/>
    <w:rPr>
      <w:rFonts w:ascii="Arial" w:eastAsia="Arial" w:hAnsi="Arial" w:cs="Arial"/>
      <w:b/>
      <w:bCs/>
      <w:sz w:val="32"/>
      <w:szCs w:val="32"/>
    </w:rPr>
  </w:style>
  <w:style w:type="character" w:customStyle="1" w:styleId="Heading4Char">
    <w:name w:val="Heading 4 Char"/>
    <w:aliases w:val="Subsub heading Char"/>
    <w:basedOn w:val="DefaultParagraphFont"/>
    <w:link w:val="Heading4"/>
    <w:uiPriority w:val="9"/>
    <w:rsid w:val="00592DB7"/>
    <w:rPr>
      <w:rFonts w:ascii="Arial" w:eastAsia="Arial" w:hAnsi="Arial" w:cs="Arial"/>
      <w:b/>
      <w:bCs/>
      <w:sz w:val="24"/>
      <w:szCs w:val="24"/>
    </w:rPr>
  </w:style>
  <w:style w:type="paragraph" w:styleId="TOCHeading">
    <w:name w:val="TOC Heading"/>
    <w:basedOn w:val="Heading1"/>
    <w:next w:val="Normal"/>
    <w:uiPriority w:val="39"/>
    <w:unhideWhenUsed/>
    <w:qFormat/>
    <w:rsid w:val="00E35858"/>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customStyle="1" w:styleId="xmsolistparagraph">
    <w:name w:val="x_msolistparagraph"/>
    <w:basedOn w:val="Normal"/>
    <w:rsid w:val="00360788"/>
    <w:pPr>
      <w:widowControl/>
      <w:autoSpaceDE/>
      <w:autoSpaceDN/>
      <w:ind w:left="720"/>
    </w:pPr>
    <w:rPr>
      <w:rFonts w:ascii="Calibri" w:eastAsiaTheme="minorEastAsia" w:hAnsi="Calibri" w:cs="Calibri"/>
      <w:lang w:val="en-CA" w:eastAsia="en-CA"/>
    </w:rPr>
  </w:style>
  <w:style w:type="character" w:customStyle="1" w:styleId="Heading3Char">
    <w:name w:val="Heading 3 Char"/>
    <w:aliases w:val="Subheading Char"/>
    <w:basedOn w:val="DefaultParagraphFont"/>
    <w:link w:val="Heading3"/>
    <w:uiPriority w:val="9"/>
    <w:rsid w:val="00EE51E8"/>
    <w:rPr>
      <w:rFonts w:ascii="Arial" w:eastAsia="Arial" w:hAnsi="Arial" w:cs="Arial"/>
      <w:b/>
      <w:bCs/>
      <w:sz w:val="28"/>
      <w:szCs w:val="28"/>
    </w:rPr>
  </w:style>
  <w:style w:type="paragraph" w:styleId="Header">
    <w:name w:val="header"/>
    <w:basedOn w:val="Normal"/>
    <w:link w:val="HeaderChar"/>
    <w:uiPriority w:val="99"/>
    <w:unhideWhenUsed/>
    <w:rsid w:val="005E51A0"/>
    <w:pPr>
      <w:tabs>
        <w:tab w:val="center" w:pos="4680"/>
        <w:tab w:val="right" w:pos="9360"/>
      </w:tabs>
    </w:pPr>
  </w:style>
  <w:style w:type="character" w:customStyle="1" w:styleId="HeaderChar">
    <w:name w:val="Header Char"/>
    <w:basedOn w:val="DefaultParagraphFont"/>
    <w:link w:val="Header"/>
    <w:uiPriority w:val="99"/>
    <w:rsid w:val="005E51A0"/>
    <w:rPr>
      <w:rFonts w:ascii="Arial" w:eastAsia="Arial" w:hAnsi="Arial" w:cs="Arial"/>
    </w:rPr>
  </w:style>
  <w:style w:type="paragraph" w:styleId="Footer">
    <w:name w:val="footer"/>
    <w:basedOn w:val="Normal"/>
    <w:link w:val="FooterChar"/>
    <w:uiPriority w:val="99"/>
    <w:unhideWhenUsed/>
    <w:rsid w:val="005E51A0"/>
    <w:pPr>
      <w:tabs>
        <w:tab w:val="center" w:pos="4680"/>
        <w:tab w:val="right" w:pos="9360"/>
      </w:tabs>
    </w:pPr>
  </w:style>
  <w:style w:type="character" w:customStyle="1" w:styleId="FooterChar">
    <w:name w:val="Footer Char"/>
    <w:basedOn w:val="DefaultParagraphFont"/>
    <w:link w:val="Footer"/>
    <w:uiPriority w:val="99"/>
    <w:rsid w:val="005E51A0"/>
    <w:rPr>
      <w:rFonts w:ascii="Arial" w:eastAsia="Arial" w:hAnsi="Arial" w:cs="Arial"/>
    </w:rPr>
  </w:style>
  <w:style w:type="character" w:styleId="CommentReference">
    <w:name w:val="annotation reference"/>
    <w:basedOn w:val="DefaultParagraphFont"/>
    <w:uiPriority w:val="99"/>
    <w:semiHidden/>
    <w:unhideWhenUsed/>
    <w:rsid w:val="005E4D9A"/>
    <w:rPr>
      <w:sz w:val="16"/>
      <w:szCs w:val="16"/>
    </w:rPr>
  </w:style>
  <w:style w:type="paragraph" w:styleId="CommentText">
    <w:name w:val="annotation text"/>
    <w:basedOn w:val="Normal"/>
    <w:link w:val="CommentTextChar"/>
    <w:uiPriority w:val="99"/>
    <w:semiHidden/>
    <w:unhideWhenUsed/>
    <w:rsid w:val="005E4D9A"/>
    <w:rPr>
      <w:sz w:val="20"/>
      <w:szCs w:val="20"/>
    </w:rPr>
  </w:style>
  <w:style w:type="character" w:customStyle="1" w:styleId="CommentTextChar">
    <w:name w:val="Comment Text Char"/>
    <w:basedOn w:val="DefaultParagraphFont"/>
    <w:link w:val="CommentText"/>
    <w:uiPriority w:val="99"/>
    <w:semiHidden/>
    <w:rsid w:val="005E4D9A"/>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5E4D9A"/>
    <w:rPr>
      <w:b/>
      <w:bCs/>
    </w:rPr>
  </w:style>
  <w:style w:type="character" w:customStyle="1" w:styleId="CommentSubjectChar">
    <w:name w:val="Comment Subject Char"/>
    <w:basedOn w:val="CommentTextChar"/>
    <w:link w:val="CommentSubject"/>
    <w:uiPriority w:val="99"/>
    <w:semiHidden/>
    <w:rsid w:val="005E4D9A"/>
    <w:rPr>
      <w:rFonts w:ascii="Arial" w:eastAsia="Arial" w:hAnsi="Arial" w:cs="Arial"/>
      <w:b/>
      <w:bCs/>
      <w:sz w:val="20"/>
      <w:szCs w:val="20"/>
    </w:rPr>
  </w:style>
  <w:style w:type="character" w:styleId="SubtleReference">
    <w:name w:val="Subtle Reference"/>
    <w:basedOn w:val="DefaultParagraphFont"/>
    <w:uiPriority w:val="31"/>
    <w:qFormat/>
    <w:rsid w:val="00AE374A"/>
    <w:rPr>
      <w:smallCaps/>
      <w:color w:val="5A5A5A" w:themeColor="text1" w:themeTint="A5"/>
    </w:rPr>
  </w:style>
  <w:style w:type="paragraph" w:styleId="NoSpacing">
    <w:name w:val="No Spacing"/>
    <w:uiPriority w:val="1"/>
    <w:qFormat/>
    <w:rsid w:val="003E4ACA"/>
    <w:pPr>
      <w:widowControl/>
      <w:autoSpaceDE/>
      <w:autoSpaceDN/>
    </w:pPr>
    <w:rPr>
      <w:rFonts w:ascii="Arial" w:hAnsi="Arial"/>
      <w:sz w:val="24"/>
      <w:szCs w:val="24"/>
    </w:rPr>
  </w:style>
  <w:style w:type="paragraph" w:customStyle="1" w:styleId="InformationBox">
    <w:name w:val="Information Box"/>
    <w:basedOn w:val="Normal"/>
    <w:qFormat/>
    <w:rsid w:val="00250242"/>
    <w:pPr>
      <w:widowControl/>
      <w:pBdr>
        <w:top w:val="single" w:sz="4" w:space="1" w:color="auto"/>
        <w:left w:val="single" w:sz="4" w:space="4" w:color="auto"/>
        <w:bottom w:val="single" w:sz="4" w:space="1" w:color="auto"/>
        <w:right w:val="single" w:sz="4" w:space="4" w:color="auto"/>
      </w:pBdr>
      <w:shd w:val="clear" w:color="auto" w:fill="FBFBFB"/>
      <w:autoSpaceDE/>
      <w:autoSpaceDN/>
      <w:spacing w:before="120" w:after="120" w:line="360" w:lineRule="auto"/>
      <w:ind w:left="720"/>
    </w:pPr>
    <w:rPr>
      <w:rFonts w:eastAsiaTheme="minorHAnsi" w:cstheme="minorBidi"/>
      <w:sz w:val="24"/>
      <w:szCs w:val="24"/>
      <w:lang w:val="en-CA"/>
    </w:rPr>
  </w:style>
  <w:style w:type="paragraph" w:customStyle="1" w:styleId="BodyCopy">
    <w:name w:val="Body Copy"/>
    <w:basedOn w:val="NormalWeb"/>
    <w:qFormat/>
    <w:rsid w:val="008D678E"/>
    <w:pPr>
      <w:widowControl/>
      <w:autoSpaceDE/>
      <w:autoSpaceDN/>
      <w:spacing w:after="225" w:line="360" w:lineRule="auto"/>
    </w:pPr>
    <w:rPr>
      <w:rFonts w:ascii="Arial" w:eastAsia="Times New Roman" w:hAnsi="Arial" w:cs="Arial"/>
      <w:color w:val="000000"/>
      <w:lang w:val="en-CA"/>
    </w:rPr>
  </w:style>
  <w:style w:type="character" w:customStyle="1" w:styleId="Heading1Char">
    <w:name w:val="Heading 1 Char"/>
    <w:aliases w:val="Handbook Char"/>
    <w:basedOn w:val="DefaultParagraphFont"/>
    <w:link w:val="Heading1"/>
    <w:uiPriority w:val="9"/>
    <w:rsid w:val="008D678E"/>
    <w:rPr>
      <w:rFonts w:ascii="Arial" w:eastAsia="Arial" w:hAnsi="Arial" w:cs="Arial"/>
      <w:b/>
      <w:bCs/>
      <w:sz w:val="36"/>
      <w:szCs w:val="36"/>
    </w:rPr>
  </w:style>
  <w:style w:type="paragraph" w:customStyle="1" w:styleId="paragraph">
    <w:name w:val="paragraph"/>
    <w:basedOn w:val="Normal"/>
    <w:rsid w:val="008D678E"/>
    <w:pPr>
      <w:widowControl/>
      <w:autoSpaceDE/>
      <w:autoSpaceDN/>
      <w:spacing w:before="100" w:beforeAutospacing="1" w:after="100" w:afterAutospacing="1"/>
    </w:pPr>
    <w:rPr>
      <w:rFonts w:ascii="Times New Roman" w:eastAsia="Times New Roman" w:hAnsi="Times New Roman" w:cs="Times New Roman"/>
      <w:sz w:val="24"/>
      <w:szCs w:val="24"/>
      <w:lang w:val="en-CA" w:eastAsia="en-CA"/>
    </w:rPr>
  </w:style>
  <w:style w:type="character" w:customStyle="1" w:styleId="normaltextrun">
    <w:name w:val="normaltextrun"/>
    <w:basedOn w:val="DefaultParagraphFont"/>
    <w:rsid w:val="008D678E"/>
  </w:style>
  <w:style w:type="paragraph" w:styleId="NormalWeb">
    <w:name w:val="Normal (Web)"/>
    <w:basedOn w:val="Normal"/>
    <w:uiPriority w:val="99"/>
    <w:semiHidden/>
    <w:unhideWhenUsed/>
    <w:rsid w:val="008D678E"/>
    <w:rPr>
      <w:rFonts w:ascii="Times New Roman" w:hAnsi="Times New Roman" w:cs="Times New Roman"/>
      <w:sz w:val="24"/>
      <w:szCs w:val="24"/>
    </w:rPr>
  </w:style>
  <w:style w:type="character" w:customStyle="1" w:styleId="eop">
    <w:name w:val="eop"/>
    <w:basedOn w:val="DefaultParagraphFont"/>
    <w:rsid w:val="005356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130423">
      <w:bodyDiv w:val="1"/>
      <w:marLeft w:val="0"/>
      <w:marRight w:val="0"/>
      <w:marTop w:val="0"/>
      <w:marBottom w:val="0"/>
      <w:divBdr>
        <w:top w:val="none" w:sz="0" w:space="0" w:color="auto"/>
        <w:left w:val="none" w:sz="0" w:space="0" w:color="auto"/>
        <w:bottom w:val="none" w:sz="0" w:space="0" w:color="auto"/>
        <w:right w:val="none" w:sz="0" w:space="0" w:color="auto"/>
      </w:divBdr>
    </w:div>
    <w:div w:id="1051730125">
      <w:bodyDiv w:val="1"/>
      <w:marLeft w:val="0"/>
      <w:marRight w:val="0"/>
      <w:marTop w:val="0"/>
      <w:marBottom w:val="0"/>
      <w:divBdr>
        <w:top w:val="none" w:sz="0" w:space="0" w:color="auto"/>
        <w:left w:val="none" w:sz="0" w:space="0" w:color="auto"/>
        <w:bottom w:val="none" w:sz="0" w:space="0" w:color="auto"/>
        <w:right w:val="none" w:sz="0" w:space="0" w:color="auto"/>
      </w:divBdr>
      <w:divsChild>
        <w:div w:id="981154655">
          <w:marLeft w:val="0"/>
          <w:marRight w:val="0"/>
          <w:marTop w:val="0"/>
          <w:marBottom w:val="0"/>
          <w:divBdr>
            <w:top w:val="none" w:sz="0" w:space="0" w:color="auto"/>
            <w:left w:val="none" w:sz="0" w:space="0" w:color="auto"/>
            <w:bottom w:val="none" w:sz="0" w:space="0" w:color="auto"/>
            <w:right w:val="none" w:sz="0" w:space="0" w:color="auto"/>
          </w:divBdr>
        </w:div>
        <w:div w:id="1442645870">
          <w:marLeft w:val="0"/>
          <w:marRight w:val="0"/>
          <w:marTop w:val="0"/>
          <w:marBottom w:val="0"/>
          <w:divBdr>
            <w:top w:val="none" w:sz="0" w:space="0" w:color="auto"/>
            <w:left w:val="none" w:sz="0" w:space="0" w:color="auto"/>
            <w:bottom w:val="none" w:sz="0" w:space="0" w:color="auto"/>
            <w:right w:val="none" w:sz="0" w:space="0" w:color="auto"/>
          </w:divBdr>
        </w:div>
        <w:div w:id="142551598">
          <w:marLeft w:val="0"/>
          <w:marRight w:val="0"/>
          <w:marTop w:val="0"/>
          <w:marBottom w:val="0"/>
          <w:divBdr>
            <w:top w:val="none" w:sz="0" w:space="0" w:color="auto"/>
            <w:left w:val="none" w:sz="0" w:space="0" w:color="auto"/>
            <w:bottom w:val="none" w:sz="0" w:space="0" w:color="auto"/>
            <w:right w:val="none" w:sz="0" w:space="0" w:color="auto"/>
          </w:divBdr>
        </w:div>
      </w:divsChild>
    </w:div>
    <w:div w:id="1714111419">
      <w:bodyDiv w:val="1"/>
      <w:marLeft w:val="0"/>
      <w:marRight w:val="0"/>
      <w:marTop w:val="0"/>
      <w:marBottom w:val="0"/>
      <w:divBdr>
        <w:top w:val="none" w:sz="0" w:space="0" w:color="auto"/>
        <w:left w:val="none" w:sz="0" w:space="0" w:color="auto"/>
        <w:bottom w:val="none" w:sz="0" w:space="0" w:color="auto"/>
        <w:right w:val="none" w:sz="0" w:space="0" w:color="auto"/>
      </w:divBdr>
    </w:div>
    <w:div w:id="18451212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hyperlink" Target="https://www.canlii.org/en/nb/laws/stat/snb-2009-c-p-7.05/latest/snb-2009-c-p-7.05.html?autocompleteStr=personal%20health%20information&amp;autocompletePos=1" TargetMode="External"/><Relationship Id="rId26" Type="http://schemas.openxmlformats.org/officeDocument/2006/relationships/hyperlink" Target="https://horizonnb.ca/patients-visitors/patient-representative-services/" TargetMode="External"/><Relationship Id="rId39" Type="http://schemas.openxmlformats.org/officeDocument/2006/relationships/hyperlink" Target="https://hopeairportal.force.com/s/login/?ec=302&amp;startURL=%2Fs%2F" TargetMode="External"/><Relationship Id="rId21" Type="http://schemas.openxmlformats.org/officeDocument/2006/relationships/hyperlink" Target="http://www.nanb.nb.ca/" TargetMode="External"/><Relationship Id="rId34" Type="http://schemas.openxmlformats.org/officeDocument/2006/relationships/hyperlink" Target="https://www2.gnb.ca/content/gnb/en/departments/nbhrc.html" TargetMode="External"/><Relationship Id="rId42" Type="http://schemas.openxmlformats.org/officeDocument/2006/relationships/hyperlink" Target="https://nbpharmacists.ca/wp-content/uploads/2020/11/EN-Model_Standards_of_Prac_for_Cdn_Pharm_March09_layout2017_Final.pdf?x74136" TargetMode="External"/><Relationship Id="rId47" Type="http://schemas.openxmlformats.org/officeDocument/2006/relationships/hyperlink" Target="https://www.flac-inc.ca/book-appointment" TargetMode="External"/><Relationship Id="rId50" Type="http://schemas.openxmlformats.org/officeDocument/2006/relationships/hyperlink" Target="http://www.legalaid-aidejuridique-nb.ca/home/" TargetMode="External"/><Relationship Id="rId55" Type="http://schemas.openxmlformats.org/officeDocument/2006/relationships/hyperlink" Target="https://www2.gnb.ca/content/dam/gnb/Departments/hrc-cdp/PDF/guidelines-on-housing.pdf" TargetMode="External"/><Relationship Id="rId63" Type="http://schemas.openxmlformats.org/officeDocument/2006/relationships/hyperlink" Target="https://www2.gnb.ca/content/gnb/en/departments/nbhrc.html" TargetMode="External"/><Relationship Id="rId68" Type="http://schemas.openxmlformats.org/officeDocument/2006/relationships/hyperlink" Target="https://ombudnb.ca" TargetMode="External"/><Relationship Id="rId76" Type="http://schemas.openxmlformats.org/officeDocument/2006/relationships/hyperlink" Target="https://cnib.ca/en/event?region=nb" TargetMode="External"/><Relationship Id="rId84" Type="http://schemas.openxmlformats.org/officeDocument/2006/relationships/hyperlink" Target="https://www.bemyeyes.com/" TargetMode="External"/><Relationship Id="rId89"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www.pcd-cpmph.ca/" TargetMode="External"/><Relationship Id="rId2" Type="http://schemas.openxmlformats.org/officeDocument/2006/relationships/numbering" Target="numbering.xml"/><Relationship Id="rId16" Type="http://schemas.openxmlformats.org/officeDocument/2006/relationships/hyperlink" Target="https://www.canlii.org/en/nb/laws/stat/rsnb-2011-c-171/latest/rsnb-2011-c-171.html?autocompleteStr=human%20ri&amp;autocompletePos=2" TargetMode="External"/><Relationship Id="rId29" Type="http://schemas.openxmlformats.org/officeDocument/2006/relationships/hyperlink" Target="https://www2.gnb.ca/content/gnb/en/departments/health/contacts/dept_renderer.141.2193.html" TargetMode="External"/><Relationship Id="rId11" Type="http://schemas.openxmlformats.org/officeDocument/2006/relationships/hyperlink" Target="https://lawfoundation.on.ca/" TargetMode="External"/><Relationship Id="rId24" Type="http://schemas.openxmlformats.org/officeDocument/2006/relationships/hyperlink" Target="https://www.regulatoryguide.ca/find-a-regulatory-body/regulatory-bodies-in-new-brunswick/" TargetMode="External"/><Relationship Id="rId32" Type="http://schemas.openxmlformats.org/officeDocument/2006/relationships/hyperlink" Target="https://ombudnb.ca/site/how-do-i-make-a-complaint" TargetMode="External"/><Relationship Id="rId37" Type="http://schemas.openxmlformats.org/officeDocument/2006/relationships/hyperlink" Target="https://www2.gnb.ca/content/gnb/en/departments/health/MedicarePrescriptionDrugPlan/content/medicare/OutOfProvinceHostelFacilities-MealAllowance.html" TargetMode="External"/><Relationship Id="rId40" Type="http://schemas.openxmlformats.org/officeDocument/2006/relationships/hyperlink" Target="https://hopeair.ca/travel-faq/" TargetMode="External"/><Relationship Id="rId45" Type="http://schemas.openxmlformats.org/officeDocument/2006/relationships/hyperlink" Target="https://cnib.ca/en/support-us/advocate/know-your-rights?region=nb" TargetMode="External"/><Relationship Id="rId53" Type="http://schemas.openxmlformats.org/officeDocument/2006/relationships/hyperlink" Target="http://www.legal-info-legale.nb.ca/en/index.php?page=you_and_your_lawyer" TargetMode="External"/><Relationship Id="rId58" Type="http://schemas.openxmlformats.org/officeDocument/2006/relationships/hyperlink" Target="https://www2.gnb.ca/content/gnb/en/departments/nbhrc.html" TargetMode="External"/><Relationship Id="rId66" Type="http://schemas.openxmlformats.org/officeDocument/2006/relationships/hyperlink" Target="https://horizonnb.ca/facilities/" TargetMode="External"/><Relationship Id="rId74" Type="http://schemas.openxmlformats.org/officeDocument/2006/relationships/hyperlink" Target="https://cnib.ca/en/cnibs-virtual-program-offerings?region=nb" TargetMode="External"/><Relationship Id="rId79" Type="http://schemas.openxmlformats.org/officeDocument/2006/relationships/hyperlink" Target="https://cnib.ca/en/programs-and-services/live/cnib-guide-dogs?region=nb" TargetMode="External"/><Relationship Id="rId87" Type="http://schemas.openxmlformats.org/officeDocument/2006/relationships/hyperlink" Target="https://www.bca.org.au/advocacy-resources/" TargetMode="External"/><Relationship Id="rId5" Type="http://schemas.openxmlformats.org/officeDocument/2006/relationships/webSettings" Target="webSettings.xml"/><Relationship Id="rId61" Type="http://schemas.openxmlformats.org/officeDocument/2006/relationships/hyperlink" Target="https://www2.gnb.ca/content/gnb/en/departments/nbhrc/resources/faq-with-regard-to-services.html" TargetMode="External"/><Relationship Id="rId82" Type="http://schemas.openxmlformats.org/officeDocument/2006/relationships/hyperlink" Target="https://key2access.com/" TargetMode="External"/><Relationship Id="rId90" Type="http://schemas.openxmlformats.org/officeDocument/2006/relationships/theme" Target="theme/theme1.xml"/><Relationship Id="rId19" Type="http://schemas.openxmlformats.org/officeDocument/2006/relationships/hyperlink" Target="https://cpsnb.org/en/"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 Id="rId22" Type="http://schemas.openxmlformats.org/officeDocument/2006/relationships/hyperlink" Target="https://www.anblpn.ca/" TargetMode="External"/><Relationship Id="rId27" Type="http://schemas.openxmlformats.org/officeDocument/2006/relationships/hyperlink" Target="https://cnib.ca/en/support-us/advocate/know-your-rights?region=nb" TargetMode="External"/><Relationship Id="rId30" Type="http://schemas.openxmlformats.org/officeDocument/2006/relationships/hyperlink" Target="https://www2.gnb.ca/content/gnb/en/departments/nbhrc/the-complaint-process/filing-a-complaint.html" TargetMode="External"/><Relationship Id="rId35" Type="http://schemas.openxmlformats.org/officeDocument/2006/relationships/hyperlink" Target="mailto:hrc.cdp@gnb.ca" TargetMode="External"/><Relationship Id="rId43" Type="http://schemas.openxmlformats.org/officeDocument/2006/relationships/hyperlink" Target="https://cnib.ca/en/support-us/advocate/know-your-rights?region=nb" TargetMode="External"/><Relationship Id="rId48" Type="http://schemas.openxmlformats.org/officeDocument/2006/relationships/hyperlink" Target="https://www.flac-inc.ca/" TargetMode="External"/><Relationship Id="rId56" Type="http://schemas.openxmlformats.org/officeDocument/2006/relationships/hyperlink" Target="http://www.legal-info-legale.nb.ca/en/going_to_court" TargetMode="External"/><Relationship Id="rId64" Type="http://schemas.openxmlformats.org/officeDocument/2006/relationships/hyperlink" Target="mailto:hrc.cdp@gnb.ca" TargetMode="External"/><Relationship Id="rId69" Type="http://schemas.openxmlformats.org/officeDocument/2006/relationships/hyperlink" Target="https://ombudnb.ca/site/contact" TargetMode="External"/><Relationship Id="rId77" Type="http://schemas.openxmlformats.org/officeDocument/2006/relationships/hyperlink" Target="https://cnibsmartlife.ca/" TargetMode="External"/><Relationship Id="rId8" Type="http://schemas.openxmlformats.org/officeDocument/2006/relationships/image" Target="media/image1.jpg"/><Relationship Id="rId51" Type="http://schemas.openxmlformats.org/officeDocument/2006/relationships/hyperlink" Target="http://www.legalaid-aidejuridique-nb.ca/contact-us/" TargetMode="External"/><Relationship Id="rId72" Type="http://schemas.openxmlformats.org/officeDocument/2006/relationships/hyperlink" Target="https://www.pcd-cpmph.ca/" TargetMode="External"/><Relationship Id="rId80" Type="http://schemas.openxmlformats.org/officeDocument/2006/relationships/hyperlink" Target="mailto:infonb@vlrehab.ca" TargetMode="External"/><Relationship Id="rId85" Type="http://schemas.openxmlformats.org/officeDocument/2006/relationships/hyperlink" Target="https://www.afb.org/aw/13/4/15820" TargetMode="External"/><Relationship Id="rId3" Type="http://schemas.openxmlformats.org/officeDocument/2006/relationships/styles" Target="styles.xml"/><Relationship Id="rId12" Type="http://schemas.openxmlformats.org/officeDocument/2006/relationships/image" Target="media/image3.jpeg"/><Relationship Id="rId17" Type="http://schemas.openxmlformats.org/officeDocument/2006/relationships/hyperlink" Target="https://www.canlii.org/en/nb/laws/stat/snb-2009-c-r-10.6/latest/snb-2009-c-r-10.6.html?resultIndex=1" TargetMode="External"/><Relationship Id="rId25" Type="http://schemas.openxmlformats.org/officeDocument/2006/relationships/hyperlink" Target="https://horizonnb.ca/facilities/" TargetMode="External"/><Relationship Id="rId33" Type="http://schemas.openxmlformats.org/officeDocument/2006/relationships/hyperlink" Target="https://ombudnb.ca/site/" TargetMode="External"/><Relationship Id="rId38" Type="http://schemas.openxmlformats.org/officeDocument/2006/relationships/hyperlink" Target="https://hopeair.ca/" TargetMode="External"/><Relationship Id="rId46" Type="http://schemas.openxmlformats.org/officeDocument/2006/relationships/hyperlink" Target="https://www.flac-inc.ca/" TargetMode="External"/><Relationship Id="rId59" Type="http://schemas.openxmlformats.org/officeDocument/2006/relationships/hyperlink" Target="https://www.canlii.org/en/nb/laws/stat/rsnb-2011-c-171/latest/rsnb-2011-c-171.html" TargetMode="External"/><Relationship Id="rId67" Type="http://schemas.openxmlformats.org/officeDocument/2006/relationships/hyperlink" Target="https://horizonnb.ca/facilities/" TargetMode="External"/><Relationship Id="rId20" Type="http://schemas.openxmlformats.org/officeDocument/2006/relationships/hyperlink" Target="http://www.nanb.nb.ca/" TargetMode="External"/><Relationship Id="rId41" Type="http://schemas.openxmlformats.org/officeDocument/2006/relationships/hyperlink" Target="https://cpsnb.org/en/medical-act-regulations-and-guidelines/code-of-ethics?highlight=WyJjb2RlIiwib2YiLCJldGhpY3MiLCJjb2RlIG9mIiwiY29kZSBvZiBldGhpY3MiLCJvZiBldGhpY3MiXQ==" TargetMode="External"/><Relationship Id="rId54" Type="http://schemas.openxmlformats.org/officeDocument/2006/relationships/hyperlink" Target="http://www.legal-info-legale.nb.ca/en/uploads/file/pdfs/Patients_Rights_EN.pdf" TargetMode="External"/><Relationship Id="rId62" Type="http://schemas.openxmlformats.org/officeDocument/2006/relationships/hyperlink" Target="https://www2.gnb.ca/content/gnb/en/departments/nbhrc/the-complaint-process/filing-a-complaint.html" TargetMode="External"/><Relationship Id="rId70" Type="http://schemas.openxmlformats.org/officeDocument/2006/relationships/hyperlink" Target="https://ombudnb.ca/site/how-do-i-make-a-complaint" TargetMode="External"/><Relationship Id="rId75" Type="http://schemas.openxmlformats.org/officeDocument/2006/relationships/hyperlink" Target="https://cnib.ca/en/cnibs-virtual-program-offerings?region=nb" TargetMode="External"/><Relationship Id="rId83" Type="http://schemas.openxmlformats.org/officeDocument/2006/relationships/hyperlink" Target="http://accessnow.me/" TargetMode="External"/><Relationship Id="rId88"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yperlink" Target="https://nbpharmacists.ca/" TargetMode="External"/><Relationship Id="rId28" Type="http://schemas.openxmlformats.org/officeDocument/2006/relationships/hyperlink" Target="https://www.regulatoryguide.ca/find-a-regulatory-body/regulatory-bodies-in-new-brunswick/" TargetMode="External"/><Relationship Id="rId36" Type="http://schemas.openxmlformats.org/officeDocument/2006/relationships/hyperlink" Target="https://www.canlii.org/en/nb/laws/stat/rsnb-2011-c-171/latest/rsnb-2011-c-171.html" TargetMode="External"/><Relationship Id="rId49" Type="http://schemas.openxmlformats.org/officeDocument/2006/relationships/hyperlink" Target="http://www.legalaid-aidejuridique-nb.ca/" TargetMode="External"/><Relationship Id="rId57" Type="http://schemas.openxmlformats.org/officeDocument/2006/relationships/hyperlink" Target="https://www.familylawnb.ca/english/index.php" TargetMode="External"/><Relationship Id="rId10" Type="http://schemas.openxmlformats.org/officeDocument/2006/relationships/hyperlink" Target="https://lawsociety-barreau.nb.ca/en/public/new-brunswick-law-foundation" TargetMode="External"/><Relationship Id="rId31" Type="http://schemas.openxmlformats.org/officeDocument/2006/relationships/hyperlink" Target="https://www2.gnb.ca/content/gnb/en/departments/nbhrc.html" TargetMode="External"/><Relationship Id="rId44" Type="http://schemas.openxmlformats.org/officeDocument/2006/relationships/hyperlink" Target="https://cnib.ca/en/support-us/advocate/know-your-rights?region=nb" TargetMode="External"/><Relationship Id="rId52" Type="http://schemas.openxmlformats.org/officeDocument/2006/relationships/hyperlink" Target="mailto:lawclinic@unb.ca" TargetMode="External"/><Relationship Id="rId60" Type="http://schemas.openxmlformats.org/officeDocument/2006/relationships/hyperlink" Target="https://www2.gnb.ca/content/gnb/en/departments/nbhrc/resources/guidelines.html" TargetMode="External"/><Relationship Id="rId65" Type="http://schemas.openxmlformats.org/officeDocument/2006/relationships/hyperlink" Target="https://www.canlii.org/en/nb/laws/stat/rsnb-2011-c-171/latest/rsnb-2011-c-171.html" TargetMode="External"/><Relationship Id="rId73" Type="http://schemas.openxmlformats.org/officeDocument/2006/relationships/hyperlink" Target="https://www.cdba-nb.ca/" TargetMode="External"/><Relationship Id="rId78" Type="http://schemas.openxmlformats.org/officeDocument/2006/relationships/hyperlink" Target="https://cnib.ca/en/support-us/advocate?region=nb" TargetMode="External"/><Relationship Id="rId81" Type="http://schemas.openxmlformats.org/officeDocument/2006/relationships/hyperlink" Target="http://www.blindsquare.com/about/" TargetMode="External"/><Relationship Id="rId86" Type="http://schemas.openxmlformats.org/officeDocument/2006/relationships/hyperlink" Target="https://www.rnib.org.uk/top-tips-healthcare-profession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4C985-EDB9-4ED8-9BDB-1A286F879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25</Pages>
  <Words>6210</Words>
  <Characters>35403</Characters>
  <Application>Microsoft Office Word</Application>
  <DocSecurity>0</DocSecurity>
  <Lines>295</Lines>
  <Paragraphs>83</Paragraphs>
  <ScaleCrop>false</ScaleCrop>
  <HeadingPairs>
    <vt:vector size="4" baseType="variant">
      <vt:variant>
        <vt:lpstr>Title</vt:lpstr>
      </vt:variant>
      <vt:variant>
        <vt:i4>1</vt:i4>
      </vt:variant>
      <vt:variant>
        <vt:lpstr>Headings</vt:lpstr>
      </vt:variant>
      <vt:variant>
        <vt:i4>41</vt:i4>
      </vt:variant>
    </vt:vector>
  </HeadingPairs>
  <TitlesOfParts>
    <vt:vector size="42" baseType="lpstr">
      <vt:lpstr/>
      <vt:lpstr>My Legal Rights</vt:lpstr>
      <vt:lpstr>        Q: What legal rights do I have when it comes to healthcare services in New Bruns</vt:lpstr>
      <vt:lpstr>        Duty to Reasonably Accommodate &amp; Undue Hardship</vt:lpstr>
      <vt:lpstr>        Q: Where do my legal rights come from?</vt:lpstr>
      <vt:lpstr>        Q: Who must comply with New Brunswick’s healthcare laws?</vt:lpstr>
      <vt:lpstr>        Q: What can I do to enforce my legal rights?</vt:lpstr>
      <vt:lpstr>Common Scenarios</vt:lpstr>
      <vt:lpstr>    Inaccessible Information &amp; Procedures</vt:lpstr>
      <vt:lpstr>        Q: I've been asked to fill out medical forms that are not in an accessible forma</vt:lpstr>
      <vt:lpstr>        Q: I need to see a doctor, but the medical clinic's waiting room has an inaccess</vt:lpstr>
      <vt:lpstr>        Q: I have been told that I need to meet with a medical specialist outside of the</vt:lpstr>
      <vt:lpstr>        Q: When prescribed medication, I’ve been given instructions and information in a</vt:lpstr>
      <vt:lpstr>        Q: When attending the hospital, I find it difficult to navigate the interior of </vt:lpstr>
      <vt:lpstr>    Poor Etiquette</vt:lpstr>
      <vt:lpstr>        Q: I feel that I'm being treated poorly by medical staff who do not understand m</vt:lpstr>
      <vt:lpstr>        Q: I’ve been told that I have to pay for my healthcare-related accommodations – </vt:lpstr>
      <vt:lpstr>    Intervenors</vt:lpstr>
      <vt:lpstr>        Q: I've been told that my intervenor cannot participate in certain aspects of my</vt:lpstr>
      <vt:lpstr/>
      <vt:lpstr/>
      <vt:lpstr/>
      <vt:lpstr/>
      <vt:lpstr/>
      <vt:lpstr>Getting Help </vt:lpstr>
      <vt:lpstr>    Legal Services and Information</vt:lpstr>
      <vt:lpstr>        Fredericton Legal Advice Clinic, Inc. (FLAC)</vt:lpstr>
      <vt:lpstr>        The New Brunswick Legal Aid Services Commission</vt:lpstr>
      <vt:lpstr>        University of New Brunswick (UNB) Legal Clinic</vt:lpstr>
      <vt:lpstr>        Public Legal Education and Information Service of New Brunswick (PLEIS-NB)</vt:lpstr>
      <vt:lpstr>        The New Brunswick Human Rights Commission</vt:lpstr>
      <vt:lpstr>    Essential Non-Legal Services</vt:lpstr>
      <vt:lpstr>        Patient Representative Services – Horizon Health Network</vt:lpstr>
      <vt:lpstr>        Ombud N.B.</vt:lpstr>
      <vt:lpstr>        Premier's Council on Disabilities</vt:lpstr>
      <vt:lpstr>        The Canadian Deafblind Association – NB Inc. </vt:lpstr>
      <vt:lpstr>        </vt:lpstr>
      <vt:lpstr>        The Canadian Deafblind Association – NB Inc. is an organization that is committe</vt:lpstr>
      <vt:lpstr>    CNIB Services (Non-Legal)</vt:lpstr>
      <vt:lpstr>    Vision Loss Rehabilitation </vt:lpstr>
      <vt:lpstr>    Wayfinding </vt:lpstr>
      <vt:lpstr>    Practical Tips for Healthcare Providers</vt:lpstr>
    </vt:vector>
  </TitlesOfParts>
  <Company/>
  <LinksUpToDate>false</LinksUpToDate>
  <CharactersWithSpaces>41530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 Kinch</dc:creator>
  <cp:lastModifiedBy>Shannon Kinch</cp:lastModifiedBy>
  <cp:revision>5</cp:revision>
  <dcterms:created xsi:type="dcterms:W3CDTF">2022-08-29T15:13:00Z</dcterms:created>
  <dcterms:modified xsi:type="dcterms:W3CDTF">2022-08-30T02:11:00Z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2019-10-09T00:00:00Z</vt:filetime>
  </property>
  <property fmtid="{D5CDD505-2E9C-101B-9397-08002B2CF9AE}" pid="3" name="Creator">
    <vt:lpwstr>Microsoft® Word for Office 365</vt:lpwstr>
  </property>
  <property fmtid="{D5CDD505-2E9C-101B-9397-08002B2CF9AE}" pid="4" name="LastSaved">
    <vt:filetime>2021-01-15T00:00:00Z</vt:filetime>
  </property>
</Properties>
</file>