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55ECE" w14:textId="0263EFDC" w:rsidR="00DB356E" w:rsidRPr="00DB356E" w:rsidRDefault="000C4F44" w:rsidP="00843237">
      <w:pPr>
        <w:tabs>
          <w:tab w:val="left" w:pos="-270"/>
        </w:tabs>
        <w:spacing w:line="180" w:lineRule="auto"/>
        <w:ind w:left="-270"/>
        <w:jc w:val="both"/>
        <w:rPr>
          <w:rFonts w:ascii="Arial Black" w:hAnsi="Arial Black"/>
          <w:sz w:val="82"/>
          <w:szCs w:val="82"/>
        </w:rPr>
      </w:pPr>
      <w:r>
        <w:rPr>
          <w:rFonts w:ascii="Arial Black" w:hAnsi="Arial Black"/>
          <w:sz w:val="82"/>
          <w:szCs w:val="82"/>
        </w:rPr>
        <w:t xml:space="preserve">Employment </w:t>
      </w:r>
    </w:p>
    <w:p w14:paraId="69B74AB4" w14:textId="336E4AF6" w:rsidR="00DB356E" w:rsidRDefault="000C4F44" w:rsidP="00843237">
      <w:pPr>
        <w:tabs>
          <w:tab w:val="left" w:pos="-270"/>
        </w:tabs>
        <w:ind w:left="-270"/>
        <w:jc w:val="both"/>
        <w:rPr>
          <w:rFonts w:ascii="Arial Black" w:hAnsi="Arial Black"/>
          <w:sz w:val="36"/>
          <w:szCs w:val="28"/>
        </w:rPr>
      </w:pPr>
      <w:r>
        <w:rPr>
          <w:rFonts w:ascii="Arial Black" w:hAnsi="Arial Black"/>
          <w:sz w:val="36"/>
          <w:szCs w:val="28"/>
        </w:rPr>
        <w:t>Know Your Rights – Legal Information Handbook</w:t>
      </w:r>
    </w:p>
    <w:p w14:paraId="6F4FB1B7" w14:textId="631EE619" w:rsidR="00DB356E" w:rsidRDefault="00F36AB7" w:rsidP="00843237">
      <w:pPr>
        <w:pStyle w:val="NoSpacing"/>
        <w:jc w:val="both"/>
      </w:pPr>
      <w:r>
        <w:rPr>
          <w:noProof/>
        </w:rPr>
        <w:drawing>
          <wp:anchor distT="0" distB="0" distL="114300" distR="114300" simplePos="0" relativeHeight="251658240" behindDoc="1" locked="0" layoutInCell="1" allowOverlap="1" wp14:anchorId="021A0E01" wp14:editId="6E329F3B">
            <wp:simplePos x="0" y="0"/>
            <wp:positionH relativeFrom="column">
              <wp:posOffset>-629920</wp:posOffset>
            </wp:positionH>
            <wp:positionV relativeFrom="paragraph">
              <wp:posOffset>164</wp:posOffset>
            </wp:positionV>
            <wp:extent cx="7761600" cy="6465600"/>
            <wp:effectExtent l="0" t="0" r="3175" b="190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7761600" cy="6465600"/>
                    </a:xfrm>
                    <a:prstGeom prst="rect">
                      <a:avLst/>
                    </a:prstGeom>
                  </pic:spPr>
                </pic:pic>
              </a:graphicData>
            </a:graphic>
            <wp14:sizeRelH relativeFrom="margin">
              <wp14:pctWidth>0</wp14:pctWidth>
            </wp14:sizeRelH>
            <wp14:sizeRelV relativeFrom="margin">
              <wp14:pctHeight>0</wp14:pctHeight>
            </wp14:sizeRelV>
          </wp:anchor>
        </w:drawing>
      </w:r>
    </w:p>
    <w:p w14:paraId="4358CC6D" w14:textId="14CEBB6E" w:rsidR="008C4B00" w:rsidRPr="00983965" w:rsidRDefault="008C4B00" w:rsidP="00843237">
      <w:pPr>
        <w:pStyle w:val="NoSpacing"/>
        <w:jc w:val="both"/>
      </w:pPr>
    </w:p>
    <w:p w14:paraId="774B513C" w14:textId="77777777" w:rsidR="00744F6B" w:rsidRDefault="00744F6B" w:rsidP="00843237">
      <w:pPr>
        <w:pStyle w:val="NoSpacing"/>
        <w:jc w:val="both"/>
        <w:rPr>
          <w:b/>
        </w:rPr>
      </w:pPr>
    </w:p>
    <w:p w14:paraId="65B41E87" w14:textId="342AF3AA" w:rsidR="00744F6B" w:rsidRDefault="00744F6B" w:rsidP="00843237">
      <w:pPr>
        <w:pStyle w:val="NoSpacing"/>
        <w:jc w:val="both"/>
        <w:rPr>
          <w:b/>
        </w:rPr>
      </w:pPr>
    </w:p>
    <w:p w14:paraId="16DED4B7" w14:textId="7C59E7AD" w:rsidR="00744F6B" w:rsidRDefault="00744F6B" w:rsidP="00843237">
      <w:pPr>
        <w:pStyle w:val="NoSpacing"/>
        <w:jc w:val="both"/>
        <w:rPr>
          <w:b/>
        </w:rPr>
      </w:pPr>
    </w:p>
    <w:p w14:paraId="11A3567F" w14:textId="54B9C8A5" w:rsidR="00744F6B" w:rsidRDefault="00744F6B" w:rsidP="00843237">
      <w:pPr>
        <w:pStyle w:val="NoSpacing"/>
        <w:jc w:val="both"/>
        <w:rPr>
          <w:b/>
        </w:rPr>
      </w:pPr>
    </w:p>
    <w:p w14:paraId="474075A7" w14:textId="61BBA3E1" w:rsidR="00744F6B" w:rsidRDefault="00744F6B" w:rsidP="00843237">
      <w:pPr>
        <w:pStyle w:val="NoSpacing"/>
        <w:jc w:val="both"/>
        <w:rPr>
          <w:b/>
        </w:rPr>
      </w:pPr>
    </w:p>
    <w:p w14:paraId="6A2B0961" w14:textId="4D414137" w:rsidR="00744F6B" w:rsidRDefault="00744F6B" w:rsidP="00843237">
      <w:pPr>
        <w:pStyle w:val="NoSpacing"/>
        <w:jc w:val="both"/>
        <w:rPr>
          <w:b/>
        </w:rPr>
      </w:pPr>
    </w:p>
    <w:p w14:paraId="5B6FC035" w14:textId="692D9A4D" w:rsidR="007633DB" w:rsidRDefault="007633DB" w:rsidP="00843237">
      <w:pPr>
        <w:pStyle w:val="NoSpacing"/>
        <w:jc w:val="both"/>
        <w:rPr>
          <w:b/>
        </w:rPr>
      </w:pPr>
    </w:p>
    <w:p w14:paraId="15856F24" w14:textId="3B057286" w:rsidR="007633DB" w:rsidRDefault="007633DB" w:rsidP="00843237">
      <w:pPr>
        <w:pStyle w:val="NoSpacing"/>
        <w:jc w:val="both"/>
        <w:rPr>
          <w:b/>
        </w:rPr>
      </w:pPr>
    </w:p>
    <w:p w14:paraId="5B074C3B" w14:textId="42044D33" w:rsidR="007633DB" w:rsidRDefault="007633DB" w:rsidP="00843237">
      <w:pPr>
        <w:pStyle w:val="NoSpacing"/>
        <w:jc w:val="both"/>
        <w:rPr>
          <w:b/>
        </w:rPr>
      </w:pPr>
    </w:p>
    <w:p w14:paraId="3A12683B" w14:textId="6F357CF1" w:rsidR="007633DB" w:rsidRDefault="007633DB" w:rsidP="00843237">
      <w:pPr>
        <w:pStyle w:val="NoSpacing"/>
        <w:jc w:val="both"/>
        <w:rPr>
          <w:b/>
        </w:rPr>
      </w:pPr>
    </w:p>
    <w:p w14:paraId="72071DC3" w14:textId="160DB78E" w:rsidR="007633DB" w:rsidRDefault="007633DB" w:rsidP="00843237">
      <w:pPr>
        <w:pStyle w:val="NoSpacing"/>
        <w:jc w:val="both"/>
        <w:rPr>
          <w:b/>
        </w:rPr>
      </w:pPr>
    </w:p>
    <w:p w14:paraId="274783DA" w14:textId="7D99FDAF" w:rsidR="007633DB" w:rsidRDefault="007633DB" w:rsidP="00843237">
      <w:pPr>
        <w:pStyle w:val="NoSpacing"/>
        <w:jc w:val="both"/>
        <w:rPr>
          <w:b/>
        </w:rPr>
      </w:pPr>
    </w:p>
    <w:p w14:paraId="17A62B52" w14:textId="5CD8AF4C" w:rsidR="007633DB" w:rsidRDefault="007633DB" w:rsidP="00843237">
      <w:pPr>
        <w:pStyle w:val="NoSpacing"/>
        <w:jc w:val="both"/>
        <w:rPr>
          <w:b/>
        </w:rPr>
      </w:pPr>
    </w:p>
    <w:p w14:paraId="7FC9CD86" w14:textId="7BDE827D" w:rsidR="007633DB" w:rsidRDefault="007633DB" w:rsidP="00843237">
      <w:pPr>
        <w:pStyle w:val="NoSpacing"/>
        <w:jc w:val="both"/>
        <w:rPr>
          <w:b/>
        </w:rPr>
      </w:pPr>
    </w:p>
    <w:p w14:paraId="2240FC82" w14:textId="3223CDE3" w:rsidR="007633DB" w:rsidRDefault="007633DB" w:rsidP="00843237">
      <w:pPr>
        <w:pStyle w:val="NoSpacing"/>
        <w:jc w:val="both"/>
        <w:rPr>
          <w:b/>
        </w:rPr>
      </w:pPr>
    </w:p>
    <w:p w14:paraId="229E3BF5" w14:textId="2B6EEC37" w:rsidR="007633DB" w:rsidRDefault="007633DB" w:rsidP="00843237">
      <w:pPr>
        <w:pStyle w:val="NoSpacing"/>
        <w:jc w:val="both"/>
        <w:rPr>
          <w:b/>
        </w:rPr>
      </w:pPr>
    </w:p>
    <w:p w14:paraId="5968B506" w14:textId="20F5861E" w:rsidR="007633DB" w:rsidRDefault="007633DB" w:rsidP="00843237">
      <w:pPr>
        <w:pStyle w:val="NoSpacing"/>
        <w:jc w:val="both"/>
        <w:rPr>
          <w:b/>
        </w:rPr>
      </w:pPr>
    </w:p>
    <w:p w14:paraId="0626E5B3" w14:textId="1D46AB5E" w:rsidR="007633DB" w:rsidRDefault="007633DB" w:rsidP="00843237">
      <w:pPr>
        <w:pStyle w:val="NoSpacing"/>
        <w:jc w:val="both"/>
        <w:rPr>
          <w:b/>
        </w:rPr>
      </w:pPr>
    </w:p>
    <w:p w14:paraId="3B28F67D" w14:textId="2D84DBDF" w:rsidR="007633DB" w:rsidRDefault="007633DB" w:rsidP="00843237">
      <w:pPr>
        <w:pStyle w:val="NoSpacing"/>
        <w:jc w:val="both"/>
        <w:rPr>
          <w:b/>
        </w:rPr>
      </w:pPr>
    </w:p>
    <w:p w14:paraId="5CF3D845" w14:textId="11BCBC3D" w:rsidR="007633DB" w:rsidRDefault="007633DB" w:rsidP="00843237">
      <w:pPr>
        <w:pStyle w:val="NoSpacing"/>
        <w:jc w:val="both"/>
        <w:rPr>
          <w:b/>
        </w:rPr>
      </w:pPr>
    </w:p>
    <w:p w14:paraId="108E3C97" w14:textId="3BB72AD2" w:rsidR="007633DB" w:rsidRDefault="007633DB" w:rsidP="00843237">
      <w:pPr>
        <w:pStyle w:val="NoSpacing"/>
        <w:jc w:val="both"/>
        <w:rPr>
          <w:b/>
        </w:rPr>
      </w:pPr>
    </w:p>
    <w:p w14:paraId="7CF29C71" w14:textId="0268994F" w:rsidR="007633DB" w:rsidRDefault="007633DB" w:rsidP="00843237">
      <w:pPr>
        <w:pStyle w:val="NoSpacing"/>
        <w:jc w:val="both"/>
        <w:rPr>
          <w:b/>
        </w:rPr>
      </w:pPr>
    </w:p>
    <w:p w14:paraId="01CE21BA" w14:textId="5BF08EA0" w:rsidR="007633DB" w:rsidRDefault="007633DB" w:rsidP="00843237">
      <w:pPr>
        <w:pStyle w:val="NoSpacing"/>
        <w:jc w:val="both"/>
        <w:rPr>
          <w:b/>
        </w:rPr>
      </w:pPr>
    </w:p>
    <w:p w14:paraId="369C677D" w14:textId="293AF0AA" w:rsidR="007633DB" w:rsidRDefault="007633DB" w:rsidP="00843237">
      <w:pPr>
        <w:pStyle w:val="NoSpacing"/>
        <w:jc w:val="both"/>
        <w:rPr>
          <w:b/>
        </w:rPr>
      </w:pPr>
    </w:p>
    <w:p w14:paraId="552F83D2" w14:textId="77777777" w:rsidR="007633DB" w:rsidRDefault="007633DB" w:rsidP="00843237">
      <w:pPr>
        <w:pStyle w:val="NoSpacing"/>
        <w:jc w:val="both"/>
        <w:rPr>
          <w:b/>
        </w:rPr>
      </w:pPr>
    </w:p>
    <w:p w14:paraId="6059F3F3" w14:textId="01649D59" w:rsidR="00744F6B" w:rsidRDefault="00744F6B" w:rsidP="00843237">
      <w:pPr>
        <w:pStyle w:val="NoSpacing"/>
        <w:jc w:val="both"/>
        <w:rPr>
          <w:b/>
        </w:rPr>
      </w:pPr>
    </w:p>
    <w:p w14:paraId="299CBDFC" w14:textId="0F3E8775" w:rsidR="00744F6B" w:rsidRDefault="00744F6B" w:rsidP="00843237">
      <w:pPr>
        <w:pStyle w:val="NoSpacing"/>
        <w:jc w:val="both"/>
        <w:rPr>
          <w:b/>
        </w:rPr>
      </w:pPr>
    </w:p>
    <w:p w14:paraId="62D9BE80" w14:textId="5ACF6D5D" w:rsidR="00744F6B" w:rsidRDefault="00744F6B" w:rsidP="00843237">
      <w:pPr>
        <w:pStyle w:val="NoSpacing"/>
        <w:jc w:val="both"/>
        <w:rPr>
          <w:b/>
        </w:rPr>
      </w:pPr>
    </w:p>
    <w:p w14:paraId="5C8CB333" w14:textId="77777777" w:rsidR="00744F6B" w:rsidRDefault="00744F6B" w:rsidP="00843237">
      <w:pPr>
        <w:pStyle w:val="NoSpacing"/>
        <w:jc w:val="both"/>
        <w:rPr>
          <w:b/>
        </w:rPr>
      </w:pPr>
    </w:p>
    <w:p w14:paraId="1652DCA1" w14:textId="77777777" w:rsidR="00744F6B" w:rsidRDefault="00744F6B" w:rsidP="00843237">
      <w:pPr>
        <w:pStyle w:val="NoSpacing"/>
        <w:jc w:val="both"/>
        <w:rPr>
          <w:b/>
        </w:rPr>
      </w:pPr>
    </w:p>
    <w:p w14:paraId="3941456E" w14:textId="091ECA18" w:rsidR="00E609DC" w:rsidRDefault="00E609DC" w:rsidP="00843237">
      <w:pPr>
        <w:pStyle w:val="NoSpacing"/>
        <w:jc w:val="both"/>
        <w:rPr>
          <w:b/>
        </w:rPr>
      </w:pPr>
    </w:p>
    <w:p w14:paraId="7D3BBB9A" w14:textId="77777777" w:rsidR="00DE060D" w:rsidRDefault="00DE060D" w:rsidP="00843237">
      <w:pPr>
        <w:pStyle w:val="NoSpacing"/>
        <w:jc w:val="both"/>
        <w:rPr>
          <w:b/>
        </w:rPr>
      </w:pPr>
    </w:p>
    <w:p w14:paraId="5B881B5B" w14:textId="77777777" w:rsidR="008123F7" w:rsidRDefault="008123F7" w:rsidP="00843237">
      <w:pPr>
        <w:pStyle w:val="NoSpacing"/>
        <w:jc w:val="both"/>
        <w:rPr>
          <w:b/>
        </w:rPr>
      </w:pPr>
    </w:p>
    <w:p w14:paraId="148C37B2" w14:textId="77777777" w:rsidR="00744F6B" w:rsidRDefault="00744F6B" w:rsidP="00843237">
      <w:pPr>
        <w:pStyle w:val="NoSpacing"/>
        <w:jc w:val="both"/>
        <w:rPr>
          <w:b/>
        </w:rPr>
      </w:pPr>
    </w:p>
    <w:p w14:paraId="0191B89C" w14:textId="4BE6E951" w:rsidR="00407E45" w:rsidRDefault="00407E45" w:rsidP="00843237">
      <w:pPr>
        <w:pStyle w:val="NoSpacing"/>
        <w:jc w:val="both"/>
        <w:rPr>
          <w:b/>
        </w:rPr>
      </w:pPr>
    </w:p>
    <w:p w14:paraId="121D2855" w14:textId="04DA3F77" w:rsidR="008226BF" w:rsidRPr="00D5638A" w:rsidRDefault="00C63F23" w:rsidP="008226BF">
      <w:pPr>
        <w:pStyle w:val="NoSpacing"/>
        <w:rPr>
          <w:rFonts w:cs="Arial"/>
          <w:b/>
        </w:rPr>
      </w:pPr>
      <w:r>
        <w:rPr>
          <w:b/>
        </w:rPr>
        <w:t>August</w:t>
      </w:r>
      <w:r w:rsidR="00F17414">
        <w:rPr>
          <w:b/>
        </w:rPr>
        <w:t xml:space="preserve"> 2022</w:t>
      </w:r>
    </w:p>
    <w:p w14:paraId="58D2D292" w14:textId="77777777" w:rsidR="00F17414" w:rsidRDefault="00BD6CFA" w:rsidP="00F17414">
      <w:pPr>
        <w:jc w:val="right"/>
        <w:rPr>
          <w:rFonts w:cs="Arial"/>
          <w:b/>
        </w:rPr>
      </w:pPr>
      <w:r>
        <w:rPr>
          <w:b/>
          <w:noProof/>
        </w:rPr>
        <w:drawing>
          <wp:inline distT="0" distB="0" distL="0" distR="0" wp14:anchorId="6686303E" wp14:editId="157CEB5D">
            <wp:extent cx="1219200" cy="639430"/>
            <wp:effectExtent l="0" t="0" r="0" b="8890"/>
            <wp:docPr id="9" name="Picture 9" descr="Logo for the CNIB Found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NIB Foundation_Vertical_ENG_OntarioSouth.jpg"/>
                    <pic:cNvPicPr/>
                  </pic:nvPicPr>
                  <pic:blipFill>
                    <a:blip r:embed="rId9" cstate="hqprint">
                      <a:extLst>
                        <a:ext uri="{28A0092B-C50C-407E-A947-70E740481C1C}">
                          <a14:useLocalDpi xmlns:a14="http://schemas.microsoft.com/office/drawing/2010/main" val="0"/>
                        </a:ext>
                      </a:extLst>
                    </a:blip>
                    <a:stretch>
                      <a:fillRect/>
                    </a:stretch>
                  </pic:blipFill>
                  <pic:spPr>
                    <a:xfrm>
                      <a:off x="0" y="0"/>
                      <a:ext cx="1272803" cy="667543"/>
                    </a:xfrm>
                    <a:prstGeom prst="rect">
                      <a:avLst/>
                    </a:prstGeom>
                  </pic:spPr>
                </pic:pic>
              </a:graphicData>
            </a:graphic>
          </wp:inline>
        </w:drawing>
      </w:r>
      <w:bookmarkStart w:id="0" w:name="_Hlk112153611"/>
    </w:p>
    <w:p w14:paraId="04A9435E" w14:textId="2A249773" w:rsidR="00F17414" w:rsidRPr="00F17414" w:rsidRDefault="00F17414" w:rsidP="00F17414">
      <w:pPr>
        <w:rPr>
          <w:rFonts w:cs="Arial"/>
          <w:b/>
        </w:rPr>
      </w:pPr>
      <w:r w:rsidRPr="00F17414">
        <w:rPr>
          <w:b/>
        </w:rPr>
        <w:lastRenderedPageBreak/>
        <w:t>Disclaimer</w:t>
      </w:r>
    </w:p>
    <w:p w14:paraId="6C8A0E1D" w14:textId="258021A8" w:rsidR="00F17414" w:rsidRPr="00F17414" w:rsidRDefault="00F17414" w:rsidP="00F17414">
      <w:pPr>
        <w:widowControl w:val="0"/>
        <w:autoSpaceDE w:val="0"/>
        <w:autoSpaceDN w:val="0"/>
        <w:spacing w:before="0" w:after="240"/>
        <w:ind w:right="740"/>
        <w:rPr>
          <w:rFonts w:eastAsia="Arial" w:cs="Arial"/>
        </w:rPr>
      </w:pPr>
      <w:r w:rsidRPr="00F17414">
        <w:rPr>
          <w:rFonts w:eastAsia="Arial" w:cs="Arial"/>
        </w:rPr>
        <w:t xml:space="preserve">This content is provided as general information and is not legal advice. If you need advice about a specific legal problem, contact a lawyer or a community legal </w:t>
      </w:r>
      <w:r w:rsidR="008C18DA">
        <w:rPr>
          <w:rFonts w:eastAsia="Arial" w:cs="Arial"/>
        </w:rPr>
        <w:t>service</w:t>
      </w:r>
      <w:r w:rsidRPr="00F17414">
        <w:rPr>
          <w:rFonts w:eastAsia="Arial" w:cs="Arial"/>
        </w:rPr>
        <w:t>.</w:t>
      </w:r>
    </w:p>
    <w:p w14:paraId="074C6BBE" w14:textId="77777777" w:rsidR="00F17414" w:rsidRPr="00F17414" w:rsidRDefault="00F17414" w:rsidP="00F17414">
      <w:pPr>
        <w:spacing w:after="240"/>
      </w:pPr>
      <w:r w:rsidRPr="00F17414">
        <w:rPr>
          <w:b/>
          <w:bCs/>
        </w:rPr>
        <w:t>Acknowledgements</w:t>
      </w:r>
    </w:p>
    <w:p w14:paraId="19CE1F95" w14:textId="77777777" w:rsidR="00F17414" w:rsidRPr="00F17414" w:rsidRDefault="00F17414" w:rsidP="00F17414">
      <w:pPr>
        <w:tabs>
          <w:tab w:val="left" w:pos="8190"/>
        </w:tabs>
        <w:spacing w:after="240"/>
        <w:rPr>
          <w:shd w:val="clear" w:color="auto" w:fill="FFFFFF"/>
        </w:rPr>
      </w:pPr>
      <w:r w:rsidRPr="00F17414">
        <w:rPr>
          <w:shd w:val="clear" w:color="auto" w:fill="FFFFFF"/>
        </w:rPr>
        <w:t xml:space="preserve">Thank you to the </w:t>
      </w:r>
      <w:hyperlink r:id="rId10" w:history="1">
        <w:r w:rsidRPr="00F17414">
          <w:rPr>
            <w:b/>
            <w:color w:val="0563C1" w:themeColor="hyperlink"/>
            <w:u w:val="single"/>
            <w:shd w:val="clear" w:color="auto" w:fill="FFFFFF"/>
          </w:rPr>
          <w:t>Law Foundation of Newfoundland and Labrador</w:t>
        </w:r>
      </w:hyperlink>
      <w:r w:rsidRPr="00F17414">
        <w:rPr>
          <w:shd w:val="clear" w:color="auto" w:fill="FFFFFF"/>
        </w:rPr>
        <w:t xml:space="preserve"> and </w:t>
      </w:r>
      <w:hyperlink r:id="rId11" w:history="1">
        <w:r w:rsidRPr="00F17414">
          <w:rPr>
            <w:b/>
            <w:color w:val="0563C1" w:themeColor="hyperlink"/>
            <w:u w:val="single"/>
            <w:shd w:val="clear" w:color="auto" w:fill="FFFFFF"/>
          </w:rPr>
          <w:t>The Law Foundation of Ontario</w:t>
        </w:r>
      </w:hyperlink>
      <w:r w:rsidRPr="00F17414">
        <w:rPr>
          <w:shd w:val="clear" w:color="auto" w:fill="FFFFFF"/>
        </w:rPr>
        <w:t xml:space="preserve"> for making the Know Your Rights – Newfoundland and Labrador Project possible. </w:t>
      </w:r>
      <w:r w:rsidRPr="00F17414">
        <w:rPr>
          <w:color w:val="000000"/>
        </w:rPr>
        <w:t>While financially supported by a grant from the Law Foundation of Newfoundland and Labrador and a grant from The Law Foundation of Ontario’s Access to Justice Fund, CNIB is solely responsible for all content.</w:t>
      </w:r>
    </w:p>
    <w:p w14:paraId="139E5C84" w14:textId="77777777" w:rsidR="00F17414" w:rsidRPr="00F17414" w:rsidRDefault="00F17414" w:rsidP="00F17414">
      <w:pPr>
        <w:tabs>
          <w:tab w:val="left" w:pos="8190"/>
        </w:tabs>
        <w:spacing w:after="100" w:afterAutospacing="1"/>
        <w:rPr>
          <w:shd w:val="clear" w:color="auto" w:fill="FFFFFF"/>
        </w:rPr>
      </w:pPr>
      <w:r w:rsidRPr="00F17414">
        <w:rPr>
          <w:noProof/>
        </w:rPr>
        <w:drawing>
          <wp:inline distT="0" distB="0" distL="0" distR="0" wp14:anchorId="6D835123" wp14:editId="61CCA64C">
            <wp:extent cx="3076575" cy="1730610"/>
            <wp:effectExtent l="0" t="0" r="0" b="3175"/>
            <wp:docPr id="5" name="Picture 5" descr="Law Foundation of Newfoundland and Labrad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aw Foundation of Newfoundland and Labrador Logo"/>
                    <pic:cNvPicPr>
                      <a:picLocks noChangeAspect="1" noChangeArrowheads="1"/>
                    </pic:cNvPicPr>
                  </pic:nvPicPr>
                  <pic:blipFill>
                    <a:blip r:embed="rId12" cstate="hqprint">
                      <a:extLst>
                        <a:ext uri="{28A0092B-C50C-407E-A947-70E740481C1C}">
                          <a14:useLocalDpi xmlns:a14="http://schemas.microsoft.com/office/drawing/2010/main" val="0"/>
                        </a:ext>
                      </a:extLst>
                    </a:blip>
                    <a:srcRect/>
                    <a:stretch>
                      <a:fillRect/>
                    </a:stretch>
                  </pic:blipFill>
                  <pic:spPr bwMode="auto">
                    <a:xfrm>
                      <a:off x="0" y="0"/>
                      <a:ext cx="3094390" cy="1740631"/>
                    </a:xfrm>
                    <a:prstGeom prst="rect">
                      <a:avLst/>
                    </a:prstGeom>
                    <a:noFill/>
                    <a:ln>
                      <a:noFill/>
                    </a:ln>
                  </pic:spPr>
                </pic:pic>
              </a:graphicData>
            </a:graphic>
          </wp:inline>
        </w:drawing>
      </w:r>
      <w:r w:rsidRPr="00F17414">
        <w:rPr>
          <w:rFonts w:asciiTheme="minorHAnsi" w:hAnsiTheme="minorHAnsi"/>
          <w:noProof/>
          <w:color w:val="0F0F0F"/>
          <w:sz w:val="28"/>
          <w:szCs w:val="28"/>
          <w:shd w:val="clear" w:color="auto" w:fill="FFFFFF"/>
        </w:rPr>
        <w:drawing>
          <wp:inline distT="0" distB="0" distL="0" distR="0" wp14:anchorId="031491BF" wp14:editId="47280196">
            <wp:extent cx="2905125" cy="1494445"/>
            <wp:effectExtent l="0" t="0" r="0" b="0"/>
            <wp:docPr id="2" name="Picture 2" descr="The Law Foundation of Ontari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Law Foundation of Ontario Log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05125" cy="1494445"/>
                    </a:xfrm>
                    <a:prstGeom prst="rect">
                      <a:avLst/>
                    </a:prstGeom>
                  </pic:spPr>
                </pic:pic>
              </a:graphicData>
            </a:graphic>
          </wp:inline>
        </w:drawing>
      </w:r>
    </w:p>
    <w:p w14:paraId="3D4FEF12" w14:textId="24C338B3" w:rsidR="00F17414" w:rsidRPr="00F17414" w:rsidRDefault="00F17414" w:rsidP="00F17414">
      <w:pPr>
        <w:tabs>
          <w:tab w:val="left" w:pos="8190"/>
        </w:tabs>
        <w:spacing w:after="360"/>
        <w:rPr>
          <w:shd w:val="clear" w:color="auto" w:fill="FFFFFF"/>
        </w:rPr>
      </w:pPr>
      <w:r w:rsidRPr="00F17414">
        <w:rPr>
          <w:shd w:val="clear" w:color="auto" w:fill="FFFFFF"/>
        </w:rPr>
        <w:t xml:space="preserve">Thank you also to the Public Legal Information Association of NL (PLIAN) for their dedication and provision of in-kind legal research.   </w:t>
      </w:r>
    </w:p>
    <w:p w14:paraId="3E936B71" w14:textId="77777777" w:rsidR="00F17414" w:rsidRPr="00F17414" w:rsidRDefault="00F17414" w:rsidP="00F17414">
      <w:pPr>
        <w:tabs>
          <w:tab w:val="left" w:pos="3960"/>
          <w:tab w:val="left" w:pos="8190"/>
        </w:tabs>
        <w:spacing w:after="360"/>
        <w:jc w:val="center"/>
        <w:rPr>
          <w:shd w:val="clear" w:color="auto" w:fill="FFFFFF"/>
        </w:rPr>
      </w:pPr>
      <w:r w:rsidRPr="00F17414">
        <w:rPr>
          <w:noProof/>
        </w:rPr>
        <w:drawing>
          <wp:inline distT="0" distB="0" distL="0" distR="0" wp14:anchorId="64D1AFFC" wp14:editId="5B5934E1">
            <wp:extent cx="2952750" cy="1095375"/>
            <wp:effectExtent l="0" t="0" r="0" b="9525"/>
            <wp:docPr id="1" name="Graphic 1" descr="Public Legal Information Association of NL (PLI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Public Legal Information Association of NL (PLIAN) Logo"/>
                    <pic:cNvPicPr/>
                  </pic:nvPicPr>
                  <pic:blipFill>
                    <a:blip r:embed="rId14">
                      <a:extLst>
                        <a:ext uri="{96DAC541-7B7A-43D3-8B79-37D633B846F1}">
                          <asvg:svgBlip xmlns:asvg="http://schemas.microsoft.com/office/drawing/2016/SVG/main" r:embed="rId15"/>
                        </a:ext>
                      </a:extLst>
                    </a:blip>
                    <a:stretch>
                      <a:fillRect/>
                    </a:stretch>
                  </pic:blipFill>
                  <pic:spPr>
                    <a:xfrm>
                      <a:off x="0" y="0"/>
                      <a:ext cx="2952750" cy="1095375"/>
                    </a:xfrm>
                    <a:prstGeom prst="rect">
                      <a:avLst/>
                    </a:prstGeom>
                  </pic:spPr>
                </pic:pic>
              </a:graphicData>
            </a:graphic>
          </wp:inline>
        </w:drawing>
      </w:r>
    </w:p>
    <w:p w14:paraId="388DA917" w14:textId="77777777" w:rsidR="00F17414" w:rsidRPr="00F17414" w:rsidRDefault="00F17414" w:rsidP="00F17414">
      <w:pPr>
        <w:tabs>
          <w:tab w:val="left" w:pos="8190"/>
        </w:tabs>
        <w:spacing w:after="360"/>
        <w:rPr>
          <w:shd w:val="clear" w:color="auto" w:fill="FFFFFF"/>
        </w:rPr>
      </w:pPr>
      <w:r w:rsidRPr="00F17414">
        <w:rPr>
          <w:shd w:val="clear" w:color="auto" w:fill="FFFFFF"/>
        </w:rPr>
        <w:t>Thank you as well to the many individual volunteers who contributed to the development of this legal information handbook, particularly the Focus Group and Working Group participants.</w:t>
      </w:r>
    </w:p>
    <w:p w14:paraId="681F1AC3" w14:textId="01A18DAB" w:rsidR="008226BF" w:rsidRPr="00F17414" w:rsidRDefault="00F17414" w:rsidP="00F17414">
      <w:pPr>
        <w:tabs>
          <w:tab w:val="left" w:pos="8190"/>
        </w:tabs>
        <w:spacing w:after="240"/>
        <w:rPr>
          <w:shd w:val="clear" w:color="auto" w:fill="FFFFFF"/>
        </w:rPr>
      </w:pPr>
      <w:r w:rsidRPr="00F17414">
        <w:rPr>
          <w:shd w:val="clear" w:color="auto" w:fill="FFFFFF"/>
        </w:rPr>
        <w:t xml:space="preserve">To learn more about the Know Your Rights – Newfoundland and Labrador Project, please visit our </w:t>
      </w:r>
      <w:bookmarkStart w:id="1" w:name="_Hlk111556002"/>
      <w:r w:rsidRPr="00F17414">
        <w:rPr>
          <w:shd w:val="clear" w:color="auto" w:fill="FFFFFF"/>
        </w:rPr>
        <w:fldChar w:fldCharType="begin"/>
      </w:r>
      <w:r w:rsidRPr="00F17414">
        <w:rPr>
          <w:shd w:val="clear" w:color="auto" w:fill="FFFFFF"/>
        </w:rPr>
        <w:instrText xml:space="preserve"> HYPERLINK "https://cnib.ca/en/support-us/advocate/know-your-rights?region=nl" </w:instrText>
      </w:r>
      <w:r w:rsidRPr="00F17414">
        <w:rPr>
          <w:shd w:val="clear" w:color="auto" w:fill="FFFFFF"/>
        </w:rPr>
        <w:fldChar w:fldCharType="separate"/>
      </w:r>
      <w:r w:rsidRPr="00F17414">
        <w:rPr>
          <w:b/>
          <w:color w:val="0563C1" w:themeColor="hyperlink"/>
          <w:u w:val="single"/>
          <w:shd w:val="clear" w:color="auto" w:fill="FFFFFF"/>
        </w:rPr>
        <w:t>Know Your Rights – Newfoundland and Labrador</w:t>
      </w:r>
      <w:r w:rsidRPr="00F17414">
        <w:rPr>
          <w:shd w:val="clear" w:color="auto" w:fill="FFFFFF"/>
        </w:rPr>
        <w:fldChar w:fldCharType="end"/>
      </w:r>
      <w:r w:rsidRPr="00F17414">
        <w:rPr>
          <w:shd w:val="clear" w:color="auto" w:fill="FFFFFF"/>
        </w:rPr>
        <w:t xml:space="preserve"> webpage</w:t>
      </w:r>
      <w:bookmarkEnd w:id="1"/>
      <w:r w:rsidRPr="00F17414">
        <w:rPr>
          <w:shd w:val="clear" w:color="auto" w:fill="FFFFFF"/>
        </w:rPr>
        <w:t>.</w:t>
      </w:r>
      <w:bookmarkEnd w:id="0"/>
    </w:p>
    <w:sdt>
      <w:sdtPr>
        <w:rPr>
          <w:rFonts w:ascii="Arial" w:eastAsiaTheme="minorHAnsi" w:hAnsi="Arial" w:cstheme="minorBidi"/>
          <w:b/>
          <w:bCs/>
          <w:color w:val="auto"/>
          <w:sz w:val="24"/>
          <w:szCs w:val="24"/>
        </w:rPr>
        <w:id w:val="901333548"/>
        <w:docPartObj>
          <w:docPartGallery w:val="Table of Contents"/>
          <w:docPartUnique/>
        </w:docPartObj>
      </w:sdtPr>
      <w:sdtEndPr>
        <w:rPr>
          <w:noProof/>
        </w:rPr>
      </w:sdtEndPr>
      <w:sdtContent>
        <w:p w14:paraId="4B394BF0" w14:textId="3F2ACD9F" w:rsidR="0002741D" w:rsidRPr="0064341A" w:rsidRDefault="00B72910" w:rsidP="00843237">
          <w:pPr>
            <w:pStyle w:val="TOCHeading"/>
            <w:jc w:val="both"/>
            <w:rPr>
              <w:rFonts w:ascii="Arial" w:hAnsi="Arial" w:cs="Arial"/>
              <w:b/>
              <w:bCs/>
              <w:color w:val="auto"/>
            </w:rPr>
          </w:pPr>
          <w:r>
            <w:rPr>
              <w:rFonts w:ascii="Arial" w:hAnsi="Arial" w:cs="Arial"/>
              <w:b/>
              <w:bCs/>
              <w:color w:val="auto"/>
            </w:rPr>
            <w:t>Table of C</w:t>
          </w:r>
          <w:r w:rsidR="0002741D" w:rsidRPr="0064341A">
            <w:rPr>
              <w:rFonts w:ascii="Arial" w:hAnsi="Arial" w:cs="Arial"/>
              <w:b/>
              <w:bCs/>
              <w:color w:val="auto"/>
            </w:rPr>
            <w:t>ontents</w:t>
          </w:r>
        </w:p>
        <w:p w14:paraId="22090F8A" w14:textId="6F6D106E" w:rsidR="0055535F" w:rsidRDefault="00D73804">
          <w:pPr>
            <w:pStyle w:val="TOC1"/>
            <w:rPr>
              <w:rFonts w:asciiTheme="minorHAnsi" w:eastAsiaTheme="minorEastAsia" w:hAnsiTheme="minorHAnsi"/>
              <w:b w:val="0"/>
              <w:sz w:val="22"/>
              <w:szCs w:val="22"/>
              <w:lang w:val="en-CA" w:eastAsia="en-CA"/>
            </w:rPr>
          </w:pPr>
          <w:r>
            <w:fldChar w:fldCharType="begin"/>
          </w:r>
          <w:r>
            <w:instrText xml:space="preserve"> TOC \o "1-4" \h \z \u </w:instrText>
          </w:r>
          <w:r>
            <w:fldChar w:fldCharType="separate"/>
          </w:r>
          <w:hyperlink w:anchor="_Toc115098128" w:history="1">
            <w:r w:rsidR="0055535F" w:rsidRPr="00F12643">
              <w:rPr>
                <w:rStyle w:val="Hyperlink"/>
              </w:rPr>
              <w:t>My Legal Rights</w:t>
            </w:r>
            <w:r w:rsidR="0055535F">
              <w:rPr>
                <w:webHidden/>
              </w:rPr>
              <w:tab/>
            </w:r>
            <w:r w:rsidR="0055535F">
              <w:rPr>
                <w:rStyle w:val="Hyperlink"/>
              </w:rPr>
              <w:fldChar w:fldCharType="begin"/>
            </w:r>
            <w:r w:rsidR="0055535F">
              <w:rPr>
                <w:webHidden/>
              </w:rPr>
              <w:instrText xml:space="preserve"> PAGEREF _Toc115098128 \h </w:instrText>
            </w:r>
            <w:r w:rsidR="0055535F">
              <w:rPr>
                <w:rStyle w:val="Hyperlink"/>
              </w:rPr>
            </w:r>
            <w:r w:rsidR="0055535F">
              <w:rPr>
                <w:rStyle w:val="Hyperlink"/>
              </w:rPr>
              <w:fldChar w:fldCharType="separate"/>
            </w:r>
            <w:r w:rsidR="0055535F">
              <w:rPr>
                <w:webHidden/>
              </w:rPr>
              <w:t>5</w:t>
            </w:r>
            <w:r w:rsidR="0055535F">
              <w:rPr>
                <w:rStyle w:val="Hyperlink"/>
              </w:rPr>
              <w:fldChar w:fldCharType="end"/>
            </w:r>
          </w:hyperlink>
        </w:p>
        <w:p w14:paraId="50A5F607" w14:textId="5F5C1F50" w:rsidR="0055535F" w:rsidRDefault="00000000">
          <w:pPr>
            <w:pStyle w:val="TOC3"/>
            <w:tabs>
              <w:tab w:val="right" w:leader="dot" w:pos="10516"/>
            </w:tabs>
            <w:rPr>
              <w:rFonts w:asciiTheme="minorHAnsi" w:eastAsiaTheme="minorEastAsia" w:hAnsiTheme="minorHAnsi"/>
              <w:noProof/>
              <w:sz w:val="22"/>
              <w:szCs w:val="22"/>
              <w:lang w:val="en-CA" w:eastAsia="en-CA"/>
            </w:rPr>
          </w:pPr>
          <w:hyperlink w:anchor="_Toc115098129" w:history="1">
            <w:r w:rsidR="0055535F" w:rsidRPr="00F12643">
              <w:rPr>
                <w:rStyle w:val="Hyperlink"/>
                <w:noProof/>
              </w:rPr>
              <w:t>Q: What legal rights do I have when it comes to employment in Newfoundland and Labrador?</w:t>
            </w:r>
            <w:r w:rsidR="0055535F">
              <w:rPr>
                <w:noProof/>
                <w:webHidden/>
              </w:rPr>
              <w:tab/>
            </w:r>
            <w:r w:rsidR="0055535F">
              <w:rPr>
                <w:rStyle w:val="Hyperlink"/>
                <w:noProof/>
              </w:rPr>
              <w:fldChar w:fldCharType="begin"/>
            </w:r>
            <w:r w:rsidR="0055535F">
              <w:rPr>
                <w:noProof/>
                <w:webHidden/>
              </w:rPr>
              <w:instrText xml:space="preserve"> PAGEREF _Toc115098129 \h </w:instrText>
            </w:r>
            <w:r w:rsidR="0055535F">
              <w:rPr>
                <w:rStyle w:val="Hyperlink"/>
                <w:noProof/>
              </w:rPr>
            </w:r>
            <w:r w:rsidR="0055535F">
              <w:rPr>
                <w:rStyle w:val="Hyperlink"/>
                <w:noProof/>
              </w:rPr>
              <w:fldChar w:fldCharType="separate"/>
            </w:r>
            <w:r w:rsidR="0055535F">
              <w:rPr>
                <w:noProof/>
                <w:webHidden/>
              </w:rPr>
              <w:t>5</w:t>
            </w:r>
            <w:r w:rsidR="0055535F">
              <w:rPr>
                <w:rStyle w:val="Hyperlink"/>
                <w:noProof/>
              </w:rPr>
              <w:fldChar w:fldCharType="end"/>
            </w:r>
          </w:hyperlink>
        </w:p>
        <w:p w14:paraId="09DC3CAB" w14:textId="628BD954" w:rsidR="0055535F" w:rsidRDefault="00000000">
          <w:pPr>
            <w:pStyle w:val="TOC4"/>
            <w:tabs>
              <w:tab w:val="right" w:leader="dot" w:pos="10516"/>
            </w:tabs>
            <w:rPr>
              <w:rFonts w:asciiTheme="minorHAnsi" w:eastAsiaTheme="minorEastAsia" w:hAnsiTheme="minorHAnsi"/>
              <w:noProof/>
              <w:sz w:val="22"/>
              <w:szCs w:val="22"/>
              <w:lang w:val="en-CA" w:eastAsia="en-CA"/>
            </w:rPr>
          </w:pPr>
          <w:hyperlink w:anchor="_Toc115098130" w:history="1">
            <w:r w:rsidR="0055535F" w:rsidRPr="00F12643">
              <w:rPr>
                <w:rStyle w:val="Hyperlink"/>
                <w:noProof/>
              </w:rPr>
              <w:t>Duty to Accommodate &amp; Undue Hardship</w:t>
            </w:r>
            <w:r w:rsidR="0055535F">
              <w:rPr>
                <w:noProof/>
                <w:webHidden/>
              </w:rPr>
              <w:tab/>
            </w:r>
            <w:r w:rsidR="0055535F">
              <w:rPr>
                <w:rStyle w:val="Hyperlink"/>
                <w:noProof/>
              </w:rPr>
              <w:fldChar w:fldCharType="begin"/>
            </w:r>
            <w:r w:rsidR="0055535F">
              <w:rPr>
                <w:noProof/>
                <w:webHidden/>
              </w:rPr>
              <w:instrText xml:space="preserve"> PAGEREF _Toc115098130 \h </w:instrText>
            </w:r>
            <w:r w:rsidR="0055535F">
              <w:rPr>
                <w:rStyle w:val="Hyperlink"/>
                <w:noProof/>
              </w:rPr>
            </w:r>
            <w:r w:rsidR="0055535F">
              <w:rPr>
                <w:rStyle w:val="Hyperlink"/>
                <w:noProof/>
              </w:rPr>
              <w:fldChar w:fldCharType="separate"/>
            </w:r>
            <w:r w:rsidR="0055535F">
              <w:rPr>
                <w:noProof/>
                <w:webHidden/>
              </w:rPr>
              <w:t>5</w:t>
            </w:r>
            <w:r w:rsidR="0055535F">
              <w:rPr>
                <w:rStyle w:val="Hyperlink"/>
                <w:noProof/>
              </w:rPr>
              <w:fldChar w:fldCharType="end"/>
            </w:r>
          </w:hyperlink>
        </w:p>
        <w:p w14:paraId="61102298" w14:textId="6CDEB52D" w:rsidR="0055535F" w:rsidRDefault="00000000">
          <w:pPr>
            <w:pStyle w:val="TOC4"/>
            <w:tabs>
              <w:tab w:val="right" w:leader="dot" w:pos="10516"/>
            </w:tabs>
            <w:rPr>
              <w:rFonts w:asciiTheme="minorHAnsi" w:eastAsiaTheme="minorEastAsia" w:hAnsiTheme="minorHAnsi"/>
              <w:noProof/>
              <w:sz w:val="22"/>
              <w:szCs w:val="22"/>
              <w:lang w:val="en-CA" w:eastAsia="en-CA"/>
            </w:rPr>
          </w:pPr>
          <w:hyperlink w:anchor="_Toc115098131" w:history="1">
            <w:r w:rsidR="0055535F" w:rsidRPr="00F12643">
              <w:rPr>
                <w:rStyle w:val="Hyperlink"/>
                <w:i/>
                <w:noProof/>
              </w:rPr>
              <w:t xml:space="preserve">Bona Fide </w:t>
            </w:r>
            <w:r w:rsidR="0055535F" w:rsidRPr="00F12643">
              <w:rPr>
                <w:rStyle w:val="Hyperlink"/>
                <w:noProof/>
              </w:rPr>
              <w:t>(“in good faith”) Occupational Requirement</w:t>
            </w:r>
            <w:r w:rsidR="0055535F">
              <w:rPr>
                <w:noProof/>
                <w:webHidden/>
              </w:rPr>
              <w:tab/>
            </w:r>
            <w:r w:rsidR="0055535F">
              <w:rPr>
                <w:rStyle w:val="Hyperlink"/>
                <w:noProof/>
              </w:rPr>
              <w:fldChar w:fldCharType="begin"/>
            </w:r>
            <w:r w:rsidR="0055535F">
              <w:rPr>
                <w:noProof/>
                <w:webHidden/>
              </w:rPr>
              <w:instrText xml:space="preserve"> PAGEREF _Toc115098131 \h </w:instrText>
            </w:r>
            <w:r w:rsidR="0055535F">
              <w:rPr>
                <w:rStyle w:val="Hyperlink"/>
                <w:noProof/>
              </w:rPr>
            </w:r>
            <w:r w:rsidR="0055535F">
              <w:rPr>
                <w:rStyle w:val="Hyperlink"/>
                <w:noProof/>
              </w:rPr>
              <w:fldChar w:fldCharType="separate"/>
            </w:r>
            <w:r w:rsidR="0055535F">
              <w:rPr>
                <w:noProof/>
                <w:webHidden/>
              </w:rPr>
              <w:t>7</w:t>
            </w:r>
            <w:r w:rsidR="0055535F">
              <w:rPr>
                <w:rStyle w:val="Hyperlink"/>
                <w:noProof/>
              </w:rPr>
              <w:fldChar w:fldCharType="end"/>
            </w:r>
          </w:hyperlink>
        </w:p>
        <w:p w14:paraId="430BFD15" w14:textId="78D69C3E" w:rsidR="0055535F" w:rsidRDefault="00000000">
          <w:pPr>
            <w:pStyle w:val="TOC3"/>
            <w:tabs>
              <w:tab w:val="right" w:leader="dot" w:pos="10516"/>
            </w:tabs>
            <w:rPr>
              <w:rFonts w:asciiTheme="minorHAnsi" w:eastAsiaTheme="minorEastAsia" w:hAnsiTheme="minorHAnsi"/>
              <w:noProof/>
              <w:sz w:val="22"/>
              <w:szCs w:val="22"/>
              <w:lang w:val="en-CA" w:eastAsia="en-CA"/>
            </w:rPr>
          </w:pPr>
          <w:hyperlink w:anchor="_Toc115098132" w:history="1">
            <w:r w:rsidR="0055535F" w:rsidRPr="00F12643">
              <w:rPr>
                <w:rStyle w:val="Hyperlink"/>
                <w:noProof/>
              </w:rPr>
              <w:t>Q: Where do my legal rights come from?</w:t>
            </w:r>
            <w:r w:rsidR="0055535F">
              <w:rPr>
                <w:noProof/>
                <w:webHidden/>
              </w:rPr>
              <w:tab/>
            </w:r>
            <w:r w:rsidR="0055535F">
              <w:rPr>
                <w:rStyle w:val="Hyperlink"/>
                <w:noProof/>
              </w:rPr>
              <w:fldChar w:fldCharType="begin"/>
            </w:r>
            <w:r w:rsidR="0055535F">
              <w:rPr>
                <w:noProof/>
                <w:webHidden/>
              </w:rPr>
              <w:instrText xml:space="preserve"> PAGEREF _Toc115098132 \h </w:instrText>
            </w:r>
            <w:r w:rsidR="0055535F">
              <w:rPr>
                <w:rStyle w:val="Hyperlink"/>
                <w:noProof/>
              </w:rPr>
            </w:r>
            <w:r w:rsidR="0055535F">
              <w:rPr>
                <w:rStyle w:val="Hyperlink"/>
                <w:noProof/>
              </w:rPr>
              <w:fldChar w:fldCharType="separate"/>
            </w:r>
            <w:r w:rsidR="0055535F">
              <w:rPr>
                <w:noProof/>
                <w:webHidden/>
              </w:rPr>
              <w:t>7</w:t>
            </w:r>
            <w:r w:rsidR="0055535F">
              <w:rPr>
                <w:rStyle w:val="Hyperlink"/>
                <w:noProof/>
              </w:rPr>
              <w:fldChar w:fldCharType="end"/>
            </w:r>
          </w:hyperlink>
        </w:p>
        <w:p w14:paraId="3DF8DCA1" w14:textId="1BAF6D68" w:rsidR="0055535F" w:rsidRDefault="00000000">
          <w:pPr>
            <w:pStyle w:val="TOC3"/>
            <w:tabs>
              <w:tab w:val="right" w:leader="dot" w:pos="10516"/>
            </w:tabs>
            <w:rPr>
              <w:rFonts w:asciiTheme="minorHAnsi" w:eastAsiaTheme="minorEastAsia" w:hAnsiTheme="minorHAnsi"/>
              <w:noProof/>
              <w:sz w:val="22"/>
              <w:szCs w:val="22"/>
              <w:lang w:val="en-CA" w:eastAsia="en-CA"/>
            </w:rPr>
          </w:pPr>
          <w:hyperlink w:anchor="_Toc115098133" w:history="1">
            <w:r w:rsidR="0055535F" w:rsidRPr="00F12643">
              <w:rPr>
                <w:rStyle w:val="Hyperlink"/>
                <w:noProof/>
              </w:rPr>
              <w:t>Q: Who must comply with Newfoundland and Labrador's employment laws?</w:t>
            </w:r>
            <w:r w:rsidR="0055535F">
              <w:rPr>
                <w:noProof/>
                <w:webHidden/>
              </w:rPr>
              <w:tab/>
            </w:r>
            <w:r w:rsidR="0055535F">
              <w:rPr>
                <w:rStyle w:val="Hyperlink"/>
                <w:noProof/>
              </w:rPr>
              <w:fldChar w:fldCharType="begin"/>
            </w:r>
            <w:r w:rsidR="0055535F">
              <w:rPr>
                <w:noProof/>
                <w:webHidden/>
              </w:rPr>
              <w:instrText xml:space="preserve"> PAGEREF _Toc115098133 \h </w:instrText>
            </w:r>
            <w:r w:rsidR="0055535F">
              <w:rPr>
                <w:rStyle w:val="Hyperlink"/>
                <w:noProof/>
              </w:rPr>
            </w:r>
            <w:r w:rsidR="0055535F">
              <w:rPr>
                <w:rStyle w:val="Hyperlink"/>
                <w:noProof/>
              </w:rPr>
              <w:fldChar w:fldCharType="separate"/>
            </w:r>
            <w:r w:rsidR="0055535F">
              <w:rPr>
                <w:noProof/>
                <w:webHidden/>
              </w:rPr>
              <w:t>8</w:t>
            </w:r>
            <w:r w:rsidR="0055535F">
              <w:rPr>
                <w:rStyle w:val="Hyperlink"/>
                <w:noProof/>
              </w:rPr>
              <w:fldChar w:fldCharType="end"/>
            </w:r>
          </w:hyperlink>
        </w:p>
        <w:p w14:paraId="0F34E9B4" w14:textId="3E1B5347" w:rsidR="0055535F" w:rsidRDefault="00000000">
          <w:pPr>
            <w:pStyle w:val="TOC3"/>
            <w:tabs>
              <w:tab w:val="right" w:leader="dot" w:pos="10516"/>
            </w:tabs>
            <w:rPr>
              <w:rFonts w:asciiTheme="minorHAnsi" w:eastAsiaTheme="minorEastAsia" w:hAnsiTheme="minorHAnsi"/>
              <w:noProof/>
              <w:sz w:val="22"/>
              <w:szCs w:val="22"/>
              <w:lang w:val="en-CA" w:eastAsia="en-CA"/>
            </w:rPr>
          </w:pPr>
          <w:hyperlink w:anchor="_Toc115098134" w:history="1">
            <w:r w:rsidR="0055535F" w:rsidRPr="00F12643">
              <w:rPr>
                <w:rStyle w:val="Hyperlink"/>
                <w:noProof/>
              </w:rPr>
              <w:t>Q: I work in a federally regulated industry.  Do Newfoundland and Labrador employment laws apply to me?</w:t>
            </w:r>
            <w:r w:rsidR="0055535F">
              <w:rPr>
                <w:noProof/>
                <w:webHidden/>
              </w:rPr>
              <w:tab/>
            </w:r>
            <w:r w:rsidR="0055535F">
              <w:rPr>
                <w:rStyle w:val="Hyperlink"/>
                <w:noProof/>
              </w:rPr>
              <w:fldChar w:fldCharType="begin"/>
            </w:r>
            <w:r w:rsidR="0055535F">
              <w:rPr>
                <w:noProof/>
                <w:webHidden/>
              </w:rPr>
              <w:instrText xml:space="preserve"> PAGEREF _Toc115098134 \h </w:instrText>
            </w:r>
            <w:r w:rsidR="0055535F">
              <w:rPr>
                <w:rStyle w:val="Hyperlink"/>
                <w:noProof/>
              </w:rPr>
            </w:r>
            <w:r w:rsidR="0055535F">
              <w:rPr>
                <w:rStyle w:val="Hyperlink"/>
                <w:noProof/>
              </w:rPr>
              <w:fldChar w:fldCharType="separate"/>
            </w:r>
            <w:r w:rsidR="0055535F">
              <w:rPr>
                <w:noProof/>
                <w:webHidden/>
              </w:rPr>
              <w:t>8</w:t>
            </w:r>
            <w:r w:rsidR="0055535F">
              <w:rPr>
                <w:rStyle w:val="Hyperlink"/>
                <w:noProof/>
              </w:rPr>
              <w:fldChar w:fldCharType="end"/>
            </w:r>
          </w:hyperlink>
        </w:p>
        <w:p w14:paraId="7BF6505D" w14:textId="2FC59B2E" w:rsidR="0055535F" w:rsidRDefault="00000000">
          <w:pPr>
            <w:pStyle w:val="TOC3"/>
            <w:tabs>
              <w:tab w:val="right" w:leader="dot" w:pos="10516"/>
            </w:tabs>
            <w:rPr>
              <w:rFonts w:asciiTheme="minorHAnsi" w:eastAsiaTheme="minorEastAsia" w:hAnsiTheme="minorHAnsi"/>
              <w:noProof/>
              <w:sz w:val="22"/>
              <w:szCs w:val="22"/>
              <w:lang w:val="en-CA" w:eastAsia="en-CA"/>
            </w:rPr>
          </w:pPr>
          <w:hyperlink w:anchor="_Toc115098135" w:history="1">
            <w:r w:rsidR="0055535F" w:rsidRPr="00F12643">
              <w:rPr>
                <w:rStyle w:val="Hyperlink"/>
                <w:noProof/>
              </w:rPr>
              <w:t>Q: What can I do to enforce my legal rights?</w:t>
            </w:r>
            <w:r w:rsidR="0055535F">
              <w:rPr>
                <w:noProof/>
                <w:webHidden/>
              </w:rPr>
              <w:tab/>
            </w:r>
            <w:r w:rsidR="0055535F">
              <w:rPr>
                <w:rStyle w:val="Hyperlink"/>
                <w:noProof/>
              </w:rPr>
              <w:fldChar w:fldCharType="begin"/>
            </w:r>
            <w:r w:rsidR="0055535F">
              <w:rPr>
                <w:noProof/>
                <w:webHidden/>
              </w:rPr>
              <w:instrText xml:space="preserve"> PAGEREF _Toc115098135 \h </w:instrText>
            </w:r>
            <w:r w:rsidR="0055535F">
              <w:rPr>
                <w:rStyle w:val="Hyperlink"/>
                <w:noProof/>
              </w:rPr>
            </w:r>
            <w:r w:rsidR="0055535F">
              <w:rPr>
                <w:rStyle w:val="Hyperlink"/>
                <w:noProof/>
              </w:rPr>
              <w:fldChar w:fldCharType="separate"/>
            </w:r>
            <w:r w:rsidR="0055535F">
              <w:rPr>
                <w:noProof/>
                <w:webHidden/>
              </w:rPr>
              <w:t>8</w:t>
            </w:r>
            <w:r w:rsidR="0055535F">
              <w:rPr>
                <w:rStyle w:val="Hyperlink"/>
                <w:noProof/>
              </w:rPr>
              <w:fldChar w:fldCharType="end"/>
            </w:r>
          </w:hyperlink>
        </w:p>
        <w:p w14:paraId="337605E8" w14:textId="0C8B82C4" w:rsidR="0055535F" w:rsidRDefault="00000000">
          <w:pPr>
            <w:pStyle w:val="TOC1"/>
            <w:rPr>
              <w:rFonts w:asciiTheme="minorHAnsi" w:eastAsiaTheme="minorEastAsia" w:hAnsiTheme="minorHAnsi"/>
              <w:b w:val="0"/>
              <w:sz w:val="22"/>
              <w:szCs w:val="22"/>
              <w:lang w:val="en-CA" w:eastAsia="en-CA"/>
            </w:rPr>
          </w:pPr>
          <w:hyperlink w:anchor="_Toc115098136" w:history="1">
            <w:r w:rsidR="0055535F" w:rsidRPr="00F12643">
              <w:rPr>
                <w:rStyle w:val="Hyperlink"/>
              </w:rPr>
              <w:t>Common Scenarios</w:t>
            </w:r>
            <w:r w:rsidR="0055535F">
              <w:rPr>
                <w:webHidden/>
              </w:rPr>
              <w:tab/>
            </w:r>
            <w:r w:rsidR="0055535F">
              <w:rPr>
                <w:rStyle w:val="Hyperlink"/>
              </w:rPr>
              <w:fldChar w:fldCharType="begin"/>
            </w:r>
            <w:r w:rsidR="0055535F">
              <w:rPr>
                <w:webHidden/>
              </w:rPr>
              <w:instrText xml:space="preserve"> PAGEREF _Toc115098136 \h </w:instrText>
            </w:r>
            <w:r w:rsidR="0055535F">
              <w:rPr>
                <w:rStyle w:val="Hyperlink"/>
              </w:rPr>
            </w:r>
            <w:r w:rsidR="0055535F">
              <w:rPr>
                <w:rStyle w:val="Hyperlink"/>
              </w:rPr>
              <w:fldChar w:fldCharType="separate"/>
            </w:r>
            <w:r w:rsidR="0055535F">
              <w:rPr>
                <w:webHidden/>
              </w:rPr>
              <w:t>10</w:t>
            </w:r>
            <w:r w:rsidR="0055535F">
              <w:rPr>
                <w:rStyle w:val="Hyperlink"/>
              </w:rPr>
              <w:fldChar w:fldCharType="end"/>
            </w:r>
          </w:hyperlink>
        </w:p>
        <w:p w14:paraId="51CD7484" w14:textId="3E32B16D" w:rsidR="0055535F" w:rsidRDefault="00000000">
          <w:pPr>
            <w:pStyle w:val="TOC2"/>
            <w:tabs>
              <w:tab w:val="right" w:leader="dot" w:pos="10516"/>
            </w:tabs>
            <w:rPr>
              <w:rFonts w:asciiTheme="minorHAnsi" w:eastAsiaTheme="minorEastAsia" w:hAnsiTheme="minorHAnsi"/>
              <w:b w:val="0"/>
              <w:noProof/>
              <w:sz w:val="22"/>
              <w:szCs w:val="22"/>
              <w:lang w:val="en-CA" w:eastAsia="en-CA"/>
            </w:rPr>
          </w:pPr>
          <w:hyperlink w:anchor="_Toc115098137" w:history="1">
            <w:r w:rsidR="0055535F" w:rsidRPr="00F12643">
              <w:rPr>
                <w:rStyle w:val="Hyperlink"/>
                <w:noProof/>
              </w:rPr>
              <w:t>Looking for Work</w:t>
            </w:r>
            <w:r w:rsidR="0055535F">
              <w:rPr>
                <w:noProof/>
                <w:webHidden/>
              </w:rPr>
              <w:tab/>
            </w:r>
            <w:r w:rsidR="0055535F">
              <w:rPr>
                <w:rStyle w:val="Hyperlink"/>
                <w:noProof/>
              </w:rPr>
              <w:fldChar w:fldCharType="begin"/>
            </w:r>
            <w:r w:rsidR="0055535F">
              <w:rPr>
                <w:noProof/>
                <w:webHidden/>
              </w:rPr>
              <w:instrText xml:space="preserve"> PAGEREF _Toc115098137 \h </w:instrText>
            </w:r>
            <w:r w:rsidR="0055535F">
              <w:rPr>
                <w:rStyle w:val="Hyperlink"/>
                <w:noProof/>
              </w:rPr>
            </w:r>
            <w:r w:rsidR="0055535F">
              <w:rPr>
                <w:rStyle w:val="Hyperlink"/>
                <w:noProof/>
              </w:rPr>
              <w:fldChar w:fldCharType="separate"/>
            </w:r>
            <w:r w:rsidR="0055535F">
              <w:rPr>
                <w:noProof/>
                <w:webHidden/>
              </w:rPr>
              <w:t>10</w:t>
            </w:r>
            <w:r w:rsidR="0055535F">
              <w:rPr>
                <w:rStyle w:val="Hyperlink"/>
                <w:noProof/>
              </w:rPr>
              <w:fldChar w:fldCharType="end"/>
            </w:r>
          </w:hyperlink>
        </w:p>
        <w:p w14:paraId="51FBC09F" w14:textId="12D077C3" w:rsidR="0055535F" w:rsidRDefault="00000000">
          <w:pPr>
            <w:pStyle w:val="TOC3"/>
            <w:tabs>
              <w:tab w:val="right" w:leader="dot" w:pos="10516"/>
            </w:tabs>
            <w:rPr>
              <w:rFonts w:asciiTheme="minorHAnsi" w:eastAsiaTheme="minorEastAsia" w:hAnsiTheme="minorHAnsi"/>
              <w:noProof/>
              <w:sz w:val="22"/>
              <w:szCs w:val="22"/>
              <w:lang w:val="en-CA" w:eastAsia="en-CA"/>
            </w:rPr>
          </w:pPr>
          <w:hyperlink w:anchor="_Toc115098138" w:history="1">
            <w:r w:rsidR="0055535F" w:rsidRPr="00F12643">
              <w:rPr>
                <w:rStyle w:val="Hyperlink"/>
                <w:noProof/>
              </w:rPr>
              <w:t>Q: I'm looking for a volunteer position. Am I entitled to receive accommodations as a volunteer?</w:t>
            </w:r>
            <w:r w:rsidR="0055535F">
              <w:rPr>
                <w:noProof/>
                <w:webHidden/>
              </w:rPr>
              <w:tab/>
            </w:r>
            <w:r w:rsidR="0055535F">
              <w:rPr>
                <w:rStyle w:val="Hyperlink"/>
                <w:noProof/>
              </w:rPr>
              <w:fldChar w:fldCharType="begin"/>
            </w:r>
            <w:r w:rsidR="0055535F">
              <w:rPr>
                <w:noProof/>
                <w:webHidden/>
              </w:rPr>
              <w:instrText xml:space="preserve"> PAGEREF _Toc115098138 \h </w:instrText>
            </w:r>
            <w:r w:rsidR="0055535F">
              <w:rPr>
                <w:rStyle w:val="Hyperlink"/>
                <w:noProof/>
              </w:rPr>
            </w:r>
            <w:r w:rsidR="0055535F">
              <w:rPr>
                <w:rStyle w:val="Hyperlink"/>
                <w:noProof/>
              </w:rPr>
              <w:fldChar w:fldCharType="separate"/>
            </w:r>
            <w:r w:rsidR="0055535F">
              <w:rPr>
                <w:noProof/>
                <w:webHidden/>
              </w:rPr>
              <w:t>10</w:t>
            </w:r>
            <w:r w:rsidR="0055535F">
              <w:rPr>
                <w:rStyle w:val="Hyperlink"/>
                <w:noProof/>
              </w:rPr>
              <w:fldChar w:fldCharType="end"/>
            </w:r>
          </w:hyperlink>
        </w:p>
        <w:p w14:paraId="42197757" w14:textId="7B7C5D49" w:rsidR="0055535F" w:rsidRDefault="00000000">
          <w:pPr>
            <w:pStyle w:val="TOC3"/>
            <w:tabs>
              <w:tab w:val="right" w:leader="dot" w:pos="10516"/>
            </w:tabs>
            <w:rPr>
              <w:rFonts w:asciiTheme="minorHAnsi" w:eastAsiaTheme="minorEastAsia" w:hAnsiTheme="minorHAnsi"/>
              <w:noProof/>
              <w:sz w:val="22"/>
              <w:szCs w:val="22"/>
              <w:lang w:val="en-CA" w:eastAsia="en-CA"/>
            </w:rPr>
          </w:pPr>
          <w:hyperlink w:anchor="_Toc115098139" w:history="1">
            <w:r w:rsidR="0055535F" w:rsidRPr="00F12643">
              <w:rPr>
                <w:rStyle w:val="Hyperlink"/>
                <w:noProof/>
              </w:rPr>
              <w:t>Q: There’s a requirement in a job advertisement that I can’t meet because of my disability. Should I still consider applying for the job?</w:t>
            </w:r>
            <w:r w:rsidR="0055535F">
              <w:rPr>
                <w:noProof/>
                <w:webHidden/>
              </w:rPr>
              <w:tab/>
            </w:r>
            <w:r w:rsidR="0055535F">
              <w:rPr>
                <w:rStyle w:val="Hyperlink"/>
                <w:noProof/>
              </w:rPr>
              <w:fldChar w:fldCharType="begin"/>
            </w:r>
            <w:r w:rsidR="0055535F">
              <w:rPr>
                <w:noProof/>
                <w:webHidden/>
              </w:rPr>
              <w:instrText xml:space="preserve"> PAGEREF _Toc115098139 \h </w:instrText>
            </w:r>
            <w:r w:rsidR="0055535F">
              <w:rPr>
                <w:rStyle w:val="Hyperlink"/>
                <w:noProof/>
              </w:rPr>
            </w:r>
            <w:r w:rsidR="0055535F">
              <w:rPr>
                <w:rStyle w:val="Hyperlink"/>
                <w:noProof/>
              </w:rPr>
              <w:fldChar w:fldCharType="separate"/>
            </w:r>
            <w:r w:rsidR="0055535F">
              <w:rPr>
                <w:noProof/>
                <w:webHidden/>
              </w:rPr>
              <w:t>10</w:t>
            </w:r>
            <w:r w:rsidR="0055535F">
              <w:rPr>
                <w:rStyle w:val="Hyperlink"/>
                <w:noProof/>
              </w:rPr>
              <w:fldChar w:fldCharType="end"/>
            </w:r>
          </w:hyperlink>
        </w:p>
        <w:p w14:paraId="66042DCE" w14:textId="5443233A" w:rsidR="0055535F" w:rsidRDefault="00000000">
          <w:pPr>
            <w:pStyle w:val="TOC3"/>
            <w:tabs>
              <w:tab w:val="right" w:leader="dot" w:pos="10516"/>
            </w:tabs>
            <w:rPr>
              <w:rFonts w:asciiTheme="minorHAnsi" w:eastAsiaTheme="minorEastAsia" w:hAnsiTheme="minorHAnsi"/>
              <w:noProof/>
              <w:sz w:val="22"/>
              <w:szCs w:val="22"/>
              <w:lang w:val="en-CA" w:eastAsia="en-CA"/>
            </w:rPr>
          </w:pPr>
          <w:hyperlink w:anchor="_Toc115098140" w:history="1">
            <w:r w:rsidR="0055535F" w:rsidRPr="00F12643">
              <w:rPr>
                <w:rStyle w:val="Hyperlink"/>
                <w:noProof/>
              </w:rPr>
              <w:t>Q: A job posting is not in an accessible format.  What can I do?</w:t>
            </w:r>
            <w:r w:rsidR="0055535F">
              <w:rPr>
                <w:noProof/>
                <w:webHidden/>
              </w:rPr>
              <w:tab/>
            </w:r>
            <w:r w:rsidR="0055535F">
              <w:rPr>
                <w:rStyle w:val="Hyperlink"/>
                <w:noProof/>
              </w:rPr>
              <w:fldChar w:fldCharType="begin"/>
            </w:r>
            <w:r w:rsidR="0055535F">
              <w:rPr>
                <w:noProof/>
                <w:webHidden/>
              </w:rPr>
              <w:instrText xml:space="preserve"> PAGEREF _Toc115098140 \h </w:instrText>
            </w:r>
            <w:r w:rsidR="0055535F">
              <w:rPr>
                <w:rStyle w:val="Hyperlink"/>
                <w:noProof/>
              </w:rPr>
            </w:r>
            <w:r w:rsidR="0055535F">
              <w:rPr>
                <w:rStyle w:val="Hyperlink"/>
                <w:noProof/>
              </w:rPr>
              <w:fldChar w:fldCharType="separate"/>
            </w:r>
            <w:r w:rsidR="0055535F">
              <w:rPr>
                <w:noProof/>
                <w:webHidden/>
              </w:rPr>
              <w:t>12</w:t>
            </w:r>
            <w:r w:rsidR="0055535F">
              <w:rPr>
                <w:rStyle w:val="Hyperlink"/>
                <w:noProof/>
              </w:rPr>
              <w:fldChar w:fldCharType="end"/>
            </w:r>
          </w:hyperlink>
        </w:p>
        <w:p w14:paraId="495E1293" w14:textId="0B7DCA1A" w:rsidR="0055535F" w:rsidRDefault="00000000">
          <w:pPr>
            <w:pStyle w:val="TOC3"/>
            <w:tabs>
              <w:tab w:val="right" w:leader="dot" w:pos="10516"/>
            </w:tabs>
            <w:rPr>
              <w:rFonts w:asciiTheme="minorHAnsi" w:eastAsiaTheme="minorEastAsia" w:hAnsiTheme="minorHAnsi"/>
              <w:noProof/>
              <w:sz w:val="22"/>
              <w:szCs w:val="22"/>
              <w:lang w:val="en-CA" w:eastAsia="en-CA"/>
            </w:rPr>
          </w:pPr>
          <w:hyperlink w:anchor="_Toc115098141" w:history="1">
            <w:r w:rsidR="0055535F" w:rsidRPr="00F12643">
              <w:rPr>
                <w:rStyle w:val="Hyperlink"/>
                <w:noProof/>
              </w:rPr>
              <w:t>Q:  I got an interview!  But I'm not sure when to disclose my sight loss to my prospective employer. What should I do?</w:t>
            </w:r>
            <w:r w:rsidR="0055535F">
              <w:rPr>
                <w:noProof/>
                <w:webHidden/>
              </w:rPr>
              <w:tab/>
            </w:r>
            <w:r w:rsidR="0055535F">
              <w:rPr>
                <w:rStyle w:val="Hyperlink"/>
                <w:noProof/>
              </w:rPr>
              <w:fldChar w:fldCharType="begin"/>
            </w:r>
            <w:r w:rsidR="0055535F">
              <w:rPr>
                <w:noProof/>
                <w:webHidden/>
              </w:rPr>
              <w:instrText xml:space="preserve"> PAGEREF _Toc115098141 \h </w:instrText>
            </w:r>
            <w:r w:rsidR="0055535F">
              <w:rPr>
                <w:rStyle w:val="Hyperlink"/>
                <w:noProof/>
              </w:rPr>
            </w:r>
            <w:r w:rsidR="0055535F">
              <w:rPr>
                <w:rStyle w:val="Hyperlink"/>
                <w:noProof/>
              </w:rPr>
              <w:fldChar w:fldCharType="separate"/>
            </w:r>
            <w:r w:rsidR="0055535F">
              <w:rPr>
                <w:noProof/>
                <w:webHidden/>
              </w:rPr>
              <w:t>12</w:t>
            </w:r>
            <w:r w:rsidR="0055535F">
              <w:rPr>
                <w:rStyle w:val="Hyperlink"/>
                <w:noProof/>
              </w:rPr>
              <w:fldChar w:fldCharType="end"/>
            </w:r>
          </w:hyperlink>
        </w:p>
        <w:p w14:paraId="38FB69F8" w14:textId="197D2607" w:rsidR="0055535F" w:rsidRDefault="00000000">
          <w:pPr>
            <w:pStyle w:val="TOC3"/>
            <w:tabs>
              <w:tab w:val="right" w:leader="dot" w:pos="10516"/>
            </w:tabs>
            <w:rPr>
              <w:rFonts w:asciiTheme="minorHAnsi" w:eastAsiaTheme="minorEastAsia" w:hAnsiTheme="minorHAnsi"/>
              <w:noProof/>
              <w:sz w:val="22"/>
              <w:szCs w:val="22"/>
              <w:lang w:val="en-CA" w:eastAsia="en-CA"/>
            </w:rPr>
          </w:pPr>
          <w:hyperlink w:anchor="_Toc115098142" w:history="1">
            <w:r w:rsidR="0055535F" w:rsidRPr="00F12643">
              <w:rPr>
                <w:rStyle w:val="Hyperlink"/>
                <w:noProof/>
              </w:rPr>
              <w:t>Q: I had the qualifications and performed well during the interview, but I didn't get the job.  I feel that I have been discriminated against because of my sight loss.  What can I do?</w:t>
            </w:r>
            <w:r w:rsidR="0055535F">
              <w:rPr>
                <w:noProof/>
                <w:webHidden/>
              </w:rPr>
              <w:tab/>
            </w:r>
            <w:r w:rsidR="0055535F">
              <w:rPr>
                <w:rStyle w:val="Hyperlink"/>
                <w:noProof/>
              </w:rPr>
              <w:fldChar w:fldCharType="begin"/>
            </w:r>
            <w:r w:rsidR="0055535F">
              <w:rPr>
                <w:noProof/>
                <w:webHidden/>
              </w:rPr>
              <w:instrText xml:space="preserve"> PAGEREF _Toc115098142 \h </w:instrText>
            </w:r>
            <w:r w:rsidR="0055535F">
              <w:rPr>
                <w:rStyle w:val="Hyperlink"/>
                <w:noProof/>
              </w:rPr>
            </w:r>
            <w:r w:rsidR="0055535F">
              <w:rPr>
                <w:rStyle w:val="Hyperlink"/>
                <w:noProof/>
              </w:rPr>
              <w:fldChar w:fldCharType="separate"/>
            </w:r>
            <w:r w:rsidR="0055535F">
              <w:rPr>
                <w:noProof/>
                <w:webHidden/>
              </w:rPr>
              <w:t>13</w:t>
            </w:r>
            <w:r w:rsidR="0055535F">
              <w:rPr>
                <w:rStyle w:val="Hyperlink"/>
                <w:noProof/>
              </w:rPr>
              <w:fldChar w:fldCharType="end"/>
            </w:r>
          </w:hyperlink>
        </w:p>
        <w:p w14:paraId="201D1D65" w14:textId="6993FBFA" w:rsidR="0055535F" w:rsidRDefault="00000000">
          <w:pPr>
            <w:pStyle w:val="TOC2"/>
            <w:tabs>
              <w:tab w:val="right" w:leader="dot" w:pos="10516"/>
            </w:tabs>
            <w:rPr>
              <w:rFonts w:asciiTheme="minorHAnsi" w:eastAsiaTheme="minorEastAsia" w:hAnsiTheme="minorHAnsi"/>
              <w:b w:val="0"/>
              <w:noProof/>
              <w:sz w:val="22"/>
              <w:szCs w:val="22"/>
              <w:lang w:val="en-CA" w:eastAsia="en-CA"/>
            </w:rPr>
          </w:pPr>
          <w:hyperlink w:anchor="_Toc115098143" w:history="1">
            <w:r w:rsidR="0055535F" w:rsidRPr="00F12643">
              <w:rPr>
                <w:rStyle w:val="Hyperlink"/>
                <w:noProof/>
              </w:rPr>
              <w:t>At Work</w:t>
            </w:r>
            <w:r w:rsidR="0055535F">
              <w:rPr>
                <w:noProof/>
                <w:webHidden/>
              </w:rPr>
              <w:tab/>
            </w:r>
            <w:r w:rsidR="0055535F">
              <w:rPr>
                <w:rStyle w:val="Hyperlink"/>
                <w:noProof/>
              </w:rPr>
              <w:fldChar w:fldCharType="begin"/>
            </w:r>
            <w:r w:rsidR="0055535F">
              <w:rPr>
                <w:noProof/>
                <w:webHidden/>
              </w:rPr>
              <w:instrText xml:space="preserve"> PAGEREF _Toc115098143 \h </w:instrText>
            </w:r>
            <w:r w:rsidR="0055535F">
              <w:rPr>
                <w:rStyle w:val="Hyperlink"/>
                <w:noProof/>
              </w:rPr>
            </w:r>
            <w:r w:rsidR="0055535F">
              <w:rPr>
                <w:rStyle w:val="Hyperlink"/>
                <w:noProof/>
              </w:rPr>
              <w:fldChar w:fldCharType="separate"/>
            </w:r>
            <w:r w:rsidR="0055535F">
              <w:rPr>
                <w:noProof/>
                <w:webHidden/>
              </w:rPr>
              <w:t>14</w:t>
            </w:r>
            <w:r w:rsidR="0055535F">
              <w:rPr>
                <w:rStyle w:val="Hyperlink"/>
                <w:noProof/>
              </w:rPr>
              <w:fldChar w:fldCharType="end"/>
            </w:r>
          </w:hyperlink>
        </w:p>
        <w:p w14:paraId="17FD7E6A" w14:textId="251B2DED" w:rsidR="0055535F" w:rsidRDefault="00000000">
          <w:pPr>
            <w:pStyle w:val="TOC3"/>
            <w:tabs>
              <w:tab w:val="right" w:leader="dot" w:pos="10516"/>
            </w:tabs>
            <w:rPr>
              <w:rFonts w:asciiTheme="minorHAnsi" w:eastAsiaTheme="minorEastAsia" w:hAnsiTheme="minorHAnsi"/>
              <w:noProof/>
              <w:sz w:val="22"/>
              <w:szCs w:val="22"/>
              <w:lang w:val="en-CA" w:eastAsia="en-CA"/>
            </w:rPr>
          </w:pPr>
          <w:hyperlink w:anchor="_Toc115098144" w:history="1">
            <w:r w:rsidR="0055535F" w:rsidRPr="00F12643">
              <w:rPr>
                <w:rStyle w:val="Hyperlink"/>
                <w:noProof/>
              </w:rPr>
              <w:t>Q:  My sight loss is affecting my ability to do my job.  What can I do?</w:t>
            </w:r>
            <w:r w:rsidR="0055535F">
              <w:rPr>
                <w:noProof/>
                <w:webHidden/>
              </w:rPr>
              <w:tab/>
            </w:r>
            <w:r w:rsidR="0055535F">
              <w:rPr>
                <w:rStyle w:val="Hyperlink"/>
                <w:noProof/>
              </w:rPr>
              <w:fldChar w:fldCharType="begin"/>
            </w:r>
            <w:r w:rsidR="0055535F">
              <w:rPr>
                <w:noProof/>
                <w:webHidden/>
              </w:rPr>
              <w:instrText xml:space="preserve"> PAGEREF _Toc115098144 \h </w:instrText>
            </w:r>
            <w:r w:rsidR="0055535F">
              <w:rPr>
                <w:rStyle w:val="Hyperlink"/>
                <w:noProof/>
              </w:rPr>
            </w:r>
            <w:r w:rsidR="0055535F">
              <w:rPr>
                <w:rStyle w:val="Hyperlink"/>
                <w:noProof/>
              </w:rPr>
              <w:fldChar w:fldCharType="separate"/>
            </w:r>
            <w:r w:rsidR="0055535F">
              <w:rPr>
                <w:noProof/>
                <w:webHidden/>
              </w:rPr>
              <w:t>14</w:t>
            </w:r>
            <w:r w:rsidR="0055535F">
              <w:rPr>
                <w:rStyle w:val="Hyperlink"/>
                <w:noProof/>
              </w:rPr>
              <w:fldChar w:fldCharType="end"/>
            </w:r>
          </w:hyperlink>
        </w:p>
        <w:p w14:paraId="72E7705C" w14:textId="7A1658DA" w:rsidR="0055535F" w:rsidRDefault="00000000">
          <w:pPr>
            <w:pStyle w:val="TOC4"/>
            <w:tabs>
              <w:tab w:val="right" w:leader="dot" w:pos="10516"/>
            </w:tabs>
            <w:rPr>
              <w:rFonts w:asciiTheme="minorHAnsi" w:eastAsiaTheme="minorEastAsia" w:hAnsiTheme="minorHAnsi"/>
              <w:noProof/>
              <w:sz w:val="22"/>
              <w:szCs w:val="22"/>
              <w:lang w:val="en-CA" w:eastAsia="en-CA"/>
            </w:rPr>
          </w:pPr>
          <w:hyperlink w:anchor="_Toc115098145" w:history="1">
            <w:r w:rsidR="0055535F" w:rsidRPr="00F12643">
              <w:rPr>
                <w:rStyle w:val="Hyperlink"/>
                <w:noProof/>
              </w:rPr>
              <w:t>Who should I disclose my disability to in the workplace?</w:t>
            </w:r>
            <w:r w:rsidR="0055535F">
              <w:rPr>
                <w:noProof/>
                <w:webHidden/>
              </w:rPr>
              <w:tab/>
            </w:r>
            <w:r w:rsidR="0055535F">
              <w:rPr>
                <w:rStyle w:val="Hyperlink"/>
                <w:noProof/>
              </w:rPr>
              <w:fldChar w:fldCharType="begin"/>
            </w:r>
            <w:r w:rsidR="0055535F">
              <w:rPr>
                <w:noProof/>
                <w:webHidden/>
              </w:rPr>
              <w:instrText xml:space="preserve"> PAGEREF _Toc115098145 \h </w:instrText>
            </w:r>
            <w:r w:rsidR="0055535F">
              <w:rPr>
                <w:rStyle w:val="Hyperlink"/>
                <w:noProof/>
              </w:rPr>
            </w:r>
            <w:r w:rsidR="0055535F">
              <w:rPr>
                <w:rStyle w:val="Hyperlink"/>
                <w:noProof/>
              </w:rPr>
              <w:fldChar w:fldCharType="separate"/>
            </w:r>
            <w:r w:rsidR="0055535F">
              <w:rPr>
                <w:noProof/>
                <w:webHidden/>
              </w:rPr>
              <w:t>14</w:t>
            </w:r>
            <w:r w:rsidR="0055535F">
              <w:rPr>
                <w:rStyle w:val="Hyperlink"/>
                <w:noProof/>
              </w:rPr>
              <w:fldChar w:fldCharType="end"/>
            </w:r>
          </w:hyperlink>
        </w:p>
        <w:p w14:paraId="33CE810B" w14:textId="68E6B570" w:rsidR="0055535F" w:rsidRDefault="00000000">
          <w:pPr>
            <w:pStyle w:val="TOC3"/>
            <w:tabs>
              <w:tab w:val="right" w:leader="dot" w:pos="10516"/>
            </w:tabs>
            <w:rPr>
              <w:rFonts w:asciiTheme="minorHAnsi" w:eastAsiaTheme="minorEastAsia" w:hAnsiTheme="minorHAnsi"/>
              <w:noProof/>
              <w:sz w:val="22"/>
              <w:szCs w:val="22"/>
              <w:lang w:val="en-CA" w:eastAsia="en-CA"/>
            </w:rPr>
          </w:pPr>
          <w:hyperlink w:anchor="_Toc115098146" w:history="1">
            <w:r w:rsidR="0055535F" w:rsidRPr="00F12643">
              <w:rPr>
                <w:rStyle w:val="Hyperlink"/>
                <w:noProof/>
              </w:rPr>
              <w:t>Q:  I’ve been denied promotions and other opportunities within my workplace because of my sight loss. What can I do?</w:t>
            </w:r>
            <w:r w:rsidR="0055535F">
              <w:rPr>
                <w:noProof/>
                <w:webHidden/>
              </w:rPr>
              <w:tab/>
            </w:r>
            <w:r w:rsidR="0055535F">
              <w:rPr>
                <w:rStyle w:val="Hyperlink"/>
                <w:noProof/>
              </w:rPr>
              <w:fldChar w:fldCharType="begin"/>
            </w:r>
            <w:r w:rsidR="0055535F">
              <w:rPr>
                <w:noProof/>
                <w:webHidden/>
              </w:rPr>
              <w:instrText xml:space="preserve"> PAGEREF _Toc115098146 \h </w:instrText>
            </w:r>
            <w:r w:rsidR="0055535F">
              <w:rPr>
                <w:rStyle w:val="Hyperlink"/>
                <w:noProof/>
              </w:rPr>
            </w:r>
            <w:r w:rsidR="0055535F">
              <w:rPr>
                <w:rStyle w:val="Hyperlink"/>
                <w:noProof/>
              </w:rPr>
              <w:fldChar w:fldCharType="separate"/>
            </w:r>
            <w:r w:rsidR="0055535F">
              <w:rPr>
                <w:noProof/>
                <w:webHidden/>
              </w:rPr>
              <w:t>14</w:t>
            </w:r>
            <w:r w:rsidR="0055535F">
              <w:rPr>
                <w:rStyle w:val="Hyperlink"/>
                <w:noProof/>
              </w:rPr>
              <w:fldChar w:fldCharType="end"/>
            </w:r>
          </w:hyperlink>
        </w:p>
        <w:p w14:paraId="14395425" w14:textId="4649E265" w:rsidR="0055535F" w:rsidRDefault="00000000">
          <w:pPr>
            <w:pStyle w:val="TOC3"/>
            <w:tabs>
              <w:tab w:val="right" w:leader="dot" w:pos="10516"/>
            </w:tabs>
            <w:rPr>
              <w:rFonts w:asciiTheme="minorHAnsi" w:eastAsiaTheme="minorEastAsia" w:hAnsiTheme="minorHAnsi"/>
              <w:noProof/>
              <w:sz w:val="22"/>
              <w:szCs w:val="22"/>
              <w:lang w:val="en-CA" w:eastAsia="en-CA"/>
            </w:rPr>
          </w:pPr>
          <w:hyperlink w:anchor="_Toc115098147" w:history="1">
            <w:r w:rsidR="0055535F" w:rsidRPr="00F12643">
              <w:rPr>
                <w:rStyle w:val="Hyperlink"/>
                <w:noProof/>
              </w:rPr>
              <w:t>Q:  I require accommodations to do my job effectively. How much information am I required to disclose to my employer about my disability?</w:t>
            </w:r>
            <w:r w:rsidR="0055535F">
              <w:rPr>
                <w:noProof/>
                <w:webHidden/>
              </w:rPr>
              <w:tab/>
            </w:r>
            <w:r w:rsidR="0055535F">
              <w:rPr>
                <w:rStyle w:val="Hyperlink"/>
                <w:noProof/>
              </w:rPr>
              <w:fldChar w:fldCharType="begin"/>
            </w:r>
            <w:r w:rsidR="0055535F">
              <w:rPr>
                <w:noProof/>
                <w:webHidden/>
              </w:rPr>
              <w:instrText xml:space="preserve"> PAGEREF _Toc115098147 \h </w:instrText>
            </w:r>
            <w:r w:rsidR="0055535F">
              <w:rPr>
                <w:rStyle w:val="Hyperlink"/>
                <w:noProof/>
              </w:rPr>
            </w:r>
            <w:r w:rsidR="0055535F">
              <w:rPr>
                <w:rStyle w:val="Hyperlink"/>
                <w:noProof/>
              </w:rPr>
              <w:fldChar w:fldCharType="separate"/>
            </w:r>
            <w:r w:rsidR="0055535F">
              <w:rPr>
                <w:noProof/>
                <w:webHidden/>
              </w:rPr>
              <w:t>15</w:t>
            </w:r>
            <w:r w:rsidR="0055535F">
              <w:rPr>
                <w:rStyle w:val="Hyperlink"/>
                <w:noProof/>
              </w:rPr>
              <w:fldChar w:fldCharType="end"/>
            </w:r>
          </w:hyperlink>
        </w:p>
        <w:p w14:paraId="765DDE6A" w14:textId="6324C11D" w:rsidR="0055535F" w:rsidRDefault="00000000">
          <w:pPr>
            <w:pStyle w:val="TOC3"/>
            <w:tabs>
              <w:tab w:val="right" w:leader="dot" w:pos="10516"/>
            </w:tabs>
            <w:rPr>
              <w:rFonts w:asciiTheme="minorHAnsi" w:eastAsiaTheme="minorEastAsia" w:hAnsiTheme="minorHAnsi"/>
              <w:noProof/>
              <w:sz w:val="22"/>
              <w:szCs w:val="22"/>
              <w:lang w:val="en-CA" w:eastAsia="en-CA"/>
            </w:rPr>
          </w:pPr>
          <w:hyperlink w:anchor="_Toc115098148" w:history="1">
            <w:r w:rsidR="0055535F" w:rsidRPr="00F12643">
              <w:rPr>
                <w:rStyle w:val="Hyperlink"/>
                <w:noProof/>
              </w:rPr>
              <w:t>Q:  My employer has provided me with accommodations, but they aren't working.  What can I do?</w:t>
            </w:r>
            <w:r w:rsidR="0055535F">
              <w:rPr>
                <w:noProof/>
                <w:webHidden/>
              </w:rPr>
              <w:tab/>
            </w:r>
            <w:r w:rsidR="0055535F">
              <w:rPr>
                <w:rStyle w:val="Hyperlink"/>
                <w:noProof/>
              </w:rPr>
              <w:fldChar w:fldCharType="begin"/>
            </w:r>
            <w:r w:rsidR="0055535F">
              <w:rPr>
                <w:noProof/>
                <w:webHidden/>
              </w:rPr>
              <w:instrText xml:space="preserve"> PAGEREF _Toc115098148 \h </w:instrText>
            </w:r>
            <w:r w:rsidR="0055535F">
              <w:rPr>
                <w:rStyle w:val="Hyperlink"/>
                <w:noProof/>
              </w:rPr>
            </w:r>
            <w:r w:rsidR="0055535F">
              <w:rPr>
                <w:rStyle w:val="Hyperlink"/>
                <w:noProof/>
              </w:rPr>
              <w:fldChar w:fldCharType="separate"/>
            </w:r>
            <w:r w:rsidR="0055535F">
              <w:rPr>
                <w:noProof/>
                <w:webHidden/>
              </w:rPr>
              <w:t>15</w:t>
            </w:r>
            <w:r w:rsidR="0055535F">
              <w:rPr>
                <w:rStyle w:val="Hyperlink"/>
                <w:noProof/>
              </w:rPr>
              <w:fldChar w:fldCharType="end"/>
            </w:r>
          </w:hyperlink>
        </w:p>
        <w:p w14:paraId="0A2A7395" w14:textId="1518E5B2" w:rsidR="0055535F" w:rsidRDefault="00000000">
          <w:pPr>
            <w:pStyle w:val="TOC3"/>
            <w:tabs>
              <w:tab w:val="right" w:leader="dot" w:pos="10516"/>
            </w:tabs>
            <w:rPr>
              <w:rFonts w:asciiTheme="minorHAnsi" w:eastAsiaTheme="minorEastAsia" w:hAnsiTheme="minorHAnsi"/>
              <w:noProof/>
              <w:sz w:val="22"/>
              <w:szCs w:val="22"/>
              <w:lang w:val="en-CA" w:eastAsia="en-CA"/>
            </w:rPr>
          </w:pPr>
          <w:hyperlink w:anchor="_Toc115098149" w:history="1">
            <w:r w:rsidR="0055535F" w:rsidRPr="00F12643">
              <w:rPr>
                <w:rStyle w:val="Hyperlink"/>
                <w:noProof/>
              </w:rPr>
              <w:t>Q: My employer has advised me that due to various reasons (e.g. incompatible software, etc.) they are unable to accommodate my sight loss.  What can I do?</w:t>
            </w:r>
            <w:r w:rsidR="0055535F">
              <w:rPr>
                <w:noProof/>
                <w:webHidden/>
              </w:rPr>
              <w:tab/>
            </w:r>
            <w:r w:rsidR="0055535F">
              <w:rPr>
                <w:rStyle w:val="Hyperlink"/>
                <w:noProof/>
              </w:rPr>
              <w:fldChar w:fldCharType="begin"/>
            </w:r>
            <w:r w:rsidR="0055535F">
              <w:rPr>
                <w:noProof/>
                <w:webHidden/>
              </w:rPr>
              <w:instrText xml:space="preserve"> PAGEREF _Toc115098149 \h </w:instrText>
            </w:r>
            <w:r w:rsidR="0055535F">
              <w:rPr>
                <w:rStyle w:val="Hyperlink"/>
                <w:noProof/>
              </w:rPr>
            </w:r>
            <w:r w:rsidR="0055535F">
              <w:rPr>
                <w:rStyle w:val="Hyperlink"/>
                <w:noProof/>
              </w:rPr>
              <w:fldChar w:fldCharType="separate"/>
            </w:r>
            <w:r w:rsidR="0055535F">
              <w:rPr>
                <w:noProof/>
                <w:webHidden/>
              </w:rPr>
              <w:t>16</w:t>
            </w:r>
            <w:r w:rsidR="0055535F">
              <w:rPr>
                <w:rStyle w:val="Hyperlink"/>
                <w:noProof/>
              </w:rPr>
              <w:fldChar w:fldCharType="end"/>
            </w:r>
          </w:hyperlink>
        </w:p>
        <w:p w14:paraId="19A0E456" w14:textId="3B549208" w:rsidR="0055535F" w:rsidRDefault="00000000">
          <w:pPr>
            <w:pStyle w:val="TOC3"/>
            <w:tabs>
              <w:tab w:val="right" w:leader="dot" w:pos="10516"/>
            </w:tabs>
            <w:rPr>
              <w:rFonts w:asciiTheme="minorHAnsi" w:eastAsiaTheme="minorEastAsia" w:hAnsiTheme="minorHAnsi"/>
              <w:noProof/>
              <w:sz w:val="22"/>
              <w:szCs w:val="22"/>
              <w:lang w:val="en-CA" w:eastAsia="en-CA"/>
            </w:rPr>
          </w:pPr>
          <w:hyperlink w:anchor="_Toc115098150" w:history="1">
            <w:r w:rsidR="0055535F" w:rsidRPr="00F12643">
              <w:rPr>
                <w:rStyle w:val="Hyperlink"/>
                <w:noProof/>
              </w:rPr>
              <w:t>Q: Do I have to pay for my employment-related accommodations?</w:t>
            </w:r>
            <w:r w:rsidR="0055535F">
              <w:rPr>
                <w:noProof/>
                <w:webHidden/>
              </w:rPr>
              <w:tab/>
            </w:r>
            <w:r w:rsidR="0055535F">
              <w:rPr>
                <w:rStyle w:val="Hyperlink"/>
                <w:noProof/>
              </w:rPr>
              <w:fldChar w:fldCharType="begin"/>
            </w:r>
            <w:r w:rsidR="0055535F">
              <w:rPr>
                <w:noProof/>
                <w:webHidden/>
              </w:rPr>
              <w:instrText xml:space="preserve"> PAGEREF _Toc115098150 \h </w:instrText>
            </w:r>
            <w:r w:rsidR="0055535F">
              <w:rPr>
                <w:rStyle w:val="Hyperlink"/>
                <w:noProof/>
              </w:rPr>
            </w:r>
            <w:r w:rsidR="0055535F">
              <w:rPr>
                <w:rStyle w:val="Hyperlink"/>
                <w:noProof/>
              </w:rPr>
              <w:fldChar w:fldCharType="separate"/>
            </w:r>
            <w:r w:rsidR="0055535F">
              <w:rPr>
                <w:noProof/>
                <w:webHidden/>
              </w:rPr>
              <w:t>16</w:t>
            </w:r>
            <w:r w:rsidR="0055535F">
              <w:rPr>
                <w:rStyle w:val="Hyperlink"/>
                <w:noProof/>
              </w:rPr>
              <w:fldChar w:fldCharType="end"/>
            </w:r>
          </w:hyperlink>
        </w:p>
        <w:p w14:paraId="4C647C7A" w14:textId="48153648" w:rsidR="0055535F" w:rsidRDefault="00000000">
          <w:pPr>
            <w:pStyle w:val="TOC2"/>
            <w:tabs>
              <w:tab w:val="right" w:leader="dot" w:pos="10516"/>
            </w:tabs>
            <w:rPr>
              <w:rFonts w:asciiTheme="minorHAnsi" w:eastAsiaTheme="minorEastAsia" w:hAnsiTheme="minorHAnsi"/>
              <w:b w:val="0"/>
              <w:noProof/>
              <w:sz w:val="22"/>
              <w:szCs w:val="22"/>
              <w:lang w:val="en-CA" w:eastAsia="en-CA"/>
            </w:rPr>
          </w:pPr>
          <w:hyperlink w:anchor="_Toc115098151" w:history="1">
            <w:r w:rsidR="0055535F" w:rsidRPr="00F12643">
              <w:rPr>
                <w:rStyle w:val="Hyperlink"/>
                <w:noProof/>
              </w:rPr>
              <w:t>Leaving Work</w:t>
            </w:r>
            <w:r w:rsidR="0055535F">
              <w:rPr>
                <w:noProof/>
                <w:webHidden/>
              </w:rPr>
              <w:tab/>
            </w:r>
            <w:r w:rsidR="0055535F">
              <w:rPr>
                <w:rStyle w:val="Hyperlink"/>
                <w:noProof/>
              </w:rPr>
              <w:fldChar w:fldCharType="begin"/>
            </w:r>
            <w:r w:rsidR="0055535F">
              <w:rPr>
                <w:noProof/>
                <w:webHidden/>
              </w:rPr>
              <w:instrText xml:space="preserve"> PAGEREF _Toc115098151 \h </w:instrText>
            </w:r>
            <w:r w:rsidR="0055535F">
              <w:rPr>
                <w:rStyle w:val="Hyperlink"/>
                <w:noProof/>
              </w:rPr>
            </w:r>
            <w:r w:rsidR="0055535F">
              <w:rPr>
                <w:rStyle w:val="Hyperlink"/>
                <w:noProof/>
              </w:rPr>
              <w:fldChar w:fldCharType="separate"/>
            </w:r>
            <w:r w:rsidR="0055535F">
              <w:rPr>
                <w:noProof/>
                <w:webHidden/>
              </w:rPr>
              <w:t>17</w:t>
            </w:r>
            <w:r w:rsidR="0055535F">
              <w:rPr>
                <w:rStyle w:val="Hyperlink"/>
                <w:noProof/>
              </w:rPr>
              <w:fldChar w:fldCharType="end"/>
            </w:r>
          </w:hyperlink>
        </w:p>
        <w:p w14:paraId="460827DE" w14:textId="75F18BAB" w:rsidR="0055535F" w:rsidRDefault="00000000">
          <w:pPr>
            <w:pStyle w:val="TOC3"/>
            <w:tabs>
              <w:tab w:val="right" w:leader="dot" w:pos="10516"/>
            </w:tabs>
            <w:rPr>
              <w:rFonts w:asciiTheme="minorHAnsi" w:eastAsiaTheme="minorEastAsia" w:hAnsiTheme="minorHAnsi"/>
              <w:noProof/>
              <w:sz w:val="22"/>
              <w:szCs w:val="22"/>
              <w:lang w:val="en-CA" w:eastAsia="en-CA"/>
            </w:rPr>
          </w:pPr>
          <w:hyperlink w:anchor="_Toc115098152" w:history="1">
            <w:r w:rsidR="0055535F" w:rsidRPr="00F12643">
              <w:rPr>
                <w:rStyle w:val="Hyperlink"/>
                <w:noProof/>
              </w:rPr>
              <w:t>Q: I had to leave my job because my sight loss prevented me from performing my duties.  What now?</w:t>
            </w:r>
            <w:r w:rsidR="0055535F">
              <w:rPr>
                <w:noProof/>
                <w:webHidden/>
              </w:rPr>
              <w:tab/>
            </w:r>
            <w:r w:rsidR="0055535F">
              <w:rPr>
                <w:rStyle w:val="Hyperlink"/>
                <w:noProof/>
              </w:rPr>
              <w:fldChar w:fldCharType="begin"/>
            </w:r>
            <w:r w:rsidR="0055535F">
              <w:rPr>
                <w:noProof/>
                <w:webHidden/>
              </w:rPr>
              <w:instrText xml:space="preserve"> PAGEREF _Toc115098152 \h </w:instrText>
            </w:r>
            <w:r w:rsidR="0055535F">
              <w:rPr>
                <w:rStyle w:val="Hyperlink"/>
                <w:noProof/>
              </w:rPr>
            </w:r>
            <w:r w:rsidR="0055535F">
              <w:rPr>
                <w:rStyle w:val="Hyperlink"/>
                <w:noProof/>
              </w:rPr>
              <w:fldChar w:fldCharType="separate"/>
            </w:r>
            <w:r w:rsidR="0055535F">
              <w:rPr>
                <w:noProof/>
                <w:webHidden/>
              </w:rPr>
              <w:t>17</w:t>
            </w:r>
            <w:r w:rsidR="0055535F">
              <w:rPr>
                <w:rStyle w:val="Hyperlink"/>
                <w:noProof/>
              </w:rPr>
              <w:fldChar w:fldCharType="end"/>
            </w:r>
          </w:hyperlink>
        </w:p>
        <w:p w14:paraId="41EE376E" w14:textId="53033B21" w:rsidR="0055535F" w:rsidRDefault="00000000">
          <w:pPr>
            <w:pStyle w:val="TOC2"/>
            <w:tabs>
              <w:tab w:val="right" w:leader="dot" w:pos="10516"/>
            </w:tabs>
            <w:rPr>
              <w:rFonts w:asciiTheme="minorHAnsi" w:eastAsiaTheme="minorEastAsia" w:hAnsiTheme="minorHAnsi"/>
              <w:b w:val="0"/>
              <w:noProof/>
              <w:sz w:val="22"/>
              <w:szCs w:val="22"/>
              <w:lang w:val="en-CA" w:eastAsia="en-CA"/>
            </w:rPr>
          </w:pPr>
          <w:hyperlink w:anchor="_Toc115098153" w:history="1">
            <w:r w:rsidR="0055535F" w:rsidRPr="00F12643">
              <w:rPr>
                <w:rStyle w:val="Hyperlink"/>
                <w:noProof/>
              </w:rPr>
              <w:t>Getting Help</w:t>
            </w:r>
            <w:r w:rsidR="0055535F">
              <w:rPr>
                <w:noProof/>
                <w:webHidden/>
              </w:rPr>
              <w:tab/>
            </w:r>
            <w:r w:rsidR="0055535F">
              <w:rPr>
                <w:rStyle w:val="Hyperlink"/>
                <w:noProof/>
              </w:rPr>
              <w:fldChar w:fldCharType="begin"/>
            </w:r>
            <w:r w:rsidR="0055535F">
              <w:rPr>
                <w:noProof/>
                <w:webHidden/>
              </w:rPr>
              <w:instrText xml:space="preserve"> PAGEREF _Toc115098153 \h </w:instrText>
            </w:r>
            <w:r w:rsidR="0055535F">
              <w:rPr>
                <w:rStyle w:val="Hyperlink"/>
                <w:noProof/>
              </w:rPr>
            </w:r>
            <w:r w:rsidR="0055535F">
              <w:rPr>
                <w:rStyle w:val="Hyperlink"/>
                <w:noProof/>
              </w:rPr>
              <w:fldChar w:fldCharType="separate"/>
            </w:r>
            <w:r w:rsidR="0055535F">
              <w:rPr>
                <w:noProof/>
                <w:webHidden/>
              </w:rPr>
              <w:t>18</w:t>
            </w:r>
            <w:r w:rsidR="0055535F">
              <w:rPr>
                <w:rStyle w:val="Hyperlink"/>
                <w:noProof/>
              </w:rPr>
              <w:fldChar w:fldCharType="end"/>
            </w:r>
          </w:hyperlink>
        </w:p>
        <w:p w14:paraId="6AD1513F" w14:textId="1E54A604" w:rsidR="0055535F" w:rsidRDefault="00000000">
          <w:pPr>
            <w:pStyle w:val="TOC3"/>
            <w:tabs>
              <w:tab w:val="right" w:leader="dot" w:pos="10516"/>
            </w:tabs>
            <w:rPr>
              <w:rFonts w:asciiTheme="minorHAnsi" w:eastAsiaTheme="minorEastAsia" w:hAnsiTheme="minorHAnsi"/>
              <w:noProof/>
              <w:sz w:val="22"/>
              <w:szCs w:val="22"/>
              <w:lang w:val="en-CA" w:eastAsia="en-CA"/>
            </w:rPr>
          </w:pPr>
          <w:hyperlink w:anchor="_Toc115098154" w:history="1">
            <w:r w:rsidR="0055535F" w:rsidRPr="00F12643">
              <w:rPr>
                <w:rStyle w:val="Hyperlink"/>
                <w:noProof/>
              </w:rPr>
              <w:t>Legal Services and Information</w:t>
            </w:r>
            <w:r w:rsidR="0055535F">
              <w:rPr>
                <w:noProof/>
                <w:webHidden/>
              </w:rPr>
              <w:tab/>
            </w:r>
            <w:r w:rsidR="0055535F">
              <w:rPr>
                <w:rStyle w:val="Hyperlink"/>
                <w:noProof/>
              </w:rPr>
              <w:fldChar w:fldCharType="begin"/>
            </w:r>
            <w:r w:rsidR="0055535F">
              <w:rPr>
                <w:noProof/>
                <w:webHidden/>
              </w:rPr>
              <w:instrText xml:space="preserve"> PAGEREF _Toc115098154 \h </w:instrText>
            </w:r>
            <w:r w:rsidR="0055535F">
              <w:rPr>
                <w:rStyle w:val="Hyperlink"/>
                <w:noProof/>
              </w:rPr>
            </w:r>
            <w:r w:rsidR="0055535F">
              <w:rPr>
                <w:rStyle w:val="Hyperlink"/>
                <w:noProof/>
              </w:rPr>
              <w:fldChar w:fldCharType="separate"/>
            </w:r>
            <w:r w:rsidR="0055535F">
              <w:rPr>
                <w:noProof/>
                <w:webHidden/>
              </w:rPr>
              <w:t>18</w:t>
            </w:r>
            <w:r w:rsidR="0055535F">
              <w:rPr>
                <w:rStyle w:val="Hyperlink"/>
                <w:noProof/>
              </w:rPr>
              <w:fldChar w:fldCharType="end"/>
            </w:r>
          </w:hyperlink>
        </w:p>
        <w:p w14:paraId="7B26D95E" w14:textId="1B0C131D" w:rsidR="0055535F" w:rsidRDefault="00000000">
          <w:pPr>
            <w:pStyle w:val="TOC3"/>
            <w:tabs>
              <w:tab w:val="right" w:leader="dot" w:pos="10516"/>
            </w:tabs>
            <w:rPr>
              <w:rFonts w:asciiTheme="minorHAnsi" w:eastAsiaTheme="minorEastAsia" w:hAnsiTheme="minorHAnsi"/>
              <w:noProof/>
              <w:sz w:val="22"/>
              <w:szCs w:val="22"/>
              <w:lang w:val="en-CA" w:eastAsia="en-CA"/>
            </w:rPr>
          </w:pPr>
          <w:hyperlink w:anchor="_Toc115098155" w:history="1">
            <w:r w:rsidR="0055535F" w:rsidRPr="00F12643">
              <w:rPr>
                <w:rStyle w:val="Hyperlink"/>
                <w:noProof/>
              </w:rPr>
              <w:t>Essential Non-Legal Services</w:t>
            </w:r>
            <w:r w:rsidR="0055535F">
              <w:rPr>
                <w:noProof/>
                <w:webHidden/>
              </w:rPr>
              <w:tab/>
            </w:r>
            <w:r w:rsidR="0055535F">
              <w:rPr>
                <w:rStyle w:val="Hyperlink"/>
                <w:noProof/>
              </w:rPr>
              <w:fldChar w:fldCharType="begin"/>
            </w:r>
            <w:r w:rsidR="0055535F">
              <w:rPr>
                <w:noProof/>
                <w:webHidden/>
              </w:rPr>
              <w:instrText xml:space="preserve"> PAGEREF _Toc115098155 \h </w:instrText>
            </w:r>
            <w:r w:rsidR="0055535F">
              <w:rPr>
                <w:rStyle w:val="Hyperlink"/>
                <w:noProof/>
              </w:rPr>
            </w:r>
            <w:r w:rsidR="0055535F">
              <w:rPr>
                <w:rStyle w:val="Hyperlink"/>
                <w:noProof/>
              </w:rPr>
              <w:fldChar w:fldCharType="separate"/>
            </w:r>
            <w:r w:rsidR="0055535F">
              <w:rPr>
                <w:noProof/>
                <w:webHidden/>
              </w:rPr>
              <w:t>20</w:t>
            </w:r>
            <w:r w:rsidR="0055535F">
              <w:rPr>
                <w:rStyle w:val="Hyperlink"/>
                <w:noProof/>
              </w:rPr>
              <w:fldChar w:fldCharType="end"/>
            </w:r>
          </w:hyperlink>
        </w:p>
        <w:p w14:paraId="1C6DD22D" w14:textId="1B235F0E" w:rsidR="0055535F" w:rsidRDefault="00000000">
          <w:pPr>
            <w:pStyle w:val="TOC3"/>
            <w:tabs>
              <w:tab w:val="right" w:leader="dot" w:pos="10516"/>
            </w:tabs>
            <w:rPr>
              <w:rFonts w:asciiTheme="minorHAnsi" w:eastAsiaTheme="minorEastAsia" w:hAnsiTheme="minorHAnsi"/>
              <w:noProof/>
              <w:sz w:val="22"/>
              <w:szCs w:val="22"/>
              <w:lang w:val="en-CA" w:eastAsia="en-CA"/>
            </w:rPr>
          </w:pPr>
          <w:hyperlink w:anchor="_Toc115098156" w:history="1">
            <w:r w:rsidR="0055535F" w:rsidRPr="00F12643">
              <w:rPr>
                <w:rStyle w:val="Hyperlink"/>
                <w:noProof/>
              </w:rPr>
              <w:t>Other Helpful Resources</w:t>
            </w:r>
            <w:r w:rsidR="0055535F">
              <w:rPr>
                <w:noProof/>
                <w:webHidden/>
              </w:rPr>
              <w:tab/>
            </w:r>
            <w:r w:rsidR="0055535F">
              <w:rPr>
                <w:rStyle w:val="Hyperlink"/>
                <w:noProof/>
              </w:rPr>
              <w:fldChar w:fldCharType="begin"/>
            </w:r>
            <w:r w:rsidR="0055535F">
              <w:rPr>
                <w:noProof/>
                <w:webHidden/>
              </w:rPr>
              <w:instrText xml:space="preserve"> PAGEREF _Toc115098156 \h </w:instrText>
            </w:r>
            <w:r w:rsidR="0055535F">
              <w:rPr>
                <w:rStyle w:val="Hyperlink"/>
                <w:noProof/>
              </w:rPr>
            </w:r>
            <w:r w:rsidR="0055535F">
              <w:rPr>
                <w:rStyle w:val="Hyperlink"/>
                <w:noProof/>
              </w:rPr>
              <w:fldChar w:fldCharType="separate"/>
            </w:r>
            <w:r w:rsidR="0055535F">
              <w:rPr>
                <w:noProof/>
                <w:webHidden/>
              </w:rPr>
              <w:t>21</w:t>
            </w:r>
            <w:r w:rsidR="0055535F">
              <w:rPr>
                <w:rStyle w:val="Hyperlink"/>
                <w:noProof/>
              </w:rPr>
              <w:fldChar w:fldCharType="end"/>
            </w:r>
          </w:hyperlink>
        </w:p>
        <w:p w14:paraId="3C24D8E5" w14:textId="49AD8CBF" w:rsidR="0055535F" w:rsidRDefault="00000000">
          <w:pPr>
            <w:pStyle w:val="TOC3"/>
            <w:tabs>
              <w:tab w:val="right" w:leader="dot" w:pos="10516"/>
            </w:tabs>
            <w:rPr>
              <w:rFonts w:asciiTheme="minorHAnsi" w:eastAsiaTheme="minorEastAsia" w:hAnsiTheme="minorHAnsi"/>
              <w:noProof/>
              <w:sz w:val="22"/>
              <w:szCs w:val="22"/>
              <w:lang w:val="en-CA" w:eastAsia="en-CA"/>
            </w:rPr>
          </w:pPr>
          <w:hyperlink w:anchor="_Toc115098157" w:history="1">
            <w:r w:rsidR="0055535F" w:rsidRPr="00F12643">
              <w:rPr>
                <w:rStyle w:val="Hyperlink"/>
                <w:noProof/>
              </w:rPr>
              <w:t>CNIB Services (Non-Legal)</w:t>
            </w:r>
            <w:r w:rsidR="0055535F">
              <w:rPr>
                <w:noProof/>
                <w:webHidden/>
              </w:rPr>
              <w:tab/>
            </w:r>
            <w:r w:rsidR="0055535F">
              <w:rPr>
                <w:rStyle w:val="Hyperlink"/>
                <w:noProof/>
              </w:rPr>
              <w:fldChar w:fldCharType="begin"/>
            </w:r>
            <w:r w:rsidR="0055535F">
              <w:rPr>
                <w:noProof/>
                <w:webHidden/>
              </w:rPr>
              <w:instrText xml:space="preserve"> PAGEREF _Toc115098157 \h </w:instrText>
            </w:r>
            <w:r w:rsidR="0055535F">
              <w:rPr>
                <w:rStyle w:val="Hyperlink"/>
                <w:noProof/>
              </w:rPr>
            </w:r>
            <w:r w:rsidR="0055535F">
              <w:rPr>
                <w:rStyle w:val="Hyperlink"/>
                <w:noProof/>
              </w:rPr>
              <w:fldChar w:fldCharType="separate"/>
            </w:r>
            <w:r w:rsidR="0055535F">
              <w:rPr>
                <w:noProof/>
                <w:webHidden/>
              </w:rPr>
              <w:t>23</w:t>
            </w:r>
            <w:r w:rsidR="0055535F">
              <w:rPr>
                <w:rStyle w:val="Hyperlink"/>
                <w:noProof/>
              </w:rPr>
              <w:fldChar w:fldCharType="end"/>
            </w:r>
          </w:hyperlink>
        </w:p>
        <w:p w14:paraId="6CA1AD25" w14:textId="496C0CEC" w:rsidR="0055535F" w:rsidRDefault="00000000">
          <w:pPr>
            <w:pStyle w:val="TOC3"/>
            <w:tabs>
              <w:tab w:val="right" w:leader="dot" w:pos="10516"/>
            </w:tabs>
            <w:rPr>
              <w:rFonts w:asciiTheme="minorHAnsi" w:eastAsiaTheme="minorEastAsia" w:hAnsiTheme="minorHAnsi"/>
              <w:noProof/>
              <w:sz w:val="22"/>
              <w:szCs w:val="22"/>
              <w:lang w:val="en-CA" w:eastAsia="en-CA"/>
            </w:rPr>
          </w:pPr>
          <w:hyperlink w:anchor="_Toc115098158" w:history="1">
            <w:r w:rsidR="0055535F" w:rsidRPr="00F12643">
              <w:rPr>
                <w:rStyle w:val="Hyperlink"/>
                <w:noProof/>
              </w:rPr>
              <w:t>Vision Loss Rehabilitation</w:t>
            </w:r>
            <w:r w:rsidR="0055535F">
              <w:rPr>
                <w:noProof/>
                <w:webHidden/>
              </w:rPr>
              <w:tab/>
            </w:r>
            <w:r w:rsidR="0055535F">
              <w:rPr>
                <w:rStyle w:val="Hyperlink"/>
                <w:noProof/>
              </w:rPr>
              <w:fldChar w:fldCharType="begin"/>
            </w:r>
            <w:r w:rsidR="0055535F">
              <w:rPr>
                <w:noProof/>
                <w:webHidden/>
              </w:rPr>
              <w:instrText xml:space="preserve"> PAGEREF _Toc115098158 \h </w:instrText>
            </w:r>
            <w:r w:rsidR="0055535F">
              <w:rPr>
                <w:rStyle w:val="Hyperlink"/>
                <w:noProof/>
              </w:rPr>
            </w:r>
            <w:r w:rsidR="0055535F">
              <w:rPr>
                <w:rStyle w:val="Hyperlink"/>
                <w:noProof/>
              </w:rPr>
              <w:fldChar w:fldCharType="separate"/>
            </w:r>
            <w:r w:rsidR="0055535F">
              <w:rPr>
                <w:noProof/>
                <w:webHidden/>
              </w:rPr>
              <w:t>26</w:t>
            </w:r>
            <w:r w:rsidR="0055535F">
              <w:rPr>
                <w:rStyle w:val="Hyperlink"/>
                <w:noProof/>
              </w:rPr>
              <w:fldChar w:fldCharType="end"/>
            </w:r>
          </w:hyperlink>
        </w:p>
        <w:p w14:paraId="117C4A1F" w14:textId="23C3FF68" w:rsidR="0055535F" w:rsidRDefault="00000000">
          <w:pPr>
            <w:pStyle w:val="TOC3"/>
            <w:tabs>
              <w:tab w:val="right" w:leader="dot" w:pos="10516"/>
            </w:tabs>
            <w:rPr>
              <w:rFonts w:asciiTheme="minorHAnsi" w:eastAsiaTheme="minorEastAsia" w:hAnsiTheme="minorHAnsi"/>
              <w:noProof/>
              <w:sz w:val="22"/>
              <w:szCs w:val="22"/>
              <w:lang w:val="en-CA" w:eastAsia="en-CA"/>
            </w:rPr>
          </w:pPr>
          <w:hyperlink w:anchor="_Toc115098159" w:history="1">
            <w:r w:rsidR="0055535F" w:rsidRPr="00F12643">
              <w:rPr>
                <w:rStyle w:val="Hyperlink"/>
                <w:noProof/>
              </w:rPr>
              <w:t>Wayfinding</w:t>
            </w:r>
            <w:r w:rsidR="0055535F">
              <w:rPr>
                <w:noProof/>
                <w:webHidden/>
              </w:rPr>
              <w:tab/>
            </w:r>
            <w:r w:rsidR="0055535F">
              <w:rPr>
                <w:rStyle w:val="Hyperlink"/>
                <w:noProof/>
              </w:rPr>
              <w:fldChar w:fldCharType="begin"/>
            </w:r>
            <w:r w:rsidR="0055535F">
              <w:rPr>
                <w:noProof/>
                <w:webHidden/>
              </w:rPr>
              <w:instrText xml:space="preserve"> PAGEREF _Toc115098159 \h </w:instrText>
            </w:r>
            <w:r w:rsidR="0055535F">
              <w:rPr>
                <w:rStyle w:val="Hyperlink"/>
                <w:noProof/>
              </w:rPr>
            </w:r>
            <w:r w:rsidR="0055535F">
              <w:rPr>
                <w:rStyle w:val="Hyperlink"/>
                <w:noProof/>
              </w:rPr>
              <w:fldChar w:fldCharType="separate"/>
            </w:r>
            <w:r w:rsidR="0055535F">
              <w:rPr>
                <w:noProof/>
                <w:webHidden/>
              </w:rPr>
              <w:t>26</w:t>
            </w:r>
            <w:r w:rsidR="0055535F">
              <w:rPr>
                <w:rStyle w:val="Hyperlink"/>
                <w:noProof/>
              </w:rPr>
              <w:fldChar w:fldCharType="end"/>
            </w:r>
          </w:hyperlink>
        </w:p>
        <w:p w14:paraId="702304DC" w14:textId="68344D78" w:rsidR="0002741D" w:rsidRDefault="00D73804" w:rsidP="00843237">
          <w:pPr>
            <w:spacing w:line="240" w:lineRule="auto"/>
            <w:jc w:val="both"/>
          </w:pPr>
          <w:r>
            <w:fldChar w:fldCharType="end"/>
          </w:r>
        </w:p>
      </w:sdtContent>
    </w:sdt>
    <w:p w14:paraId="34657AAD" w14:textId="46B65F55" w:rsidR="002D61E0" w:rsidRDefault="002D61E0" w:rsidP="00843237">
      <w:pPr>
        <w:jc w:val="both"/>
        <w:rPr>
          <w:rFonts w:cs="Arial"/>
          <w:sz w:val="28"/>
          <w:szCs w:val="28"/>
        </w:rPr>
      </w:pPr>
    </w:p>
    <w:p w14:paraId="2D3A77F2" w14:textId="6E61535B" w:rsidR="00B72C4D" w:rsidRDefault="005B12EE" w:rsidP="00843237">
      <w:pPr>
        <w:spacing w:line="240" w:lineRule="auto"/>
        <w:jc w:val="both"/>
      </w:pPr>
      <w:r>
        <w:rPr>
          <w:rFonts w:cs="Arial"/>
          <w:sz w:val="28"/>
          <w:szCs w:val="28"/>
        </w:rPr>
        <w:br w:type="page"/>
      </w:r>
    </w:p>
    <w:p w14:paraId="2B967B31" w14:textId="77777777" w:rsidR="00412228" w:rsidRPr="00FA2873" w:rsidRDefault="00412228" w:rsidP="00003D00">
      <w:pPr>
        <w:pStyle w:val="Heading1"/>
        <w:ind w:left="0" w:firstLine="0"/>
      </w:pPr>
      <w:bookmarkStart w:id="2" w:name="_Toc5879907"/>
      <w:bookmarkStart w:id="3" w:name="_Toc16173765"/>
      <w:bookmarkStart w:id="4" w:name="_Toc115098128"/>
      <w:bookmarkStart w:id="5" w:name="_Toc177805"/>
      <w:bookmarkStart w:id="6" w:name="_Toc181611"/>
      <w:r w:rsidRPr="00FA2873">
        <w:t>My Legal Rights</w:t>
      </w:r>
      <w:bookmarkEnd w:id="2"/>
      <w:bookmarkEnd w:id="3"/>
      <w:bookmarkEnd w:id="4"/>
      <w:r w:rsidRPr="00FA2873">
        <w:t xml:space="preserve"> </w:t>
      </w:r>
    </w:p>
    <w:p w14:paraId="4700CF55" w14:textId="72CF3966" w:rsidR="00412228" w:rsidRDefault="00412228" w:rsidP="00003D00">
      <w:pPr>
        <w:pStyle w:val="QuestionTitle"/>
      </w:pPr>
      <w:bookmarkStart w:id="7" w:name="_Toc5879908"/>
      <w:bookmarkStart w:id="8" w:name="_Toc16173766"/>
      <w:bookmarkStart w:id="9" w:name="_Toc115098129"/>
      <w:bookmarkStart w:id="10" w:name="_Toc177806"/>
      <w:bookmarkStart w:id="11" w:name="_Toc181612"/>
      <w:r w:rsidRPr="00F96278">
        <w:t xml:space="preserve">Q: What legal rights do I </w:t>
      </w:r>
      <w:r w:rsidRPr="00A71146">
        <w:t>have</w:t>
      </w:r>
      <w:r w:rsidRPr="00F96278">
        <w:t xml:space="preserve"> </w:t>
      </w:r>
      <w:r w:rsidR="005B3425">
        <w:t>when it comes to employment in</w:t>
      </w:r>
      <w:r w:rsidRPr="00F96278">
        <w:t xml:space="preserve"> </w:t>
      </w:r>
      <w:r w:rsidR="008C4B00">
        <w:t>New</w:t>
      </w:r>
      <w:r w:rsidR="00A37D49">
        <w:t>foundland and Labrador</w:t>
      </w:r>
      <w:r w:rsidRPr="00F96278">
        <w:t>?</w:t>
      </w:r>
      <w:bookmarkEnd w:id="7"/>
      <w:bookmarkEnd w:id="8"/>
      <w:bookmarkEnd w:id="9"/>
    </w:p>
    <w:p w14:paraId="051EC321" w14:textId="3FB66587" w:rsidR="00412228" w:rsidRDefault="00412228" w:rsidP="00003D00">
      <w:r w:rsidRPr="00783989">
        <w:rPr>
          <w:b/>
          <w:bCs/>
        </w:rPr>
        <w:t>A:</w:t>
      </w:r>
      <w:r w:rsidRPr="00783989">
        <w:t xml:space="preserve"> Under </w:t>
      </w:r>
      <w:r w:rsidR="008C4B00">
        <w:t>New</w:t>
      </w:r>
      <w:r w:rsidR="00F17414">
        <w:t>foundland and Labrador</w:t>
      </w:r>
      <w:r w:rsidRPr="00783989">
        <w:t xml:space="preserve"> law</w:t>
      </w:r>
      <w:r w:rsidR="005B3425">
        <w:t>s</w:t>
      </w:r>
      <w:r w:rsidRPr="00783989">
        <w:t xml:space="preserve">, people with disabilities have important legal </w:t>
      </w:r>
      <w:r>
        <w:t xml:space="preserve">rights </w:t>
      </w:r>
      <w:r w:rsidRPr="00783989">
        <w:t xml:space="preserve">when it comes to </w:t>
      </w:r>
      <w:r>
        <w:t>employment:</w:t>
      </w:r>
    </w:p>
    <w:p w14:paraId="083074E6" w14:textId="16D6B822" w:rsidR="00412228" w:rsidRDefault="00412228" w:rsidP="00003D00">
      <w:pPr>
        <w:pStyle w:val="ListParagraph"/>
      </w:pPr>
      <w:r w:rsidRPr="00783989">
        <w:t xml:space="preserve">You have the right to </w:t>
      </w:r>
      <w:r w:rsidRPr="004A795F">
        <w:t>be treated equally</w:t>
      </w:r>
      <w:r>
        <w:t xml:space="preserve"> in the workplace </w:t>
      </w:r>
      <w:r w:rsidRPr="00DD4DD7">
        <w:rPr>
          <w:b/>
          <w:bCs/>
        </w:rPr>
        <w:t>without discrimination</w:t>
      </w:r>
      <w:r w:rsidRPr="00783989">
        <w:t xml:space="preserve"> because of your disability.</w:t>
      </w:r>
      <w:bookmarkStart w:id="12" w:name="_Hlk11854936"/>
      <w:r w:rsidRPr="00783989">
        <w:t xml:space="preserve"> </w:t>
      </w:r>
      <w:bookmarkEnd w:id="12"/>
    </w:p>
    <w:p w14:paraId="46629F08" w14:textId="46C4E5B8" w:rsidR="000F4249" w:rsidRPr="00783989" w:rsidRDefault="000F4249" w:rsidP="00003D00">
      <w:pPr>
        <w:pStyle w:val="ListParagraph"/>
      </w:pPr>
      <w:r>
        <w:t>You have the right not to be terminated or laid off because of your disability.</w:t>
      </w:r>
    </w:p>
    <w:p w14:paraId="46015FF7" w14:textId="77777777" w:rsidR="00412228" w:rsidRDefault="00412228" w:rsidP="00003D00">
      <w:pPr>
        <w:pStyle w:val="ListParagraph"/>
      </w:pPr>
      <w:r w:rsidRPr="00783989">
        <w:t xml:space="preserve">You have the right to receive </w:t>
      </w:r>
      <w:r w:rsidRPr="00783989">
        <w:rPr>
          <w:b/>
          <w:bCs/>
        </w:rPr>
        <w:t>accommodations</w:t>
      </w:r>
      <w:r w:rsidRPr="00783989">
        <w:t xml:space="preserve"> for your disability from your </w:t>
      </w:r>
      <w:r>
        <w:t xml:space="preserve">employer, prospective employer, or employment agency </w:t>
      </w:r>
      <w:r w:rsidRPr="00783989">
        <w:t xml:space="preserve">up to the point of </w:t>
      </w:r>
      <w:r w:rsidRPr="00783989">
        <w:rPr>
          <w:b/>
          <w:bCs/>
        </w:rPr>
        <w:t>undue hardship</w:t>
      </w:r>
      <w:r w:rsidRPr="00783989">
        <w:t>.</w:t>
      </w:r>
      <w:r>
        <w:t xml:space="preserve"> </w:t>
      </w:r>
    </w:p>
    <w:p w14:paraId="3DCB5A5A" w14:textId="77777777" w:rsidR="00412228" w:rsidRPr="0086434C" w:rsidRDefault="00412228" w:rsidP="00003D00">
      <w:pPr>
        <w:pStyle w:val="ListParagraph"/>
        <w:numPr>
          <w:ilvl w:val="1"/>
          <w:numId w:val="1"/>
        </w:numPr>
      </w:pPr>
      <w:r>
        <w:t xml:space="preserve">Your employer must provide you with accommodations in a way that </w:t>
      </w:r>
      <w:r w:rsidRPr="00783989">
        <w:t>respect</w:t>
      </w:r>
      <w:r>
        <w:t>s</w:t>
      </w:r>
      <w:r w:rsidRPr="00783989">
        <w:t xml:space="preserve"> your dignity, meet</w:t>
      </w:r>
      <w:r>
        <w:t>s</w:t>
      </w:r>
      <w:r w:rsidRPr="00783989">
        <w:t xml:space="preserve"> your individual needs and promote</w:t>
      </w:r>
      <w:r>
        <w:t>s</w:t>
      </w:r>
      <w:r w:rsidRPr="00783989">
        <w:t xml:space="preserve"> your integration and full participation </w:t>
      </w:r>
      <w:r w:rsidRPr="0086434C">
        <w:t>in the workplace.</w:t>
      </w:r>
    </w:p>
    <w:p w14:paraId="0378E660" w14:textId="3025BB7E" w:rsidR="007B17C7" w:rsidRDefault="00412228" w:rsidP="00003D00">
      <w:pPr>
        <w:pStyle w:val="ListParagraph"/>
        <w:numPr>
          <w:ilvl w:val="1"/>
          <w:numId w:val="1"/>
        </w:numPr>
      </w:pPr>
      <w:r>
        <w:t>A</w:t>
      </w:r>
      <w:r w:rsidRPr="0086434C">
        <w:t xml:space="preserve">ccommodations </w:t>
      </w:r>
      <w:r>
        <w:t xml:space="preserve">in the workplace </w:t>
      </w:r>
      <w:r w:rsidRPr="0086434C">
        <w:t xml:space="preserve">include things like </w:t>
      </w:r>
      <w:r>
        <w:t xml:space="preserve">providing </w:t>
      </w:r>
      <w:r w:rsidRPr="0086434C">
        <w:t xml:space="preserve">special equipment, modifying </w:t>
      </w:r>
      <w:r>
        <w:t>tasks</w:t>
      </w:r>
      <w:r w:rsidRPr="0086434C">
        <w:t xml:space="preserve">, </w:t>
      </w:r>
      <w:r w:rsidR="00EA54EC">
        <w:t xml:space="preserve">and </w:t>
      </w:r>
      <w:r>
        <w:t xml:space="preserve">creating new </w:t>
      </w:r>
      <w:r w:rsidRPr="0086434C">
        <w:t xml:space="preserve">policies that enable you to succeed </w:t>
      </w:r>
      <w:r>
        <w:t xml:space="preserve">at your job. </w:t>
      </w:r>
    </w:p>
    <w:p w14:paraId="5616DD7F" w14:textId="74CE561C" w:rsidR="000F2A2D" w:rsidRPr="003C7CB9" w:rsidRDefault="00412228" w:rsidP="000F2A2D">
      <w:pPr>
        <w:pStyle w:val="ListParagraph"/>
      </w:pPr>
      <w:r w:rsidRPr="003C7CB9">
        <w:t xml:space="preserve">You have the right to challenge employment practices </w:t>
      </w:r>
      <w:r>
        <w:t>that you believe are based on unlawful discrimination.</w:t>
      </w:r>
    </w:p>
    <w:p w14:paraId="4D302D9F" w14:textId="21CD8923" w:rsidR="00412228" w:rsidRDefault="00412228" w:rsidP="00003D00">
      <w:pPr>
        <w:pStyle w:val="ListParagraph"/>
      </w:pPr>
      <w:bookmarkStart w:id="13" w:name="_Hlk11855345"/>
      <w:r w:rsidRPr="003C7CB9">
        <w:t>You have the right to w</w:t>
      </w:r>
      <w:r w:rsidR="000F2A2D">
        <w:t>ork in an environment that is free from harassment.</w:t>
      </w:r>
    </w:p>
    <w:p w14:paraId="29A3E2F0" w14:textId="27E235C2" w:rsidR="00412228" w:rsidRPr="006D5D7E" w:rsidRDefault="00412228" w:rsidP="00003D00">
      <w:pPr>
        <w:pStyle w:val="Heading4"/>
        <w:rPr>
          <w:sz w:val="28"/>
          <w:szCs w:val="28"/>
        </w:rPr>
      </w:pPr>
      <w:bookmarkStart w:id="14" w:name="_Duty_to_Accommodate"/>
      <w:bookmarkStart w:id="15" w:name="_Toc16173767"/>
      <w:bookmarkStart w:id="16" w:name="_Toc115098130"/>
      <w:bookmarkEnd w:id="13"/>
      <w:bookmarkEnd w:id="14"/>
      <w:r w:rsidRPr="006D5D7E">
        <w:rPr>
          <w:sz w:val="28"/>
          <w:szCs w:val="28"/>
        </w:rPr>
        <w:t>Duty to Accommodate &amp; Undue Hardship</w:t>
      </w:r>
      <w:bookmarkEnd w:id="15"/>
      <w:bookmarkEnd w:id="16"/>
    </w:p>
    <w:tbl>
      <w:tblPr>
        <w:tblStyle w:val="TableGrid"/>
        <w:tblW w:w="0" w:type="auto"/>
        <w:tblLook w:val="04A0" w:firstRow="1" w:lastRow="0" w:firstColumn="1" w:lastColumn="0" w:noHBand="0" w:noVBand="1"/>
      </w:tblPr>
      <w:tblGrid>
        <w:gridCol w:w="10516"/>
      </w:tblGrid>
      <w:tr w:rsidR="00F66840" w14:paraId="34C63593" w14:textId="77777777" w:rsidTr="00F66840">
        <w:tc>
          <w:tcPr>
            <w:tcW w:w="10516" w:type="dxa"/>
          </w:tcPr>
          <w:p w14:paraId="59FCED6A" w14:textId="2486AFED" w:rsidR="00067740" w:rsidRDefault="00F66840" w:rsidP="00003D00">
            <w:r w:rsidRPr="00F66840">
              <w:rPr>
                <w:lang w:val="en-CA"/>
              </w:rPr>
              <w:t>An employer</w:t>
            </w:r>
            <w:r w:rsidR="000F2A2D">
              <w:rPr>
                <w:lang w:val="en-CA"/>
              </w:rPr>
              <w:t>/prospective employer</w:t>
            </w:r>
            <w:r w:rsidRPr="00F66840">
              <w:rPr>
                <w:lang w:val="en-CA"/>
              </w:rPr>
              <w:t xml:space="preserve">’s legal “duty to accommodate” means that they are legally required </w:t>
            </w:r>
            <w:bookmarkStart w:id="17" w:name="_Hlk113970338"/>
            <w:r w:rsidRPr="00F66840">
              <w:rPr>
                <w:lang w:val="en-CA"/>
              </w:rPr>
              <w:t>to provide you with the supports you need to succeed in the workplace</w:t>
            </w:r>
            <w:r w:rsidR="000F2A2D">
              <w:rPr>
                <w:lang w:val="en-CA"/>
              </w:rPr>
              <w:t xml:space="preserve"> or during a job competition</w:t>
            </w:r>
            <w:r w:rsidRPr="00F66840">
              <w:rPr>
                <w:lang w:val="en-CA"/>
              </w:rPr>
              <w:t xml:space="preserve">. </w:t>
            </w:r>
            <w:bookmarkEnd w:id="17"/>
            <w:r w:rsidR="00067740">
              <w:rPr>
                <w:lang w:val="en-CA"/>
              </w:rPr>
              <w:t>The term “accommodation” is not easily defined and will vary from case-to-case, however, accommodations should be customized to meet your needs</w:t>
            </w:r>
            <w:r w:rsidR="008B1B4D">
              <w:rPr>
                <w:lang w:val="en-CA"/>
              </w:rPr>
              <w:t xml:space="preserve"> and to promote your integration and full participation in the workplace</w:t>
            </w:r>
            <w:r w:rsidR="00067740">
              <w:rPr>
                <w:lang w:val="en-CA"/>
              </w:rPr>
              <w:t xml:space="preserve">.  </w:t>
            </w:r>
          </w:p>
          <w:p w14:paraId="3F1BC9D5" w14:textId="5DB7CAE0" w:rsidR="00E8674E" w:rsidRPr="00AC62D4" w:rsidRDefault="00E8674E" w:rsidP="00003D00">
            <w:pPr>
              <w:rPr>
                <w:lang w:val="en-CA"/>
              </w:rPr>
            </w:pPr>
            <w:r>
              <w:rPr>
                <w:lang w:val="en-CA"/>
              </w:rPr>
              <w:t xml:space="preserve">In most cases, the duty to accommodate will arise after the employee has made a request for accommodation. </w:t>
            </w:r>
            <w:r w:rsidR="00757670">
              <w:rPr>
                <w:lang w:val="en-CA"/>
              </w:rPr>
              <w:t>In</w:t>
            </w:r>
            <w:r>
              <w:rPr>
                <w:lang w:val="en-CA"/>
              </w:rPr>
              <w:t xml:space="preserve"> some instances</w:t>
            </w:r>
            <w:r w:rsidR="00757670">
              <w:rPr>
                <w:lang w:val="en-CA"/>
              </w:rPr>
              <w:t>, however,</w:t>
            </w:r>
            <w:r>
              <w:rPr>
                <w:lang w:val="en-CA"/>
              </w:rPr>
              <w:t xml:space="preserve"> the duty to accommodate will arise without an accommodation request being made, for example if the employer has reason to believe an employee is experiencing difficulties as a result of a disability. </w:t>
            </w:r>
          </w:p>
          <w:p w14:paraId="38E0CF5D" w14:textId="0D1673C5" w:rsidR="009C1171" w:rsidRDefault="009C1171" w:rsidP="00003D00">
            <w:pPr>
              <w:rPr>
                <w:lang w:val="en-CA"/>
              </w:rPr>
            </w:pPr>
            <w:r>
              <w:rPr>
                <w:lang w:val="en-CA"/>
              </w:rPr>
              <w:t xml:space="preserve">The duty to accommodate </w:t>
            </w:r>
            <w:r w:rsidR="00757670">
              <w:rPr>
                <w:lang w:val="en-CA"/>
              </w:rPr>
              <w:t xml:space="preserve">involves </w:t>
            </w:r>
            <w:r>
              <w:rPr>
                <w:lang w:val="en-CA"/>
              </w:rPr>
              <w:t xml:space="preserve">a two-step process: </w:t>
            </w:r>
          </w:p>
          <w:p w14:paraId="0381062B" w14:textId="29835E60" w:rsidR="009C1171" w:rsidRDefault="008B1B4D">
            <w:pPr>
              <w:pStyle w:val="ListParagraph"/>
              <w:numPr>
                <w:ilvl w:val="0"/>
                <w:numId w:val="6"/>
              </w:numPr>
              <w:rPr>
                <w:lang w:val="en-CA"/>
              </w:rPr>
            </w:pPr>
            <w:r>
              <w:rPr>
                <w:u w:val="single"/>
                <w:lang w:val="en-CA"/>
              </w:rPr>
              <w:t>Procedural</w:t>
            </w:r>
            <w:r w:rsidR="009C1171" w:rsidRPr="008B1B4D">
              <w:rPr>
                <w:lang w:val="en-CA"/>
              </w:rPr>
              <w:t xml:space="preserve">: </w:t>
            </w:r>
            <w:r w:rsidR="009C1171">
              <w:rPr>
                <w:lang w:val="en-CA"/>
              </w:rPr>
              <w:t xml:space="preserve">Requires the employer to conduct </w:t>
            </w:r>
            <w:r w:rsidR="009C1171">
              <w:rPr>
                <w:i/>
                <w:lang w:val="en-CA"/>
              </w:rPr>
              <w:t xml:space="preserve">individual </w:t>
            </w:r>
            <w:r w:rsidR="009C1171">
              <w:rPr>
                <w:lang w:val="en-CA"/>
              </w:rPr>
              <w:t>assessments of an employee’s needs and capabilities</w:t>
            </w:r>
            <w:r w:rsidR="00757670">
              <w:rPr>
                <w:lang w:val="en-CA"/>
              </w:rPr>
              <w:t>.  This will likely involve the</w:t>
            </w:r>
            <w:r w:rsidR="009C1171">
              <w:rPr>
                <w:lang w:val="en-CA"/>
              </w:rPr>
              <w:t xml:space="preserve"> assistance of health care professionals. </w:t>
            </w:r>
          </w:p>
          <w:p w14:paraId="0975FFF3" w14:textId="094CCBC3" w:rsidR="00757670" w:rsidRDefault="008B1B4D">
            <w:pPr>
              <w:pStyle w:val="ListParagraph"/>
              <w:numPr>
                <w:ilvl w:val="0"/>
                <w:numId w:val="6"/>
              </w:numPr>
              <w:rPr>
                <w:lang w:val="en-CA"/>
              </w:rPr>
            </w:pPr>
            <w:r>
              <w:rPr>
                <w:u w:val="single"/>
                <w:lang w:val="en-CA"/>
              </w:rPr>
              <w:t>Substantive</w:t>
            </w:r>
            <w:r w:rsidR="009C1171" w:rsidRPr="008B1B4D">
              <w:rPr>
                <w:lang w:val="en-CA"/>
              </w:rPr>
              <w:t xml:space="preserve">: </w:t>
            </w:r>
            <w:r w:rsidR="009C1171">
              <w:rPr>
                <w:lang w:val="en-CA"/>
              </w:rPr>
              <w:t>Once the employee has been assessed, the employer has a duty to make</w:t>
            </w:r>
            <w:r w:rsidR="0008307C">
              <w:rPr>
                <w:lang w:val="en-CA"/>
              </w:rPr>
              <w:t xml:space="preserve"> </w:t>
            </w:r>
            <w:r w:rsidR="009C1171">
              <w:rPr>
                <w:lang w:val="en-CA"/>
              </w:rPr>
              <w:t>effort</w:t>
            </w:r>
            <w:r w:rsidR="0008307C">
              <w:rPr>
                <w:lang w:val="en-CA"/>
              </w:rPr>
              <w:t>s</w:t>
            </w:r>
            <w:r w:rsidR="009C1171">
              <w:rPr>
                <w:lang w:val="en-CA"/>
              </w:rPr>
              <w:t xml:space="preserve"> to </w:t>
            </w:r>
            <w:r w:rsidR="0008307C">
              <w:rPr>
                <w:lang w:val="en-CA"/>
              </w:rPr>
              <w:t xml:space="preserve">provide the employee with </w:t>
            </w:r>
            <w:r w:rsidR="009C1171">
              <w:rPr>
                <w:lang w:val="en-CA"/>
              </w:rPr>
              <w:t>accommodat</w:t>
            </w:r>
            <w:r w:rsidR="0008307C">
              <w:rPr>
                <w:lang w:val="en-CA"/>
              </w:rPr>
              <w:t>ions.</w:t>
            </w:r>
            <w:r w:rsidR="00AC62D4">
              <w:rPr>
                <w:lang w:val="en-CA"/>
              </w:rPr>
              <w:t xml:space="preserve"> </w:t>
            </w:r>
          </w:p>
          <w:p w14:paraId="7F74C6BC" w14:textId="20108612" w:rsidR="0008307C" w:rsidRPr="00757670" w:rsidRDefault="00757670" w:rsidP="00003D00">
            <w:pPr>
              <w:rPr>
                <w:lang w:val="en-CA"/>
              </w:rPr>
            </w:pPr>
            <w:r>
              <w:rPr>
                <w:lang w:val="en-CA"/>
              </w:rPr>
              <w:t>T</w:t>
            </w:r>
            <w:r w:rsidR="00F66840" w:rsidRPr="00757670">
              <w:rPr>
                <w:lang w:val="en-CA"/>
              </w:rPr>
              <w:t>he duty to accommodate</w:t>
            </w:r>
            <w:r>
              <w:rPr>
                <w:lang w:val="en-CA"/>
              </w:rPr>
              <w:t xml:space="preserve">, however, </w:t>
            </w:r>
            <w:r w:rsidR="00F66840" w:rsidRPr="00757670">
              <w:rPr>
                <w:lang w:val="en-CA"/>
              </w:rPr>
              <w:t>has a limit and this limit is called "undue ha</w:t>
            </w:r>
            <w:r w:rsidR="00AC62D4" w:rsidRPr="00757670">
              <w:rPr>
                <w:lang w:val="en-CA"/>
              </w:rPr>
              <w:t xml:space="preserve">rdship. </w:t>
            </w:r>
            <w:r w:rsidR="00E31419">
              <w:rPr>
                <w:lang w:val="en-CA"/>
              </w:rPr>
              <w:t>“</w:t>
            </w:r>
            <w:r w:rsidR="00F66840" w:rsidRPr="00757670">
              <w:rPr>
                <w:lang w:val="en-CA"/>
              </w:rPr>
              <w:t>Undue hardship” is a legal term</w:t>
            </w:r>
            <w:r w:rsidR="00F75DEB" w:rsidRPr="00757670">
              <w:rPr>
                <w:lang w:val="en-CA"/>
              </w:rPr>
              <w:t xml:space="preserve">.  </w:t>
            </w:r>
            <w:r w:rsidR="00067740" w:rsidRPr="003E4ACA">
              <w:t xml:space="preserve">It means that if </w:t>
            </w:r>
            <w:r w:rsidR="00067740">
              <w:t xml:space="preserve">an employer </w:t>
            </w:r>
            <w:r w:rsidR="00067740" w:rsidRPr="003E4ACA">
              <w:t>can show that it is very difficult for them to provide you with a certain type of accommodation, then they don’t have to provide it.</w:t>
            </w:r>
            <w:r w:rsidR="00F66840" w:rsidRPr="00757670">
              <w:rPr>
                <w:lang w:val="en-CA"/>
              </w:rPr>
              <w:t xml:space="preserve"> </w:t>
            </w:r>
          </w:p>
          <w:p w14:paraId="407B8CBD" w14:textId="75BAE62A" w:rsidR="0008307C" w:rsidRDefault="0008307C" w:rsidP="00003D00">
            <w:r w:rsidRPr="003E4ACA">
              <w:t xml:space="preserve">It’s usually difficult for </w:t>
            </w:r>
            <w:r>
              <w:t xml:space="preserve">an </w:t>
            </w:r>
            <w:r w:rsidR="00757670">
              <w:t>employer</w:t>
            </w:r>
            <w:r>
              <w:t xml:space="preserve"> </w:t>
            </w:r>
            <w:r w:rsidRPr="003E4ACA">
              <w:t xml:space="preserve">to claim undue hardship because they have to show clear, direct evidence of undue hardship that is not based upon assumptions or stereotypes.  </w:t>
            </w:r>
            <w:r>
              <w:t>While t</w:t>
            </w:r>
            <w:r w:rsidRPr="003E4ACA">
              <w:t xml:space="preserve">he determination of what constitutes undue hardship is case-specific, </w:t>
            </w:r>
            <w:r w:rsidR="00067740">
              <w:t>some of the commonly considered</w:t>
            </w:r>
            <w:r w:rsidRPr="003E4ACA">
              <w:t xml:space="preserve"> factors include:</w:t>
            </w:r>
          </w:p>
          <w:p w14:paraId="37A980E1" w14:textId="34F41F7B" w:rsidR="0008307C" w:rsidRDefault="0008307C">
            <w:pPr>
              <w:pStyle w:val="ListParagraph"/>
              <w:numPr>
                <w:ilvl w:val="0"/>
                <w:numId w:val="8"/>
              </w:numPr>
            </w:pPr>
            <w:r w:rsidRPr="003E4ACA">
              <w:t xml:space="preserve">Whether the cost of the accommodation is so high that it will significantly interfere with the </w:t>
            </w:r>
            <w:r>
              <w:t>organization</w:t>
            </w:r>
            <w:r w:rsidRPr="003E4ACA">
              <w:t xml:space="preserve">'s ability to operate. </w:t>
            </w:r>
          </w:p>
          <w:p w14:paraId="0814D070" w14:textId="5630894E" w:rsidR="0008307C" w:rsidRDefault="0008307C">
            <w:pPr>
              <w:pStyle w:val="ListParagraph"/>
              <w:numPr>
                <w:ilvl w:val="0"/>
                <w:numId w:val="8"/>
              </w:numPr>
            </w:pPr>
            <w:r w:rsidRPr="003E4ACA">
              <w:t>Whether the accommodation will create serious health and safety risks</w:t>
            </w:r>
            <w:r w:rsidR="00067740">
              <w:t>.</w:t>
            </w:r>
          </w:p>
          <w:p w14:paraId="05AD1585" w14:textId="7C96C728" w:rsidR="0008307C" w:rsidRDefault="0008307C">
            <w:pPr>
              <w:pStyle w:val="ListParagraph"/>
              <w:numPr>
                <w:ilvl w:val="0"/>
                <w:numId w:val="8"/>
              </w:numPr>
            </w:pPr>
            <w:r>
              <w:t>Whether the accommodation would prevent the employer from carrying out the purpose of its business.</w:t>
            </w:r>
          </w:p>
          <w:p w14:paraId="02A95248" w14:textId="0750814A" w:rsidR="00067740" w:rsidRPr="008B1B4D" w:rsidRDefault="0008307C" w:rsidP="00003D00">
            <w:r w:rsidRPr="003E4ACA">
              <w:t xml:space="preserve">Even if </w:t>
            </w:r>
            <w:r>
              <w:t xml:space="preserve">an employer </w:t>
            </w:r>
            <w:r w:rsidRPr="003E4ACA">
              <w:t>shows that a certain type of accommodation will create undue hardship for them, they may still have a legal duty to provide you with the next best type of accommodation.</w:t>
            </w:r>
            <w:r w:rsidR="009B3BB6" w:rsidRPr="0008307C">
              <w:rPr>
                <w:lang w:val="en-CA"/>
              </w:rPr>
              <w:t xml:space="preserve"> </w:t>
            </w:r>
          </w:p>
        </w:tc>
      </w:tr>
    </w:tbl>
    <w:p w14:paraId="30D93D55" w14:textId="4FC52B81" w:rsidR="00F66840" w:rsidRDefault="00F66840" w:rsidP="00003D00">
      <w:pPr>
        <w:rPr>
          <w:lang w:val="en-CA"/>
        </w:rPr>
      </w:pPr>
    </w:p>
    <w:p w14:paraId="66C55A5A" w14:textId="32FBEF79" w:rsidR="008C250C" w:rsidRPr="006D5D7E" w:rsidRDefault="008C250C" w:rsidP="00003D00">
      <w:pPr>
        <w:pStyle w:val="Heading4"/>
        <w:rPr>
          <w:sz w:val="28"/>
          <w:szCs w:val="28"/>
        </w:rPr>
      </w:pPr>
      <w:bookmarkStart w:id="18" w:name="_Essential_Job_Requirements"/>
      <w:bookmarkStart w:id="19" w:name="_Bona_Fide_(“in"/>
      <w:bookmarkStart w:id="20" w:name="_Toc115098131"/>
      <w:bookmarkStart w:id="21" w:name="_Toc5879909"/>
      <w:bookmarkStart w:id="22" w:name="_Toc16173770"/>
      <w:bookmarkEnd w:id="18"/>
      <w:bookmarkEnd w:id="19"/>
      <w:r w:rsidRPr="006D5D7E">
        <w:rPr>
          <w:i/>
          <w:sz w:val="28"/>
          <w:szCs w:val="28"/>
        </w:rPr>
        <w:t xml:space="preserve">Bona Fide </w:t>
      </w:r>
      <w:r w:rsidRPr="006D5D7E">
        <w:rPr>
          <w:sz w:val="28"/>
          <w:szCs w:val="28"/>
        </w:rPr>
        <w:t>(“in good faith”)</w:t>
      </w:r>
      <w:r w:rsidR="008B1B4D">
        <w:rPr>
          <w:sz w:val="28"/>
          <w:szCs w:val="28"/>
        </w:rPr>
        <w:t xml:space="preserve"> Occupational Requirement</w:t>
      </w:r>
      <w:bookmarkEnd w:id="20"/>
    </w:p>
    <w:tbl>
      <w:tblPr>
        <w:tblStyle w:val="TableGrid"/>
        <w:tblW w:w="0" w:type="auto"/>
        <w:tblLook w:val="04A0" w:firstRow="1" w:lastRow="0" w:firstColumn="1" w:lastColumn="0" w:noHBand="0" w:noVBand="1"/>
      </w:tblPr>
      <w:tblGrid>
        <w:gridCol w:w="10516"/>
      </w:tblGrid>
      <w:tr w:rsidR="008C250C" w14:paraId="7DD25596" w14:textId="77777777" w:rsidTr="000A4E3F">
        <w:tc>
          <w:tcPr>
            <w:tcW w:w="10516" w:type="dxa"/>
          </w:tcPr>
          <w:p w14:paraId="3C280E3B" w14:textId="6736948B" w:rsidR="008C250C" w:rsidRDefault="008C250C" w:rsidP="00003D00">
            <w:pPr>
              <w:rPr>
                <w:lang w:val="en-CA"/>
              </w:rPr>
            </w:pPr>
            <w:r>
              <w:rPr>
                <w:lang w:val="en-CA"/>
              </w:rPr>
              <w:t xml:space="preserve">There is an important exception to an employer’s legal duty to accommodate you. Employers do not have a legal duty to accommodate you if you are unable to meet a </w:t>
            </w:r>
            <w:r>
              <w:rPr>
                <w:i/>
                <w:lang w:val="en-CA"/>
              </w:rPr>
              <w:t xml:space="preserve">bona fide </w:t>
            </w:r>
            <w:r>
              <w:rPr>
                <w:lang w:val="en-CA"/>
              </w:rPr>
              <w:t xml:space="preserve">(“in good faith”) </w:t>
            </w:r>
            <w:r w:rsidR="008B1B4D">
              <w:rPr>
                <w:lang w:val="en-CA"/>
              </w:rPr>
              <w:t>occupational requirement</w:t>
            </w:r>
            <w:r>
              <w:rPr>
                <w:lang w:val="en-CA"/>
              </w:rPr>
              <w:t xml:space="preserve"> of a job because of your disability.  </w:t>
            </w:r>
            <w:r w:rsidR="004D0BDB">
              <w:rPr>
                <w:lang w:val="en-CA"/>
              </w:rPr>
              <w:t xml:space="preserve">What this means is that if a </w:t>
            </w:r>
            <w:r>
              <w:rPr>
                <w:lang w:val="en-CA"/>
              </w:rPr>
              <w:t xml:space="preserve">discriminatory policy, standard or rule is essential to performing the requirements of </w:t>
            </w:r>
            <w:r w:rsidR="004D0BDB">
              <w:rPr>
                <w:lang w:val="en-CA"/>
              </w:rPr>
              <w:t>a</w:t>
            </w:r>
            <w:r>
              <w:rPr>
                <w:lang w:val="en-CA"/>
              </w:rPr>
              <w:t xml:space="preserve"> job</w:t>
            </w:r>
            <w:r w:rsidR="00B27EB4">
              <w:rPr>
                <w:lang w:val="en-CA"/>
              </w:rPr>
              <w:t xml:space="preserve"> and is impossible to accommodate without causing undue hardship</w:t>
            </w:r>
            <w:r w:rsidR="004D0BDB">
              <w:rPr>
                <w:lang w:val="en-CA"/>
              </w:rPr>
              <w:t>, then it may be permitted.</w:t>
            </w:r>
            <w:r>
              <w:rPr>
                <w:lang w:val="en-CA"/>
              </w:rPr>
              <w:t xml:space="preserve">  </w:t>
            </w:r>
          </w:p>
          <w:p w14:paraId="67B6B79C" w14:textId="36D41CBA" w:rsidR="008C250C" w:rsidRDefault="008C250C" w:rsidP="00003D00">
            <w:pPr>
              <w:rPr>
                <w:lang w:val="en-CA"/>
              </w:rPr>
            </w:pPr>
            <w:r>
              <w:rPr>
                <w:lang w:val="en-CA"/>
              </w:rPr>
              <w:t xml:space="preserve">Here’s an example of a </w:t>
            </w:r>
            <w:r w:rsidRPr="00711044">
              <w:rPr>
                <w:i/>
                <w:iCs/>
                <w:lang w:val="en-CA"/>
              </w:rPr>
              <w:t>bona fide</w:t>
            </w:r>
            <w:r>
              <w:rPr>
                <w:lang w:val="en-CA"/>
              </w:rPr>
              <w:t xml:space="preserve"> </w:t>
            </w:r>
            <w:r w:rsidR="00A37D49">
              <w:rPr>
                <w:lang w:val="en-CA"/>
              </w:rPr>
              <w:t>occupational requirement</w:t>
            </w:r>
            <w:r>
              <w:rPr>
                <w:lang w:val="en-CA"/>
              </w:rPr>
              <w:t xml:space="preserve">: </w:t>
            </w:r>
          </w:p>
          <w:p w14:paraId="67AED521" w14:textId="31747062" w:rsidR="008C250C" w:rsidRDefault="008C250C" w:rsidP="00003D00">
            <w:pPr>
              <w:rPr>
                <w:lang w:val="en-CA"/>
              </w:rPr>
            </w:pPr>
            <w:r w:rsidRPr="00471284">
              <w:rPr>
                <w:lang w:val="en-CA"/>
              </w:rPr>
              <w:t xml:space="preserve">For the job of an airplane pilot, a certain degree of </w:t>
            </w:r>
            <w:r w:rsidR="008C74A7">
              <w:rPr>
                <w:lang w:val="en-CA"/>
              </w:rPr>
              <w:t>sight</w:t>
            </w:r>
            <w:r w:rsidRPr="00471284">
              <w:rPr>
                <w:lang w:val="en-CA"/>
              </w:rPr>
              <w:t xml:space="preserve"> is an essential requirement to perform the work safely. If someone can’t meet this requirement because of their disability, an employer does not have a legal duty to accommodate them.</w:t>
            </w:r>
          </w:p>
          <w:p w14:paraId="39333DB0" w14:textId="03BC47A2" w:rsidR="008C250C" w:rsidRPr="006D2CB1" w:rsidRDefault="008C250C" w:rsidP="00003D00">
            <w:pPr>
              <w:rPr>
                <w:lang w:val="en-CA"/>
              </w:rPr>
            </w:pPr>
            <w:r>
              <w:t xml:space="preserve">If you are uncertain as to whether a job </w:t>
            </w:r>
            <w:r w:rsidR="00A37D49">
              <w:t>requirement</w:t>
            </w:r>
            <w:r>
              <w:t xml:space="preserve"> is </w:t>
            </w:r>
            <w:r w:rsidRPr="00711044">
              <w:rPr>
                <w:i/>
                <w:iCs/>
              </w:rPr>
              <w:t>bona fide</w:t>
            </w:r>
            <w:r>
              <w:t xml:space="preserve">, </w:t>
            </w:r>
            <w:r w:rsidRPr="00ED15A4">
              <w:t xml:space="preserve">you should consider consulting with </w:t>
            </w:r>
            <w:r w:rsidR="008C74A7">
              <w:t>a lawyer who practices employment or human rights law to see what</w:t>
            </w:r>
            <w:r w:rsidR="008C74A7" w:rsidRPr="008C74A7">
              <w:rPr>
                <w:b/>
                <w:bCs/>
              </w:rPr>
              <w:t xml:space="preserve"> </w:t>
            </w:r>
            <w:hyperlink w:anchor="_Q:_What_can" w:history="1">
              <w:r w:rsidR="008C74A7" w:rsidRPr="008C74A7">
                <w:rPr>
                  <w:rStyle w:val="Hyperlink"/>
                  <w:b/>
                  <w:bCs/>
                </w:rPr>
                <w:t>options</w:t>
              </w:r>
            </w:hyperlink>
            <w:r w:rsidR="008C74A7">
              <w:t xml:space="preserve"> may be available to you</w:t>
            </w:r>
            <w:r>
              <w:rPr>
                <w:lang w:val="en-CA"/>
              </w:rPr>
              <w:t>.</w:t>
            </w:r>
          </w:p>
        </w:tc>
      </w:tr>
    </w:tbl>
    <w:p w14:paraId="03E5F198" w14:textId="77777777" w:rsidR="00412228" w:rsidRPr="00905A9E" w:rsidRDefault="00412228" w:rsidP="00905A9E">
      <w:pPr>
        <w:pStyle w:val="QuestionTitle"/>
      </w:pPr>
      <w:bookmarkStart w:id="23" w:name="_Toc115098132"/>
      <w:r w:rsidRPr="00905A9E">
        <w:t>Q: Where do my legal rights come from?</w:t>
      </w:r>
      <w:bookmarkEnd w:id="21"/>
      <w:bookmarkEnd w:id="22"/>
      <w:bookmarkEnd w:id="23"/>
    </w:p>
    <w:p w14:paraId="2F8B9CC6" w14:textId="77777777" w:rsidR="008C74A7" w:rsidRPr="008C74A7" w:rsidRDefault="008C74A7" w:rsidP="00003D00">
      <w:bookmarkStart w:id="24" w:name="_Hlk11855437"/>
      <w:r w:rsidRPr="008C74A7">
        <w:rPr>
          <w:b/>
        </w:rPr>
        <w:t>A</w:t>
      </w:r>
      <w:r w:rsidRPr="008C74A7">
        <w:t>:</w:t>
      </w:r>
      <w:r w:rsidRPr="008C74A7">
        <w:rPr>
          <w:b/>
        </w:rPr>
        <w:t xml:space="preserve">  </w:t>
      </w:r>
      <w:r w:rsidRPr="008C74A7">
        <w:t>Your legal rights come from a variety of different laws, including:</w:t>
      </w:r>
    </w:p>
    <w:p w14:paraId="2E3C168F" w14:textId="344BB78C" w:rsidR="00412228" w:rsidRDefault="00A37D49">
      <w:pPr>
        <w:pStyle w:val="ListParagraph"/>
        <w:numPr>
          <w:ilvl w:val="0"/>
          <w:numId w:val="9"/>
        </w:numPr>
        <w:rPr>
          <w:b/>
          <w:sz w:val="28"/>
          <w:szCs w:val="28"/>
        </w:rPr>
      </w:pPr>
      <w:bookmarkStart w:id="25" w:name="_Hlk114150012"/>
      <w:r w:rsidRPr="00A37D49">
        <w:t xml:space="preserve">Newfoundland and Labrador’s </w:t>
      </w:r>
      <w:bookmarkStart w:id="26" w:name="_Hlk113875015"/>
      <w:r w:rsidRPr="00A37D49">
        <w:fldChar w:fldCharType="begin"/>
      </w:r>
      <w:r w:rsidRPr="00A37D49">
        <w:instrText xml:space="preserve"> HYPERLINK "https://www.canlii.org/en/nl/laws/stat/snl-2010-c-h-13.1/latest/snl-2010-c-h-13.1.html" </w:instrText>
      </w:r>
      <w:r w:rsidRPr="00A37D49">
        <w:fldChar w:fldCharType="separate"/>
      </w:r>
      <w:r w:rsidRPr="00A37D49">
        <w:rPr>
          <w:b/>
          <w:color w:val="0563C1" w:themeColor="hyperlink"/>
          <w:u w:val="single"/>
        </w:rPr>
        <w:t>Human Rights Act</w:t>
      </w:r>
      <w:r w:rsidRPr="00A37D49">
        <w:rPr>
          <w:b/>
          <w:color w:val="0563C1" w:themeColor="hyperlink"/>
          <w:u w:val="single"/>
        </w:rPr>
        <w:fldChar w:fldCharType="end"/>
      </w:r>
      <w:bookmarkEnd w:id="26"/>
      <w:r w:rsidR="008C74A7" w:rsidRPr="008C74A7">
        <w:t xml:space="preserve">, which prohibits discrimination based on disability in most areas of public life, including </w:t>
      </w:r>
      <w:r w:rsidR="008C74A7">
        <w:t>employment.</w:t>
      </w:r>
      <w:r w:rsidR="00412228" w:rsidRPr="008C74A7">
        <w:rPr>
          <w:sz w:val="28"/>
          <w:szCs w:val="28"/>
        </w:rPr>
        <w:t xml:space="preserve"> </w:t>
      </w:r>
    </w:p>
    <w:p w14:paraId="13DD5F26" w14:textId="744254EF" w:rsidR="002C28D3" w:rsidRPr="002C28D3" w:rsidRDefault="002C28D3">
      <w:pPr>
        <w:pStyle w:val="ListParagraph"/>
        <w:numPr>
          <w:ilvl w:val="0"/>
          <w:numId w:val="9"/>
        </w:numPr>
        <w:rPr>
          <w:bCs/>
        </w:rPr>
      </w:pPr>
      <w:r w:rsidRPr="002C28D3">
        <w:rPr>
          <w:bCs/>
        </w:rPr>
        <w:t>Comm</w:t>
      </w:r>
      <w:r>
        <w:rPr>
          <w:bCs/>
        </w:rPr>
        <w:t>on Law – Laws that are made by the decisions of Courts</w:t>
      </w:r>
      <w:r w:rsidR="000049CD">
        <w:rPr>
          <w:bCs/>
        </w:rPr>
        <w:t>, Boards</w:t>
      </w:r>
      <w:r>
        <w:rPr>
          <w:bCs/>
        </w:rPr>
        <w:t xml:space="preserve"> and Tribunals.</w:t>
      </w:r>
    </w:p>
    <w:bookmarkEnd w:id="25"/>
    <w:p w14:paraId="523A2D49" w14:textId="23E930E3" w:rsidR="00412228" w:rsidRPr="009A48EA" w:rsidRDefault="00412228" w:rsidP="00003D00">
      <w:pPr>
        <w:pStyle w:val="ListParagraph"/>
      </w:pPr>
      <w:r w:rsidRPr="009A48EA">
        <w:t>The</w:t>
      </w:r>
      <w:r w:rsidR="00DE121B">
        <w:t xml:space="preserve"> </w:t>
      </w:r>
      <w:hyperlink r:id="rId16" w:history="1">
        <w:r w:rsidR="00DE121B" w:rsidRPr="00BC18D9">
          <w:rPr>
            <w:rStyle w:val="Hyperlink"/>
            <w:b/>
            <w:bCs/>
          </w:rPr>
          <w:t>Labour Standards Act</w:t>
        </w:r>
      </w:hyperlink>
      <w:r w:rsidR="008C74A7">
        <w:t>,</w:t>
      </w:r>
      <w:r w:rsidRPr="009A48EA">
        <w:t xml:space="preserve"> which sets out minimum standards that most employers must comply with.</w:t>
      </w:r>
    </w:p>
    <w:p w14:paraId="1CE83259" w14:textId="62ADFC75" w:rsidR="00412228" w:rsidRDefault="00412228" w:rsidP="00003D00">
      <w:pPr>
        <w:pStyle w:val="ListParagraph"/>
      </w:pPr>
      <w:r w:rsidRPr="009A48EA">
        <w:t xml:space="preserve">The </w:t>
      </w:r>
      <w:hyperlink r:id="rId17" w:history="1">
        <w:r w:rsidR="00DE121B" w:rsidRPr="00BC18D9">
          <w:rPr>
            <w:rStyle w:val="Hyperlink"/>
            <w:b/>
            <w:bCs/>
          </w:rPr>
          <w:t>Occupational Health and Safety Act</w:t>
        </w:r>
      </w:hyperlink>
      <w:r w:rsidR="00DE121B">
        <w:t xml:space="preserve">, </w:t>
      </w:r>
      <w:r w:rsidRPr="009A48EA">
        <w:t>which creates safety standards within the workplace.</w:t>
      </w:r>
    </w:p>
    <w:p w14:paraId="12E0383B" w14:textId="7AB29E40" w:rsidR="00412228" w:rsidRDefault="00412228" w:rsidP="00CA0B10">
      <w:pPr>
        <w:pStyle w:val="ListParagraph"/>
        <w:spacing w:after="360"/>
      </w:pPr>
      <w:r w:rsidRPr="009A48EA">
        <w:t xml:space="preserve">The </w:t>
      </w:r>
      <w:hyperlink r:id="rId18" w:history="1">
        <w:r w:rsidR="00DE121B" w:rsidRPr="00BC18D9">
          <w:rPr>
            <w:rStyle w:val="Hyperlink"/>
            <w:b/>
            <w:bCs/>
          </w:rPr>
          <w:t>Labour Relations Act</w:t>
        </w:r>
      </w:hyperlink>
      <w:r w:rsidR="00DE121B">
        <w:t xml:space="preserve">, </w:t>
      </w:r>
      <w:r w:rsidRPr="009A48EA">
        <w:t xml:space="preserve">which </w:t>
      </w:r>
      <w:r w:rsidR="00DE121B">
        <w:t>sets out</w:t>
      </w:r>
      <w:r w:rsidRPr="009A48EA">
        <w:t xml:space="preserve"> rules </w:t>
      </w:r>
      <w:r w:rsidR="00DE121B">
        <w:t>for</w:t>
      </w:r>
      <w:r w:rsidRPr="009A48EA">
        <w:t xml:space="preserve"> unions and collective bargaining</w:t>
      </w:r>
      <w:r w:rsidR="00DE121B">
        <w:t xml:space="preserve"> in the private sector</w:t>
      </w:r>
      <w:r w:rsidRPr="009A48EA">
        <w:t>.</w:t>
      </w:r>
    </w:p>
    <w:p w14:paraId="7DFC932B" w14:textId="618E06BE" w:rsidR="00DE121B" w:rsidRDefault="00DE121B" w:rsidP="00CA0B10">
      <w:pPr>
        <w:pStyle w:val="ListParagraph"/>
        <w:spacing w:after="360"/>
      </w:pPr>
      <w:r>
        <w:t xml:space="preserve">The </w:t>
      </w:r>
      <w:hyperlink r:id="rId19" w:history="1">
        <w:r w:rsidRPr="00BC18D9">
          <w:rPr>
            <w:rStyle w:val="Hyperlink"/>
            <w:b/>
            <w:bCs/>
          </w:rPr>
          <w:t>Public Service Collective Bargaining Act</w:t>
        </w:r>
      </w:hyperlink>
      <w:r>
        <w:t>, which regulates collective bargaining in the public sector.</w:t>
      </w:r>
    </w:p>
    <w:p w14:paraId="110EBBF9" w14:textId="4DDF81E0" w:rsidR="00CA0B10" w:rsidRPr="006E1F7E" w:rsidRDefault="00CA0B10" w:rsidP="00CA0B10">
      <w:pPr>
        <w:pStyle w:val="QuestionTitle"/>
      </w:pPr>
      <w:bookmarkStart w:id="27" w:name="_Toc5879910"/>
      <w:bookmarkStart w:id="28" w:name="_Toc16173771"/>
      <w:bookmarkStart w:id="29" w:name="_Toc110975807"/>
      <w:bookmarkStart w:id="30" w:name="_Toc115098133"/>
      <w:bookmarkStart w:id="31" w:name="_Toc16173772"/>
      <w:bookmarkStart w:id="32" w:name="_Toc21002975"/>
      <w:r w:rsidRPr="00B44800">
        <w:t xml:space="preserve">Q: Who must comply with </w:t>
      </w:r>
      <w:r>
        <w:t>New</w:t>
      </w:r>
      <w:r w:rsidR="00587AFE">
        <w:t>foundland and Labrador</w:t>
      </w:r>
      <w:r w:rsidRPr="00B44800">
        <w:t>'s employment laws?</w:t>
      </w:r>
      <w:bookmarkEnd w:id="27"/>
      <w:bookmarkEnd w:id="28"/>
      <w:bookmarkEnd w:id="29"/>
      <w:bookmarkEnd w:id="30"/>
    </w:p>
    <w:p w14:paraId="7D4DFF4B" w14:textId="7302E390" w:rsidR="00CA0B10" w:rsidRPr="006E1F7E" w:rsidRDefault="00CA0B10" w:rsidP="00CA0B10">
      <w:r w:rsidRPr="006E1F7E">
        <w:rPr>
          <w:b/>
          <w:bCs/>
        </w:rPr>
        <w:t>A</w:t>
      </w:r>
      <w:r w:rsidRPr="006E1F7E">
        <w:t xml:space="preserve">:  </w:t>
      </w:r>
      <w:bookmarkStart w:id="33" w:name="_Hlk11855467"/>
      <w:r w:rsidRPr="006E1F7E">
        <w:t>Almost all employees</w:t>
      </w:r>
      <w:r>
        <w:t>, employers, companies</w:t>
      </w:r>
      <w:r w:rsidRPr="006E1F7E">
        <w:t xml:space="preserve"> and organizations that do business in </w:t>
      </w:r>
      <w:r>
        <w:t>New</w:t>
      </w:r>
      <w:r w:rsidR="00587AFE">
        <w:t>foundland and Labrador</w:t>
      </w:r>
      <w:r>
        <w:t xml:space="preserve"> </w:t>
      </w:r>
      <w:r w:rsidRPr="006E1F7E">
        <w:t xml:space="preserve">must comply with </w:t>
      </w:r>
      <w:r>
        <w:t>New</w:t>
      </w:r>
      <w:r w:rsidR="00587AFE">
        <w:t>foundland and Labrador</w:t>
      </w:r>
      <w:r w:rsidRPr="006E1F7E">
        <w:t>'s employment laws. This includes:</w:t>
      </w:r>
    </w:p>
    <w:p w14:paraId="3447D729" w14:textId="77777777" w:rsidR="00CA0B10" w:rsidRPr="006E1F7E" w:rsidRDefault="00CA0B10" w:rsidP="00CA0B10">
      <w:pPr>
        <w:pStyle w:val="ListParagraph"/>
      </w:pPr>
      <w:r w:rsidRPr="006E1F7E">
        <w:t>Employees</w:t>
      </w:r>
    </w:p>
    <w:p w14:paraId="4315FD90" w14:textId="77777777" w:rsidR="00CA0B10" w:rsidRDefault="00CA0B10" w:rsidP="00CA0B10">
      <w:pPr>
        <w:pStyle w:val="ListParagraph"/>
      </w:pPr>
      <w:r w:rsidRPr="006E1F7E">
        <w:t xml:space="preserve">Employers, prospective employers, and employment agencies, both for-profit and not-for-profit. </w:t>
      </w:r>
    </w:p>
    <w:p w14:paraId="3DAD4399" w14:textId="4765FC6E" w:rsidR="00CA0B10" w:rsidRPr="006E1F7E" w:rsidRDefault="00CA0B10" w:rsidP="00CA0B10">
      <w:pPr>
        <w:pStyle w:val="ListParagraph"/>
      </w:pPr>
      <w:r w:rsidRPr="006E1F7E">
        <w:t xml:space="preserve">The Government of </w:t>
      </w:r>
      <w:r>
        <w:t>New</w:t>
      </w:r>
      <w:r w:rsidR="00587AFE">
        <w:t>foundland and Labrador</w:t>
      </w:r>
      <w:r w:rsidRPr="006E1F7E">
        <w:t xml:space="preserve"> and its agencies.</w:t>
      </w:r>
    </w:p>
    <w:p w14:paraId="025EDF42" w14:textId="03F27BA2" w:rsidR="00CA0B10" w:rsidRDefault="00CA0B10" w:rsidP="00003D00">
      <w:pPr>
        <w:pStyle w:val="ListParagraph"/>
      </w:pPr>
      <w:r w:rsidRPr="006E1F7E">
        <w:t>Independent contractors, unions, trade unions</w:t>
      </w:r>
      <w:bookmarkEnd w:id="33"/>
      <w:r w:rsidR="00CC4908">
        <w:t>, self-governing professions and other occupational associations</w:t>
      </w:r>
    </w:p>
    <w:p w14:paraId="42CF0226" w14:textId="389F5FA9" w:rsidR="000A4E66" w:rsidRPr="00F96278" w:rsidRDefault="000A4E66" w:rsidP="00003D00">
      <w:pPr>
        <w:pStyle w:val="QuestionTitle"/>
      </w:pPr>
      <w:bookmarkStart w:id="34" w:name="_Toc115098134"/>
      <w:r w:rsidRPr="00F96278">
        <w:t xml:space="preserve">Q: </w:t>
      </w:r>
      <w:r>
        <w:t xml:space="preserve">I </w:t>
      </w:r>
      <w:r w:rsidRPr="00F96278">
        <w:t xml:space="preserve">work in a </w:t>
      </w:r>
      <w:r w:rsidRPr="007B34DF">
        <w:t>federally</w:t>
      </w:r>
      <w:r>
        <w:t xml:space="preserve"> regulated</w:t>
      </w:r>
      <w:r w:rsidRPr="00F96278">
        <w:t xml:space="preserve"> industry.  Do </w:t>
      </w:r>
      <w:r>
        <w:t>New</w:t>
      </w:r>
      <w:r w:rsidR="00CC4908">
        <w:t>foundland and Labrador</w:t>
      </w:r>
      <w:r>
        <w:t xml:space="preserve"> </w:t>
      </w:r>
      <w:r w:rsidRPr="00F96278">
        <w:t>employment laws apply</w:t>
      </w:r>
      <w:r>
        <w:t xml:space="preserve"> to me</w:t>
      </w:r>
      <w:r w:rsidRPr="00F96278">
        <w:t>?</w:t>
      </w:r>
      <w:bookmarkEnd w:id="31"/>
      <w:bookmarkEnd w:id="32"/>
      <w:bookmarkEnd w:id="34"/>
      <w:r w:rsidRPr="00F96278">
        <w:t xml:space="preserve"> </w:t>
      </w:r>
    </w:p>
    <w:p w14:paraId="1A923623" w14:textId="3573EAD2" w:rsidR="000A4E66" w:rsidRDefault="000A4E66" w:rsidP="00003D00">
      <w:r w:rsidRPr="007B34DF">
        <w:rPr>
          <w:b/>
          <w:bCs/>
        </w:rPr>
        <w:t>A</w:t>
      </w:r>
      <w:r w:rsidRPr="007B34DF">
        <w:t xml:space="preserve">: </w:t>
      </w:r>
      <w:r>
        <w:t xml:space="preserve">If you work in a federally regulated industry, federal employment laws usually apply instead of </w:t>
      </w:r>
      <w:r w:rsidR="00CC4908">
        <w:t xml:space="preserve">Newfoundland and Labrador </w:t>
      </w:r>
      <w:r>
        <w:t xml:space="preserve">employment laws. </w:t>
      </w:r>
    </w:p>
    <w:p w14:paraId="3BD5CDF4" w14:textId="4F9956FD" w:rsidR="00042FB8" w:rsidRPr="009A48EA" w:rsidRDefault="000A4E66" w:rsidP="00003D00">
      <w:r>
        <w:t>To learn more about whether federal laws apply to your employment situation, you can visit the  Government of Canada</w:t>
      </w:r>
      <w:r w:rsidR="00003D00">
        <w:t>’s</w:t>
      </w:r>
      <w:r>
        <w:t xml:space="preserve"> </w:t>
      </w:r>
      <w:hyperlink r:id="rId20" w:history="1">
        <w:r w:rsidRPr="00CA0B10">
          <w:rPr>
            <w:rStyle w:val="Hyperlink"/>
            <w:b/>
            <w:bCs/>
          </w:rPr>
          <w:t>List of Federally Regulated Industries and Workplaces</w:t>
        </w:r>
      </w:hyperlink>
      <w:r w:rsidRPr="00CA0B10">
        <w:rPr>
          <w:b/>
          <w:bCs/>
        </w:rPr>
        <w:t>.</w:t>
      </w:r>
      <w:r>
        <w:t xml:space="preserve"> </w:t>
      </w:r>
    </w:p>
    <w:p w14:paraId="76B5D852" w14:textId="77777777" w:rsidR="00412228" w:rsidRPr="00F96278" w:rsidRDefault="00412228" w:rsidP="00003D00">
      <w:pPr>
        <w:pStyle w:val="Heading3"/>
      </w:pPr>
      <w:bookmarkStart w:id="35" w:name="_Q:_What_can"/>
      <w:bookmarkStart w:id="36" w:name="_Toc5879912"/>
      <w:bookmarkStart w:id="37" w:name="_Toc16173773"/>
      <w:bookmarkStart w:id="38" w:name="_Toc115098135"/>
      <w:bookmarkEnd w:id="24"/>
      <w:bookmarkEnd w:id="35"/>
      <w:r w:rsidRPr="00F96278">
        <w:t>Q: What can I do to enforce my legal rights?</w:t>
      </w:r>
      <w:bookmarkEnd w:id="36"/>
      <w:bookmarkEnd w:id="37"/>
      <w:bookmarkEnd w:id="38"/>
    </w:p>
    <w:p w14:paraId="3938B21B" w14:textId="77777777" w:rsidR="00412228" w:rsidRPr="00ED15A4" w:rsidRDefault="00412228" w:rsidP="00003D00">
      <w:r w:rsidRPr="00ED15A4">
        <w:rPr>
          <w:b/>
        </w:rPr>
        <w:t xml:space="preserve">A: </w:t>
      </w:r>
      <w:bookmarkStart w:id="39" w:name="_Hlk11855637"/>
      <w:r w:rsidRPr="00ED15A4">
        <w:t>If you have experienced discrimination while looking for work or while working, there are things you can do to stand up for yourself.</w:t>
      </w:r>
    </w:p>
    <w:p w14:paraId="4F159A70" w14:textId="77777777" w:rsidR="00412228" w:rsidRPr="00ED15A4" w:rsidRDefault="00412228" w:rsidP="00003D00">
      <w:r w:rsidRPr="00ED15A4">
        <w:t>In general, you should first try to resolve your concerns by speaking with the people who are directly involved in an informal and collaborative way.</w:t>
      </w:r>
    </w:p>
    <w:p w14:paraId="412786F5" w14:textId="73536EA3" w:rsidR="00003D00" w:rsidRPr="00003D00" w:rsidRDefault="00003D00" w:rsidP="00003D00">
      <w:pPr>
        <w:pBdr>
          <w:top w:val="single" w:sz="4" w:space="1" w:color="auto"/>
          <w:left w:val="single" w:sz="4" w:space="4" w:color="auto"/>
          <w:bottom w:val="single" w:sz="4" w:space="1" w:color="auto"/>
          <w:right w:val="single" w:sz="4" w:space="4" w:color="auto"/>
        </w:pBdr>
      </w:pPr>
      <w:bookmarkStart w:id="40" w:name="_Hlk111665052"/>
      <w:r w:rsidRPr="00003D00">
        <w:t xml:space="preserve">For more resources on self-advocacy, please visit the Self-Advocacy and Essential Legal Information Handbook on CNIB’s </w:t>
      </w:r>
      <w:hyperlink r:id="rId21" w:history="1">
        <w:r w:rsidR="00CC4908" w:rsidRPr="00CC4908">
          <w:rPr>
            <w:rStyle w:val="Hyperlink"/>
            <w:b/>
            <w:bCs/>
          </w:rPr>
          <w:t>Know Your Rights – Newfoundland and Labrador</w:t>
        </w:r>
      </w:hyperlink>
      <w:r w:rsidR="00CC4908">
        <w:t xml:space="preserve"> </w:t>
      </w:r>
      <w:r w:rsidRPr="00003D00">
        <w:t>webpage.</w:t>
      </w:r>
    </w:p>
    <w:bookmarkEnd w:id="40"/>
    <w:p w14:paraId="4B457477" w14:textId="0E944852" w:rsidR="00412228" w:rsidRPr="00ED15A4" w:rsidRDefault="00412228" w:rsidP="00003D00">
      <w:r w:rsidRPr="00ED15A4">
        <w:t>If your concerns can’t be addressed through collaborative discussions, you should consider consulting wit</w:t>
      </w:r>
      <w:r w:rsidR="000A2D69">
        <w:t xml:space="preserve">h a lawyer who practices </w:t>
      </w:r>
      <w:r w:rsidRPr="00ED15A4">
        <w:t xml:space="preserve">human rights or employment </w:t>
      </w:r>
      <w:r w:rsidR="000A2D69">
        <w:t>law</w:t>
      </w:r>
      <w:r w:rsidRPr="00ED15A4">
        <w:t xml:space="preserve"> to see if any of the following options are appropriate:</w:t>
      </w:r>
    </w:p>
    <w:p w14:paraId="3DA5B146" w14:textId="6F89B939" w:rsidR="000A2D69" w:rsidRPr="000A2D69" w:rsidRDefault="000A2D69" w:rsidP="000A2D69">
      <w:pPr>
        <w:pStyle w:val="ListParagraph"/>
        <w:rPr>
          <w:b/>
          <w:bCs/>
        </w:rPr>
      </w:pPr>
      <w:r>
        <w:t xml:space="preserve">A </w:t>
      </w:r>
      <w:hyperlink r:id="rId22" w:history="1">
        <w:r w:rsidR="008A2BF8" w:rsidRPr="008A2BF8">
          <w:rPr>
            <w:b/>
            <w:color w:val="0563C1" w:themeColor="hyperlink"/>
            <w:u w:val="single"/>
          </w:rPr>
          <w:t>complaint</w:t>
        </w:r>
      </w:hyperlink>
      <w:r w:rsidR="008A2BF8" w:rsidRPr="008A2BF8">
        <w:t xml:space="preserve"> </w:t>
      </w:r>
      <w:r w:rsidR="008A2BF8">
        <w:rPr>
          <w:shd w:val="clear" w:color="auto" w:fill="FFFFFF"/>
        </w:rPr>
        <w:t>to</w:t>
      </w:r>
      <w:r w:rsidR="008A2BF8" w:rsidRPr="008A2BF8">
        <w:rPr>
          <w:shd w:val="clear" w:color="auto" w:fill="FFFFFF"/>
        </w:rPr>
        <w:t xml:space="preserve"> the </w:t>
      </w:r>
      <w:hyperlink r:id="rId23" w:history="1">
        <w:r w:rsidR="008A2BF8" w:rsidRPr="008A2BF8">
          <w:rPr>
            <w:b/>
            <w:color w:val="0563C1" w:themeColor="hyperlink"/>
            <w:u w:val="single"/>
          </w:rPr>
          <w:t>Newfoundland and Labrador Human Rights Commission</w:t>
        </w:r>
      </w:hyperlink>
      <w:r w:rsidRPr="000A2D69">
        <w:t>.</w:t>
      </w:r>
    </w:p>
    <w:p w14:paraId="7F57B13E" w14:textId="1193A6A9" w:rsidR="000A2D69" w:rsidRDefault="000A2D69" w:rsidP="000A2D69">
      <w:pPr>
        <w:pStyle w:val="ListParagraph"/>
        <w:rPr>
          <w:u w:val="single"/>
        </w:rPr>
      </w:pPr>
      <w:r w:rsidRPr="00957B97">
        <w:t>A complaint to the</w:t>
      </w:r>
      <w:r w:rsidR="009835B2">
        <w:t xml:space="preserve"> </w:t>
      </w:r>
      <w:hyperlink r:id="rId24" w:history="1">
        <w:r w:rsidR="009835B2" w:rsidRPr="009835B2">
          <w:rPr>
            <w:rStyle w:val="Hyperlink"/>
            <w:b/>
            <w:bCs/>
          </w:rPr>
          <w:t>Canadian Human Rights Commission</w:t>
        </w:r>
      </w:hyperlink>
      <w:r w:rsidRPr="00957B97">
        <w:t xml:space="preserve"> (for federally regulated </w:t>
      </w:r>
      <w:r>
        <w:t>workplaces</w:t>
      </w:r>
      <w:r w:rsidRPr="00957B97">
        <w:t>)</w:t>
      </w:r>
    </w:p>
    <w:p w14:paraId="686D6B0C" w14:textId="12058508" w:rsidR="008A2BF8" w:rsidRPr="008A2BF8" w:rsidRDefault="008A2BF8" w:rsidP="000A2D69">
      <w:pPr>
        <w:pStyle w:val="ListParagraph"/>
        <w:rPr>
          <w:u w:val="single"/>
        </w:rPr>
      </w:pPr>
      <w:r>
        <w:t xml:space="preserve">A report or complaint to the </w:t>
      </w:r>
      <w:hyperlink r:id="rId25" w:history="1">
        <w:r w:rsidRPr="002C6C54">
          <w:rPr>
            <w:rStyle w:val="Hyperlink"/>
            <w:b/>
            <w:bCs/>
          </w:rPr>
          <w:t>Labour Standards Division</w:t>
        </w:r>
      </w:hyperlink>
      <w:r w:rsidR="005037C8">
        <w:t xml:space="preserve"> </w:t>
      </w:r>
      <w:r w:rsidR="005037C8" w:rsidRPr="005037C8">
        <w:t>(option for non-unionized employees)</w:t>
      </w:r>
    </w:p>
    <w:p w14:paraId="5CE3C823" w14:textId="7C09C348" w:rsidR="008A2BF8" w:rsidRPr="00786C30" w:rsidRDefault="008A2BF8" w:rsidP="000A2D69">
      <w:pPr>
        <w:pStyle w:val="ListParagraph"/>
        <w:rPr>
          <w:u w:val="single"/>
        </w:rPr>
      </w:pPr>
      <w:r>
        <w:t xml:space="preserve">An application to the </w:t>
      </w:r>
      <w:hyperlink r:id="rId26" w:history="1">
        <w:r w:rsidRPr="002C6C54">
          <w:rPr>
            <w:rStyle w:val="Hyperlink"/>
            <w:b/>
            <w:bCs/>
          </w:rPr>
          <w:t>Labour Relations Board</w:t>
        </w:r>
      </w:hyperlink>
      <w:r>
        <w:t xml:space="preserve"> </w:t>
      </w:r>
      <w:r w:rsidR="005037C8" w:rsidRPr="005037C8">
        <w:t>(option for unionized employees)</w:t>
      </w:r>
    </w:p>
    <w:p w14:paraId="6A651ECC" w14:textId="33AB8679" w:rsidR="000A2D69" w:rsidRPr="00ED15A4" w:rsidRDefault="00042FB8" w:rsidP="00003D00">
      <w:pPr>
        <w:pStyle w:val="ListParagraph"/>
      </w:pPr>
      <w:r>
        <w:t xml:space="preserve">A </w:t>
      </w:r>
      <w:r w:rsidR="005037C8">
        <w:t xml:space="preserve">claim with </w:t>
      </w:r>
      <w:hyperlink r:id="rId27" w:history="1">
        <w:r w:rsidR="005037C8" w:rsidRPr="005037C8">
          <w:rPr>
            <w:rStyle w:val="Hyperlink"/>
            <w:b/>
            <w:bCs/>
          </w:rPr>
          <w:t>WorkplaceNL</w:t>
        </w:r>
      </w:hyperlink>
    </w:p>
    <w:p w14:paraId="52D85571" w14:textId="73DFDC0D" w:rsidR="009305C5" w:rsidRDefault="00412228" w:rsidP="00003D00">
      <w:pPr>
        <w:pStyle w:val="ListParagraph"/>
      </w:pPr>
      <w:r w:rsidRPr="00ED15A4">
        <w:t>A claim before a</w:t>
      </w:r>
      <w:r w:rsidR="00951123">
        <w:t xml:space="preserve"> New</w:t>
      </w:r>
      <w:r w:rsidR="005037C8">
        <w:t>foundland and Labrador</w:t>
      </w:r>
      <w:r w:rsidRPr="00ED15A4">
        <w:t xml:space="preserve"> </w:t>
      </w:r>
      <w:bookmarkStart w:id="41" w:name="_Toc5879913"/>
      <w:bookmarkEnd w:id="39"/>
      <w:r w:rsidR="003C4B17">
        <w:t>Court.</w:t>
      </w:r>
    </w:p>
    <w:p w14:paraId="0E8F05DA" w14:textId="0248FBA7" w:rsidR="00412228" w:rsidRPr="008F1772" w:rsidRDefault="00042FB8" w:rsidP="009305C5">
      <w:r>
        <w:t xml:space="preserve">You can also contact staff at </w:t>
      </w:r>
      <w:r w:rsidRPr="00042FB8">
        <w:t xml:space="preserve">the </w:t>
      </w:r>
      <w:hyperlink r:id="rId28" w:history="1">
        <w:r>
          <w:rPr>
            <w:b/>
            <w:color w:val="0563C1" w:themeColor="hyperlink"/>
            <w:u w:val="single"/>
          </w:rPr>
          <w:t>Newfoundland and Labrador Human Rights Commission</w:t>
        </w:r>
      </w:hyperlink>
      <w:r w:rsidRPr="00042FB8">
        <w:t xml:space="preserve"> by phone at </w:t>
      </w:r>
      <w:r w:rsidRPr="00042FB8">
        <w:rPr>
          <w:rFonts w:ascii="Helvetica" w:hAnsi="Helvetica" w:cs="Helvetica"/>
          <w:color w:val="0A0A0A"/>
          <w:shd w:val="clear" w:color="auto" w:fill="FEFEFE"/>
        </w:rPr>
        <w:t>1-800-563-5808</w:t>
      </w:r>
      <w:r w:rsidRPr="00042FB8">
        <w:t xml:space="preserve"> (toll-free), by email at </w:t>
      </w:r>
      <w:hyperlink r:id="rId29" w:history="1">
        <w:r w:rsidRPr="00042FB8">
          <w:rPr>
            <w:b/>
            <w:color w:val="0563C1" w:themeColor="hyperlink"/>
            <w:u w:val="single"/>
          </w:rPr>
          <w:t>humanrights@gov.nl.ca</w:t>
        </w:r>
      </w:hyperlink>
      <w:r>
        <w:t xml:space="preserve">, or </w:t>
      </w:r>
      <w:hyperlink r:id="rId30" w:history="1">
        <w:r w:rsidRPr="004D5E10">
          <w:rPr>
            <w:rStyle w:val="Hyperlink"/>
            <w:b/>
          </w:rPr>
          <w:t>online</w:t>
        </w:r>
      </w:hyperlink>
      <w:r>
        <w:t>.</w:t>
      </w:r>
      <w:r>
        <w:rPr>
          <w:rFonts w:ascii="Helvetica" w:hAnsi="Helvetica" w:cs="Helvetica"/>
          <w:color w:val="0A0A0A"/>
          <w:shd w:val="clear" w:color="auto" w:fill="FEFEFE"/>
        </w:rPr>
        <w:t xml:space="preserve">  Staff</w:t>
      </w:r>
      <w:r w:rsidRPr="00042FB8">
        <w:rPr>
          <w:rFonts w:ascii="Helvetica" w:hAnsi="Helvetica" w:cs="Helvetica"/>
          <w:color w:val="0A0A0A"/>
          <w:shd w:val="clear" w:color="auto" w:fill="FEFEFE"/>
        </w:rPr>
        <w:t xml:space="preserve"> cannot provide</w:t>
      </w:r>
      <w:r>
        <w:rPr>
          <w:rFonts w:ascii="Helvetica" w:hAnsi="Helvetica" w:cs="Helvetica"/>
          <w:color w:val="0A0A0A"/>
          <w:shd w:val="clear" w:color="auto" w:fill="FEFEFE"/>
        </w:rPr>
        <w:t xml:space="preserve"> you with</w:t>
      </w:r>
      <w:r w:rsidRPr="00042FB8">
        <w:rPr>
          <w:rFonts w:ascii="Helvetica" w:hAnsi="Helvetica" w:cs="Helvetica"/>
          <w:color w:val="0A0A0A"/>
          <w:shd w:val="clear" w:color="auto" w:fill="FEFEFE"/>
        </w:rPr>
        <w:t xml:space="preserve"> legal advice, however, they can help you understand your legal rights and options. They can also assist with self-advocacy or refer you to other community or government services.</w:t>
      </w:r>
      <w:r w:rsidR="00412228">
        <w:br w:type="page"/>
      </w:r>
    </w:p>
    <w:p w14:paraId="1FE034C5" w14:textId="77777777" w:rsidR="00412228" w:rsidRPr="00FA2873" w:rsidRDefault="00412228" w:rsidP="00003D00">
      <w:pPr>
        <w:pStyle w:val="Heading1"/>
      </w:pPr>
      <w:bookmarkStart w:id="42" w:name="_Toc16173774"/>
      <w:bookmarkStart w:id="43" w:name="_Toc115098136"/>
      <w:r w:rsidRPr="00FA2873">
        <w:t>Common Scenarios</w:t>
      </w:r>
      <w:bookmarkEnd w:id="42"/>
      <w:bookmarkEnd w:id="43"/>
      <w:r w:rsidRPr="00FA2873">
        <w:t xml:space="preserve"> </w:t>
      </w:r>
      <w:bookmarkEnd w:id="41"/>
    </w:p>
    <w:p w14:paraId="7755225C" w14:textId="77777777" w:rsidR="00412228" w:rsidRPr="00A92436" w:rsidRDefault="00412228" w:rsidP="00003D00">
      <w:bookmarkStart w:id="44" w:name="_Hlk11855677"/>
      <w:r w:rsidRPr="00A92436">
        <w:t xml:space="preserve">Even though there are laws to protect </w:t>
      </w:r>
      <w:r>
        <w:t>you</w:t>
      </w:r>
      <w:r w:rsidRPr="00A92436">
        <w:t xml:space="preserve"> from discrimination, people with disabilities still face barriers to accessing employment opportunities and fulfilling their potential in the workplace.</w:t>
      </w:r>
    </w:p>
    <w:p w14:paraId="1814177D" w14:textId="7C378ECA" w:rsidR="00412228" w:rsidRPr="00A92436" w:rsidRDefault="00412228" w:rsidP="00003D00">
      <w:r w:rsidRPr="00A92436">
        <w:t xml:space="preserve">This section describes barriers that are commonly experienced and suggests practical next steps. Keep in mind that in most </w:t>
      </w:r>
      <w:r>
        <w:t>situations</w:t>
      </w:r>
      <w:r w:rsidRPr="00A92436">
        <w:t>, you should first try to resolve your concerns by speaking with the people who are directly involved in an informal and collaborative way.</w:t>
      </w:r>
    </w:p>
    <w:p w14:paraId="55D5D7D2" w14:textId="77777777" w:rsidR="00412228" w:rsidRPr="00FA2873" w:rsidRDefault="00412228" w:rsidP="00003D00">
      <w:pPr>
        <w:pStyle w:val="Heading2"/>
      </w:pPr>
      <w:bookmarkStart w:id="45" w:name="_Looking_for_Work"/>
      <w:bookmarkStart w:id="46" w:name="_Toc5879914"/>
      <w:bookmarkStart w:id="47" w:name="_Toc16173775"/>
      <w:bookmarkStart w:id="48" w:name="_Toc115098137"/>
      <w:bookmarkEnd w:id="44"/>
      <w:bookmarkEnd w:id="45"/>
      <w:r w:rsidRPr="00FA2873">
        <w:t>Looking for Work</w:t>
      </w:r>
      <w:bookmarkEnd w:id="46"/>
      <w:bookmarkEnd w:id="47"/>
      <w:bookmarkEnd w:id="48"/>
    </w:p>
    <w:p w14:paraId="0F9AC51A" w14:textId="77777777" w:rsidR="009B3856" w:rsidRPr="00F96278" w:rsidRDefault="009B3856" w:rsidP="009B3856">
      <w:pPr>
        <w:pStyle w:val="QuestionTitle"/>
      </w:pPr>
      <w:bookmarkStart w:id="49" w:name="_Toc5879915"/>
      <w:bookmarkStart w:id="50" w:name="_Toc16173776"/>
      <w:bookmarkStart w:id="51" w:name="_Toc115098138"/>
      <w:bookmarkStart w:id="52" w:name="_Toc5879916"/>
      <w:bookmarkStart w:id="53" w:name="_Toc16173777"/>
      <w:r w:rsidRPr="00F96278">
        <w:t xml:space="preserve">Q: I'm looking </w:t>
      </w:r>
      <w:r w:rsidRPr="00A92436">
        <w:t>for</w:t>
      </w:r>
      <w:r w:rsidRPr="00F96278">
        <w:t xml:space="preserve"> a volunteer position. Am I entitled to receive accommodations as a volunteer?</w:t>
      </w:r>
      <w:bookmarkEnd w:id="49"/>
      <w:bookmarkEnd w:id="50"/>
      <w:bookmarkEnd w:id="51"/>
      <w:r w:rsidRPr="00F96278">
        <w:t xml:space="preserve">  </w:t>
      </w:r>
    </w:p>
    <w:p w14:paraId="63E8897C" w14:textId="687E0E59" w:rsidR="009B3856" w:rsidRPr="00EB4297" w:rsidRDefault="009B3856" w:rsidP="009B3856">
      <w:r w:rsidRPr="00F96278">
        <w:rPr>
          <w:b/>
        </w:rPr>
        <w:t xml:space="preserve">A: </w:t>
      </w:r>
      <w:r w:rsidRPr="00B87F21">
        <w:rPr>
          <w:bCs/>
        </w:rPr>
        <w:t>In general, yes.</w:t>
      </w:r>
      <w:r>
        <w:rPr>
          <w:bCs/>
        </w:rPr>
        <w:t xml:space="preserve"> Newfoundland and Labrador’s </w:t>
      </w:r>
      <w:hyperlink r:id="rId31" w:history="1">
        <w:r w:rsidRPr="00A37D49">
          <w:rPr>
            <w:b/>
            <w:color w:val="0563C1" w:themeColor="hyperlink"/>
            <w:u w:val="single"/>
          </w:rPr>
          <w:t>Human Rights Act</w:t>
        </w:r>
      </w:hyperlink>
      <w:r>
        <w:t xml:space="preserve"> </w:t>
      </w:r>
      <w:r w:rsidRPr="00B87F21">
        <w:rPr>
          <w:bCs/>
        </w:rPr>
        <w:t>applies</w:t>
      </w:r>
      <w:r>
        <w:t xml:space="preserve"> to unpaid or volunteer work.</w:t>
      </w:r>
      <w:r w:rsidR="00EB4297">
        <w:t xml:space="preserve">  </w:t>
      </w:r>
      <w:r>
        <w:t xml:space="preserve">Most organizations that accept volunteers have a legal duty to provide you with reasonable </w:t>
      </w:r>
      <w:r w:rsidRPr="00F96278">
        <w:t>accommodat</w:t>
      </w:r>
      <w:r>
        <w:t>ions for your disability up to the point of undue hardship</w:t>
      </w:r>
      <w:r w:rsidRPr="00F96278">
        <w:t>.</w:t>
      </w:r>
      <w:r w:rsidRPr="00F96278">
        <w:rPr>
          <w:b/>
        </w:rPr>
        <w:t xml:space="preserve"> </w:t>
      </w:r>
    </w:p>
    <w:p w14:paraId="7ED4F0A7" w14:textId="4C32B33F" w:rsidR="00412228" w:rsidRPr="00644A92" w:rsidRDefault="00412228" w:rsidP="00003D00">
      <w:pPr>
        <w:pStyle w:val="QuestionTitle"/>
      </w:pPr>
      <w:bookmarkStart w:id="54" w:name="_Toc115098139"/>
      <w:r w:rsidRPr="00A92436">
        <w:t xml:space="preserve">Q: There’s a requirement in a job </w:t>
      </w:r>
      <w:r>
        <w:t xml:space="preserve">advertisement </w:t>
      </w:r>
      <w:r w:rsidRPr="00A92436">
        <w:t>that I can’t meet because of my disability. Should I still consider applying for the job?</w:t>
      </w:r>
      <w:bookmarkEnd w:id="52"/>
      <w:bookmarkEnd w:id="53"/>
      <w:bookmarkEnd w:id="54"/>
      <w:r w:rsidRPr="00A92436">
        <w:t xml:space="preserve"> </w:t>
      </w:r>
    </w:p>
    <w:p w14:paraId="6269AE1D" w14:textId="77777777" w:rsidR="008B7AC7" w:rsidRDefault="008B7AC7" w:rsidP="00003D00">
      <w:bookmarkStart w:id="55" w:name="_Toc5879917"/>
      <w:bookmarkStart w:id="56" w:name="_Toc16173778"/>
      <w:r w:rsidRPr="00F96278">
        <w:rPr>
          <w:b/>
        </w:rPr>
        <w:t>A:</w:t>
      </w:r>
      <w:r w:rsidRPr="00F96278">
        <w:t xml:space="preserve"> </w:t>
      </w:r>
      <w:r>
        <w:t xml:space="preserve">Sometimes job advertisements </w:t>
      </w:r>
      <w:r w:rsidRPr="00D31056">
        <w:t>include “requirements” that are not essential</w:t>
      </w:r>
      <w:r>
        <w:t xml:space="preserve"> to doing the job in a safe or effective way. If you can’t meet a requirement in a job advertisement because of your disability, and you believe that requirement is </w:t>
      </w:r>
      <w:r w:rsidRPr="006C68F9">
        <w:rPr>
          <w:b/>
          <w:bCs/>
        </w:rPr>
        <w:t xml:space="preserve">not </w:t>
      </w:r>
      <w:r>
        <w:rPr>
          <w:b/>
          <w:bCs/>
        </w:rPr>
        <w:t xml:space="preserve">essential </w:t>
      </w:r>
      <w:r w:rsidRPr="00777669">
        <w:t xml:space="preserve">to doing the </w:t>
      </w:r>
      <w:r>
        <w:t>job</w:t>
      </w:r>
      <w:r w:rsidRPr="00777669">
        <w:t xml:space="preserve">, </w:t>
      </w:r>
      <w:r>
        <w:t xml:space="preserve">then you should still consider applying for the job. </w:t>
      </w:r>
    </w:p>
    <w:p w14:paraId="0B498500" w14:textId="46F95994" w:rsidR="008B7AC7" w:rsidRDefault="008B7AC7" w:rsidP="00003D00">
      <w:r>
        <w:t xml:space="preserve">When a job advertisement includes a “requirement” that is </w:t>
      </w:r>
      <w:r w:rsidRPr="009B1290">
        <w:rPr>
          <w:b/>
          <w:bCs/>
        </w:rPr>
        <w:t>not essential</w:t>
      </w:r>
      <w:r>
        <w:t xml:space="preserve"> to doing the job safely or effectively</w:t>
      </w:r>
      <w:r w:rsidRPr="001808EE">
        <w:t xml:space="preserve">, </w:t>
      </w:r>
      <w:r>
        <w:t xml:space="preserve">the employer is </w:t>
      </w:r>
      <w:r w:rsidRPr="00AF2418">
        <w:rPr>
          <w:b/>
          <w:bCs/>
        </w:rPr>
        <w:t>not allowed to reject</w:t>
      </w:r>
      <w:r>
        <w:t xml:space="preserve"> your application on the basis that you could not meet that requirement. The determination of whether or not a job requirement is essential is fact-dependent.  Here’s an example: </w:t>
      </w:r>
    </w:p>
    <w:p w14:paraId="66EE5629" w14:textId="0D4C3131" w:rsidR="00EB4297" w:rsidRDefault="00EB4297" w:rsidP="00003D00"/>
    <w:p w14:paraId="3F07EC82" w14:textId="77777777" w:rsidR="00EB4297" w:rsidRDefault="00EB4297" w:rsidP="00003D00"/>
    <w:p w14:paraId="1E800B26" w14:textId="2E090A8C" w:rsidR="008B7AC7" w:rsidRPr="00FB1C4B" w:rsidRDefault="008B7AC7" w:rsidP="00003D00">
      <w:pPr>
        <w:pStyle w:val="InformationBox"/>
      </w:pPr>
      <w:r w:rsidRPr="00FB1C4B">
        <w:t>Mary is looking for work. She is trained as an accountant</w:t>
      </w:r>
      <w:r w:rsidR="00EB4297">
        <w:t>,</w:t>
      </w:r>
      <w:r w:rsidRPr="00FB1C4B">
        <w:t xml:space="preserve"> and she has sight loss which prevents her from driving. </w:t>
      </w:r>
    </w:p>
    <w:p w14:paraId="3138627C" w14:textId="77777777" w:rsidR="008B7AC7" w:rsidRPr="00FB1C4B" w:rsidRDefault="008B7AC7" w:rsidP="00003D00">
      <w:pPr>
        <w:pStyle w:val="InformationBox"/>
      </w:pPr>
      <w:r w:rsidRPr="00FB1C4B">
        <w:t xml:space="preserve">Mary sees a job advertisement for an accountant position that is based in one office and does not require travel to other locations. </w:t>
      </w:r>
      <w:bookmarkStart w:id="57" w:name="_Hlk14372003"/>
      <w:r w:rsidRPr="00FB1C4B">
        <w:t>The job advertisement includes a requirement that “all applicants must have a driver’s licence”.</w:t>
      </w:r>
      <w:bookmarkEnd w:id="57"/>
      <w:r w:rsidRPr="00FB1C4B">
        <w:t xml:space="preserve"> </w:t>
      </w:r>
    </w:p>
    <w:p w14:paraId="5B26F2EE" w14:textId="77777777" w:rsidR="008B7AC7" w:rsidRPr="00FB1C4B" w:rsidRDefault="008B7AC7" w:rsidP="00003D00">
      <w:pPr>
        <w:pStyle w:val="InformationBox"/>
      </w:pPr>
      <w:r w:rsidRPr="00FB1C4B">
        <w:t xml:space="preserve">In this example, the requirement that applicants must have a driver’s licence is not essential because it does not affect whether someone can do the job in a safe or effective way. </w:t>
      </w:r>
    </w:p>
    <w:p w14:paraId="00428409" w14:textId="77777777" w:rsidR="008B7AC7" w:rsidRPr="00FB1C4B" w:rsidRDefault="008B7AC7" w:rsidP="00003D00">
      <w:pPr>
        <w:pStyle w:val="InformationBox"/>
      </w:pPr>
      <w:r w:rsidRPr="00FB1C4B">
        <w:t>If Mary chooses to apply for this job, the employer is not allowed to reject her application on the basis that she doesn’t have a driver’s licence.</w:t>
      </w:r>
    </w:p>
    <w:p w14:paraId="12CFEC25" w14:textId="77777777" w:rsidR="008B7AC7" w:rsidRPr="0099609A" w:rsidRDefault="008B7AC7" w:rsidP="0099609A">
      <w:pPr>
        <w:rPr>
          <w:b/>
          <w:bCs/>
        </w:rPr>
      </w:pPr>
      <w:r w:rsidRPr="0099609A">
        <w:rPr>
          <w:b/>
          <w:bCs/>
        </w:rPr>
        <w:t xml:space="preserve">How can you tell which job requirements are “essential” and which are not? </w:t>
      </w:r>
    </w:p>
    <w:p w14:paraId="4DA2F4A0" w14:textId="77777777" w:rsidR="008B7AC7" w:rsidRDefault="008B7AC7" w:rsidP="00003D00">
      <w:r>
        <w:t xml:space="preserve">It is not always easy to know because the law on this topic can be complex. Whenever you are in doubt, it’s important to get help from a lawyer who can apply the law to your specific situation. </w:t>
      </w:r>
    </w:p>
    <w:p w14:paraId="7F8F7445" w14:textId="77777777" w:rsidR="008B7AC7" w:rsidRDefault="008B7AC7" w:rsidP="00003D00">
      <w:r>
        <w:t xml:space="preserve">Here’s an example of when it’s not entirely clear if a job requirement is essential: </w:t>
      </w:r>
    </w:p>
    <w:p w14:paraId="3D6C7ECA" w14:textId="2BE6761A" w:rsidR="008B7AC7" w:rsidRDefault="008B7AC7" w:rsidP="00003D00">
      <w:pPr>
        <w:pStyle w:val="InformationBox"/>
      </w:pPr>
      <w:bookmarkStart w:id="58" w:name="_Hlk88062644"/>
      <w:r>
        <w:t>Fara is looking for work. She is an experienced salesperson</w:t>
      </w:r>
      <w:r w:rsidR="00EB4297">
        <w:t>,</w:t>
      </w:r>
      <w:r>
        <w:t xml:space="preserve"> and she has sight loss which prevents her from driving. </w:t>
      </w:r>
    </w:p>
    <w:p w14:paraId="0648F1D0" w14:textId="77777777" w:rsidR="008B7AC7" w:rsidRDefault="008B7AC7" w:rsidP="00003D00">
      <w:pPr>
        <w:pStyle w:val="InformationBox"/>
      </w:pPr>
      <w:r>
        <w:t>Fara sees a job advertisement for a sales associate position that will require frequent travel to different client locations. The job advertisement includes a requirement that “all applicants must have a driver’s licence”.</w:t>
      </w:r>
    </w:p>
    <w:p w14:paraId="377177A7" w14:textId="77777777" w:rsidR="008B7AC7" w:rsidRDefault="008B7AC7" w:rsidP="00003D00">
      <w:pPr>
        <w:pStyle w:val="InformationBox"/>
      </w:pPr>
      <w:r>
        <w:t xml:space="preserve">If most clients are located nearby, then Fara could take a taxi to meet clients. The cost of a local taxi will probably not cause </w:t>
      </w:r>
      <w:r w:rsidRPr="00F10716">
        <w:rPr>
          <w:b/>
          <w:bCs/>
        </w:rPr>
        <w:t>undue hardship</w:t>
      </w:r>
      <w:r>
        <w:t xml:space="preserve"> to the employer. In this case, the requirement that applicants must have a driver’s licence is </w:t>
      </w:r>
      <w:r w:rsidRPr="00F10716">
        <w:rPr>
          <w:b/>
          <w:bCs/>
        </w:rPr>
        <w:t>probably</w:t>
      </w:r>
      <w:r>
        <w:t xml:space="preserve"> </w:t>
      </w:r>
      <w:r w:rsidRPr="00F10716">
        <w:rPr>
          <w:b/>
          <w:bCs/>
        </w:rPr>
        <w:t xml:space="preserve">not </w:t>
      </w:r>
      <w:r w:rsidRPr="00E97EA4">
        <w:rPr>
          <w:b/>
          <w:bCs/>
        </w:rPr>
        <w:t>essential</w:t>
      </w:r>
      <w:r>
        <w:t xml:space="preserve"> to the job. </w:t>
      </w:r>
    </w:p>
    <w:p w14:paraId="17081943" w14:textId="0048B235" w:rsidR="008B7AC7" w:rsidRDefault="008B7AC7" w:rsidP="00003D00">
      <w:pPr>
        <w:pStyle w:val="InformationBox"/>
      </w:pPr>
      <w:r>
        <w:t xml:space="preserve">However, if most clients are located far away, the cost of travelling by taxi to remote locations might create an undue hardship for the employer. In this case, the requirement that applicants must have a driver’s licence </w:t>
      </w:r>
      <w:r>
        <w:rPr>
          <w:b/>
          <w:bCs/>
        </w:rPr>
        <w:t xml:space="preserve">could </w:t>
      </w:r>
      <w:r w:rsidRPr="0087436B">
        <w:rPr>
          <w:b/>
          <w:bCs/>
        </w:rPr>
        <w:t>be essential</w:t>
      </w:r>
      <w:r w:rsidR="00530FD1">
        <w:rPr>
          <w:b/>
          <w:bCs/>
        </w:rPr>
        <w:t xml:space="preserve"> </w:t>
      </w:r>
      <w:r w:rsidR="00530FD1" w:rsidRPr="00530FD1">
        <w:t>to the job.</w:t>
      </w:r>
      <w:r w:rsidR="00A31E98">
        <w:rPr>
          <w:b/>
          <w:bCs/>
        </w:rPr>
        <w:t xml:space="preserve"> </w:t>
      </w:r>
      <w:r w:rsidR="00530FD1">
        <w:t xml:space="preserve"> I</w:t>
      </w:r>
      <w:r w:rsidR="00A31E98" w:rsidRPr="00A31E98">
        <w:t xml:space="preserve">n other words, </w:t>
      </w:r>
      <w:r w:rsidR="00530FD1">
        <w:t xml:space="preserve">it could be </w:t>
      </w:r>
      <w:r w:rsidR="00A31E98" w:rsidRPr="00A31E98">
        <w:t xml:space="preserve">a </w:t>
      </w:r>
      <w:hyperlink w:anchor="_Essential_Job_Requirements" w:history="1">
        <w:r w:rsidR="00A31E98" w:rsidRPr="00530FD1">
          <w:rPr>
            <w:rStyle w:val="Hyperlink"/>
            <w:b/>
            <w:bCs/>
            <w:i/>
            <w:iCs/>
          </w:rPr>
          <w:t>Bona Fide</w:t>
        </w:r>
        <w:r w:rsidR="00A31E98" w:rsidRPr="00530FD1">
          <w:rPr>
            <w:rStyle w:val="Hyperlink"/>
            <w:b/>
            <w:bCs/>
          </w:rPr>
          <w:t xml:space="preserve"> Occupational Requirement</w:t>
        </w:r>
      </w:hyperlink>
      <w:r>
        <w:t>.</w:t>
      </w:r>
    </w:p>
    <w:p w14:paraId="2CBDDFC8" w14:textId="77777777" w:rsidR="008B7AC7" w:rsidRPr="001458B1" w:rsidRDefault="008B7AC7" w:rsidP="00003D00">
      <w:pPr>
        <w:pStyle w:val="InformationBox"/>
      </w:pPr>
      <w:r>
        <w:t xml:space="preserve">Fara should consider getting help from a lawyer who can apply the law to her specific situation. </w:t>
      </w:r>
      <w:bookmarkEnd w:id="58"/>
    </w:p>
    <w:p w14:paraId="6F1FC070" w14:textId="103D9474" w:rsidR="00412228" w:rsidRPr="006F12E5" w:rsidRDefault="00412228" w:rsidP="00003D00">
      <w:pPr>
        <w:pStyle w:val="QuestionTitle"/>
      </w:pPr>
      <w:bookmarkStart w:id="59" w:name="_Toc115098140"/>
      <w:r w:rsidRPr="0032442E">
        <w:t>Q: A job posting is not in an accessible format.  What can I do?</w:t>
      </w:r>
      <w:bookmarkEnd w:id="55"/>
      <w:bookmarkEnd w:id="56"/>
      <w:bookmarkEnd w:id="59"/>
    </w:p>
    <w:p w14:paraId="6D3A5F05" w14:textId="6E6B9532" w:rsidR="00843237" w:rsidRDefault="00412228" w:rsidP="00003D00">
      <w:r w:rsidRPr="006F12E5">
        <w:rPr>
          <w:b/>
        </w:rPr>
        <w:t>A:</w:t>
      </w:r>
      <w:r w:rsidRPr="006F12E5">
        <w:t xml:space="preserve"> </w:t>
      </w:r>
      <w:r w:rsidR="006F12E5">
        <w:t>The first step you should take when you encounter a job posting that is not in an accessible format is to contact the employer and request</w:t>
      </w:r>
      <w:r w:rsidR="00CD2F4C">
        <w:t xml:space="preserve"> that the job posting </w:t>
      </w:r>
      <w:r w:rsidR="006F12E5">
        <w:t>be provided</w:t>
      </w:r>
      <w:r w:rsidR="006A7B28">
        <w:t xml:space="preserve"> to you</w:t>
      </w:r>
      <w:r w:rsidR="006F12E5">
        <w:t xml:space="preserve"> in an accessible format. </w:t>
      </w:r>
      <w:r w:rsidR="005A3379">
        <w:t>Employers and prospective employers are legally obligated t</w:t>
      </w:r>
      <w:r w:rsidR="00530FD1">
        <w:t xml:space="preserve">o </w:t>
      </w:r>
      <w:r w:rsidR="005A3379">
        <w:t>accommodate employees and job candidates with disabilities up to the point of undue hardship.</w:t>
      </w:r>
      <w:r w:rsidR="006A7B28">
        <w:t xml:space="preserve">  </w:t>
      </w:r>
      <w:r w:rsidR="005A3379">
        <w:t>By advising the employer of your disability and your need for accommodations, you trigger the employer’s duty to accommodate you</w:t>
      </w:r>
      <w:r w:rsidR="003213C4">
        <w:t>.</w:t>
      </w:r>
    </w:p>
    <w:p w14:paraId="57206482" w14:textId="2CD17DC5" w:rsidR="003213C4" w:rsidRDefault="003213C4" w:rsidP="00003D00">
      <w:pPr>
        <w:rPr>
          <w:rFonts w:cs="Arial"/>
        </w:rPr>
      </w:pPr>
      <w:r>
        <w:t xml:space="preserve">If your request for accommodations is denied, consider escalating your complaint to </w:t>
      </w:r>
      <w:r>
        <w:rPr>
          <w:rFonts w:cs="Arial"/>
        </w:rPr>
        <w:t>a manager or supervisor</w:t>
      </w:r>
      <w:r w:rsidR="006A7B28">
        <w:rPr>
          <w:rFonts w:cs="Arial"/>
        </w:rPr>
        <w:t xml:space="preserve"> of the person that you spoke with</w:t>
      </w:r>
      <w:r>
        <w:rPr>
          <w:rFonts w:cs="Arial"/>
        </w:rPr>
        <w:t>.</w:t>
      </w:r>
    </w:p>
    <w:p w14:paraId="4712C6F6" w14:textId="77777777" w:rsidR="00530FD1" w:rsidRPr="00003D00" w:rsidRDefault="00530FD1" w:rsidP="00530FD1">
      <w:pPr>
        <w:pBdr>
          <w:top w:val="single" w:sz="4" w:space="1" w:color="auto"/>
          <w:left w:val="single" w:sz="4" w:space="4" w:color="auto"/>
          <w:bottom w:val="single" w:sz="4" w:space="1" w:color="auto"/>
          <w:right w:val="single" w:sz="4" w:space="4" w:color="auto"/>
        </w:pBdr>
      </w:pPr>
      <w:r w:rsidRPr="00003D00">
        <w:t xml:space="preserve">For more resources on self-advocacy, please visit the Self-Advocacy and Essential Legal Information Handbook on CNIB’s </w:t>
      </w:r>
      <w:hyperlink r:id="rId32" w:history="1">
        <w:r w:rsidRPr="00CC4908">
          <w:rPr>
            <w:rStyle w:val="Hyperlink"/>
            <w:b/>
            <w:bCs/>
          </w:rPr>
          <w:t>Know Your Rights – Newfoundland and Labrador</w:t>
        </w:r>
      </w:hyperlink>
      <w:r>
        <w:t xml:space="preserve"> </w:t>
      </w:r>
      <w:r w:rsidRPr="00003D00">
        <w:t>webpage.</w:t>
      </w:r>
    </w:p>
    <w:p w14:paraId="38D3692D" w14:textId="453CF1B2" w:rsidR="006A7B28" w:rsidRDefault="006A7B28" w:rsidP="00003D00">
      <w:r>
        <w:t xml:space="preserve">If your concerns remain unresolved, consider consulting with a lawyer who </w:t>
      </w:r>
      <w:r w:rsidR="008F2936">
        <w:t>practices</w:t>
      </w:r>
      <w:r>
        <w:t xml:space="preserve"> human rights or employment law about the </w:t>
      </w:r>
      <w:hyperlink w:anchor="_Q:_What_can" w:history="1">
        <w:r w:rsidRPr="008F2936">
          <w:rPr>
            <w:rStyle w:val="Hyperlink"/>
            <w:b/>
            <w:bCs/>
          </w:rPr>
          <w:t>options</w:t>
        </w:r>
      </w:hyperlink>
      <w:r>
        <w:t xml:space="preserve"> that may be available to you.</w:t>
      </w:r>
    </w:p>
    <w:p w14:paraId="5EC35311" w14:textId="4EBBF0D5" w:rsidR="00412228" w:rsidRPr="00136773" w:rsidRDefault="00412228" w:rsidP="00003D00">
      <w:pPr>
        <w:rPr>
          <w:color w:val="FF0000"/>
        </w:rPr>
      </w:pPr>
      <w:r w:rsidRPr="00136773">
        <w:t xml:space="preserve">If you don’t want to disclose your disability to the employer before you apply for the job, you can ask a friend to make the request for you. You can also get </w:t>
      </w:r>
      <w:r w:rsidR="008F2936">
        <w:t>help from a community organization, such as CNIB.</w:t>
      </w:r>
      <w:r w:rsidRPr="00136773">
        <w:t xml:space="preserve"> </w:t>
      </w:r>
      <w:bookmarkEnd w:id="10"/>
      <w:bookmarkEnd w:id="11"/>
    </w:p>
    <w:p w14:paraId="0656958F" w14:textId="77777777" w:rsidR="00412228" w:rsidRDefault="00412228" w:rsidP="00003D00">
      <w:pPr>
        <w:pStyle w:val="QuestionTitle"/>
      </w:pPr>
      <w:bookmarkStart w:id="60" w:name="_Toc16173779"/>
      <w:bookmarkStart w:id="61" w:name="_Toc115098141"/>
      <w:r w:rsidRPr="00B70DE2">
        <w:t>Q:  I got an interview!  But I'm not sure when to disclose my sight loss to my prospective employer. What should I do?</w:t>
      </w:r>
      <w:bookmarkEnd w:id="60"/>
      <w:bookmarkEnd w:id="61"/>
    </w:p>
    <w:p w14:paraId="42B45562" w14:textId="77777777" w:rsidR="00412228" w:rsidRDefault="00412228" w:rsidP="00003D00">
      <w:pPr>
        <w:rPr>
          <w:rFonts w:cs="Utsaah"/>
        </w:rPr>
      </w:pPr>
      <w:r>
        <w:rPr>
          <w:rFonts w:cs="Utsaah"/>
          <w:b/>
        </w:rPr>
        <w:t>A:</w:t>
      </w:r>
      <w:r>
        <w:rPr>
          <w:rFonts w:cs="Utsaah"/>
        </w:rPr>
        <w:t xml:space="preserve"> While you are not required to disclose your disability to your employer, it may be a good idea to do so, depending on the situation. </w:t>
      </w:r>
    </w:p>
    <w:p w14:paraId="1B3C608D" w14:textId="318505A6" w:rsidR="00412228" w:rsidRDefault="00412228" w:rsidP="00003D00">
      <w:pPr>
        <w:rPr>
          <w:rFonts w:cs="Utsaah"/>
        </w:rPr>
      </w:pPr>
      <w:r>
        <w:rPr>
          <w:rFonts w:cs="Utsaah"/>
        </w:rPr>
        <w:t xml:space="preserve">There’s no single “right answer” about whether you should disclose your disability to an employer and when you should do so. You need to consider the </w:t>
      </w:r>
      <w:r w:rsidR="004542F8">
        <w:rPr>
          <w:rFonts w:cs="Utsaah"/>
        </w:rPr>
        <w:t>positives and negatives</w:t>
      </w:r>
      <w:r>
        <w:rPr>
          <w:rFonts w:cs="Utsaah"/>
        </w:rPr>
        <w:t xml:space="preserve"> depending on what you know about the job, the employer, the industry, and your own feelings. </w:t>
      </w:r>
    </w:p>
    <w:p w14:paraId="7650D3CA" w14:textId="77777777" w:rsidR="00412228" w:rsidRDefault="00412228" w:rsidP="00003D00">
      <w:pPr>
        <w:rPr>
          <w:rFonts w:cs="Utsaah"/>
        </w:rPr>
      </w:pPr>
      <w:r>
        <w:rPr>
          <w:rFonts w:cs="Utsaah"/>
        </w:rPr>
        <w:t xml:space="preserve">It’s often a good idea to disclose your disability before an interview to make sure that appropriate accommodations will be provided to you during the interview. This is especially important where written tests or other types of evaluation could be part of the interview process. </w:t>
      </w:r>
    </w:p>
    <w:p w14:paraId="15D9F308" w14:textId="77777777" w:rsidR="00412228" w:rsidRDefault="00412228" w:rsidP="00003D00">
      <w:pPr>
        <w:rPr>
          <w:rFonts w:cs="Utsaah"/>
        </w:rPr>
      </w:pPr>
      <w:r>
        <w:rPr>
          <w:rFonts w:cs="Utsaah"/>
        </w:rPr>
        <w:t>Other reasons to disclose your disability in advance of an interview are:</w:t>
      </w:r>
    </w:p>
    <w:p w14:paraId="654D3D1D" w14:textId="77777777" w:rsidR="00412228" w:rsidRDefault="00412228" w:rsidP="00003D00">
      <w:pPr>
        <w:pStyle w:val="ListParagraph"/>
      </w:pPr>
      <w:r>
        <w:t>To give you the first opportunity to frame your disability in a positive way that highlights your achievements</w:t>
      </w:r>
    </w:p>
    <w:p w14:paraId="5F2E7F1D" w14:textId="77777777" w:rsidR="00412228" w:rsidRDefault="00412228" w:rsidP="00003D00">
      <w:pPr>
        <w:pStyle w:val="ListParagraph"/>
      </w:pPr>
      <w:r>
        <w:t>To ensure the employer is not surprised</w:t>
      </w:r>
    </w:p>
    <w:p w14:paraId="15CF65DC" w14:textId="77777777" w:rsidR="00412228" w:rsidRDefault="00412228" w:rsidP="00003D00">
      <w:pPr>
        <w:pStyle w:val="ListParagraph"/>
      </w:pPr>
      <w:r>
        <w:t xml:space="preserve">To demonstrate how you are pro-active in finding solutions </w:t>
      </w:r>
    </w:p>
    <w:p w14:paraId="50837918" w14:textId="3F9E9B62" w:rsidR="00412228" w:rsidRDefault="00412228" w:rsidP="00003D00">
      <w:pPr>
        <w:rPr>
          <w:rFonts w:cs="Utsaah"/>
        </w:rPr>
      </w:pPr>
      <w:r>
        <w:rPr>
          <w:rFonts w:cs="Utsaah"/>
        </w:rPr>
        <w:t xml:space="preserve">There are also potential cons to disclosing your disability before an interview. For example, you may be worried that the employer could form misconceptions about you based on false stereotypes before you are able to meet them in-person. </w:t>
      </w:r>
    </w:p>
    <w:p w14:paraId="42BBCB7A" w14:textId="1F669FDA" w:rsidR="006E5954" w:rsidRPr="006E5954" w:rsidRDefault="0032442E" w:rsidP="00003D00">
      <w:pPr>
        <w:rPr>
          <w:rFonts w:cs="Utsaah"/>
        </w:rPr>
      </w:pPr>
      <w:r>
        <w:rPr>
          <w:rFonts w:cs="Utsaah"/>
        </w:rPr>
        <w:t>When making this decision, i</w:t>
      </w:r>
      <w:r w:rsidR="00136773" w:rsidRPr="00136773">
        <w:rPr>
          <w:rFonts w:cs="Utsaah"/>
        </w:rPr>
        <w:t>t is important to</w:t>
      </w:r>
      <w:r w:rsidR="006E5954" w:rsidRPr="00136773">
        <w:rPr>
          <w:rFonts w:cs="Utsaah"/>
        </w:rPr>
        <w:t xml:space="preserve"> keep in mind that</w:t>
      </w:r>
      <w:r w:rsidR="00B70DE2">
        <w:rPr>
          <w:rFonts w:cs="Utsaah"/>
        </w:rPr>
        <w:t xml:space="preserve"> in general,</w:t>
      </w:r>
      <w:r w:rsidR="006E5954" w:rsidRPr="00136773">
        <w:rPr>
          <w:rFonts w:cs="Utsaah"/>
        </w:rPr>
        <w:t xml:space="preserve"> it is a violation of the </w:t>
      </w:r>
      <w:hyperlink r:id="rId33" w:history="1">
        <w:r w:rsidR="00675167" w:rsidRPr="00A37D49">
          <w:rPr>
            <w:b/>
            <w:color w:val="0563C1" w:themeColor="hyperlink"/>
            <w:u w:val="single"/>
          </w:rPr>
          <w:t>Human Rights Act</w:t>
        </w:r>
      </w:hyperlink>
      <w:r w:rsidR="00E20821">
        <w:t xml:space="preserve"> </w:t>
      </w:r>
      <w:r w:rsidR="006E5954" w:rsidRPr="00136773">
        <w:rPr>
          <w:rFonts w:cs="Utsaah"/>
        </w:rPr>
        <w:t xml:space="preserve">for an employer not to hire </w:t>
      </w:r>
      <w:r w:rsidR="003A176D">
        <w:rPr>
          <w:rFonts w:cs="Utsaah"/>
        </w:rPr>
        <w:t>you because you</w:t>
      </w:r>
      <w:r w:rsidR="006E5954" w:rsidRPr="00136773">
        <w:rPr>
          <w:rFonts w:cs="Utsaah"/>
        </w:rPr>
        <w:t xml:space="preserve"> have a disability.</w:t>
      </w:r>
      <w:r w:rsidR="00541C62">
        <w:rPr>
          <w:rFonts w:cs="Utsaah"/>
        </w:rPr>
        <w:t xml:space="preserve"> </w:t>
      </w:r>
    </w:p>
    <w:p w14:paraId="5EC97531" w14:textId="04708F06" w:rsidR="00412228" w:rsidRDefault="00412228" w:rsidP="00003D00">
      <w:pPr>
        <w:rPr>
          <w:rFonts w:cs="Utsaah"/>
        </w:rPr>
      </w:pPr>
      <w:r>
        <w:rPr>
          <w:rFonts w:cs="Utsaah"/>
        </w:rPr>
        <w:t xml:space="preserve">There are many </w:t>
      </w:r>
      <w:hyperlink w:anchor="_Other_Helpful_Resources" w:history="1">
        <w:r w:rsidRPr="00941BAD">
          <w:rPr>
            <w:rStyle w:val="Hyperlink"/>
            <w:rFonts w:cs="Utsaah"/>
            <w:b/>
            <w:bCs/>
          </w:rPr>
          <w:t>resources</w:t>
        </w:r>
      </w:hyperlink>
      <w:r w:rsidRPr="00941BAD">
        <w:rPr>
          <w:rFonts w:cs="Utsaah"/>
          <w:b/>
          <w:bCs/>
        </w:rPr>
        <w:t xml:space="preserve"> </w:t>
      </w:r>
      <w:r>
        <w:rPr>
          <w:rFonts w:cs="Utsaah"/>
        </w:rPr>
        <w:t>to help you decide when and how to disclose your disability to an employer</w:t>
      </w:r>
      <w:r w:rsidR="00941BAD">
        <w:rPr>
          <w:rFonts w:cs="Utsaah"/>
        </w:rPr>
        <w:t>.  You can also reach out to CNIB for additional support.</w:t>
      </w:r>
      <w:r>
        <w:rPr>
          <w:rFonts w:cs="Utsaah"/>
        </w:rPr>
        <w:t xml:space="preserve"> </w:t>
      </w:r>
    </w:p>
    <w:p w14:paraId="71A1D315" w14:textId="77777777" w:rsidR="00412228" w:rsidRDefault="00412228" w:rsidP="00003D00">
      <w:pPr>
        <w:pStyle w:val="QuestionTitle"/>
      </w:pPr>
      <w:bookmarkStart w:id="62" w:name="_Toc16173780"/>
      <w:bookmarkStart w:id="63" w:name="_Toc115098142"/>
      <w:r>
        <w:t>Q: I had the qualifications and performed well during the interview, but I didn't get the job.  I feel that I have been discriminated against because of my sight loss.  What can I do?</w:t>
      </w:r>
      <w:bookmarkEnd w:id="62"/>
      <w:bookmarkEnd w:id="63"/>
    </w:p>
    <w:p w14:paraId="682BB740" w14:textId="77777777" w:rsidR="00412228" w:rsidRDefault="00412228" w:rsidP="00003D00">
      <w:pPr>
        <w:rPr>
          <w:rFonts w:cs="Utsaah"/>
        </w:rPr>
      </w:pPr>
      <w:r>
        <w:rPr>
          <w:rFonts w:cs="Utsaah"/>
          <w:b/>
        </w:rPr>
        <w:t xml:space="preserve">A: </w:t>
      </w:r>
      <w:r>
        <w:rPr>
          <w:rFonts w:cs="Utsaah"/>
        </w:rPr>
        <w:t>Sometimes there are clear signs that you have been discriminated against during an interview process. For example:</w:t>
      </w:r>
    </w:p>
    <w:p w14:paraId="7021FE5E" w14:textId="77777777" w:rsidR="00412228" w:rsidRDefault="00412228" w:rsidP="00003D00">
      <w:pPr>
        <w:pStyle w:val="ListParagraph"/>
      </w:pPr>
      <w:r>
        <w:t>When an employer asks intrusive and inappropriate questions</w:t>
      </w:r>
    </w:p>
    <w:p w14:paraId="63286078" w14:textId="77777777" w:rsidR="00412228" w:rsidRDefault="00412228" w:rsidP="00003D00">
      <w:pPr>
        <w:pStyle w:val="ListParagraph"/>
      </w:pPr>
      <w:r>
        <w:t>When an employer makes statements that are offensive or based on false stereotypes</w:t>
      </w:r>
    </w:p>
    <w:p w14:paraId="1F09D368" w14:textId="74485D27" w:rsidR="00412228" w:rsidRDefault="00412228" w:rsidP="00003D00">
      <w:pPr>
        <w:pStyle w:val="ListParagraph"/>
      </w:pPr>
      <w:r>
        <w:t xml:space="preserve">When an employer says that they cannot hire </w:t>
      </w:r>
      <w:r w:rsidR="007B4283">
        <w:t xml:space="preserve">you </w:t>
      </w:r>
      <w:r>
        <w:t>because of your sight loss</w:t>
      </w:r>
    </w:p>
    <w:p w14:paraId="4E8D5804" w14:textId="5181EBA2" w:rsidR="00097D98" w:rsidRDefault="00EC0FAD" w:rsidP="00EA01D9">
      <w:r>
        <w:t>I</w:t>
      </w:r>
      <w:r w:rsidR="009305C5">
        <w:t>n general, it</w:t>
      </w:r>
      <w:r>
        <w:t xml:space="preserve"> is a violation of</w:t>
      </w:r>
      <w:r w:rsidR="00227C34">
        <w:t xml:space="preserve"> Newfoundland and Labrador’s</w:t>
      </w:r>
      <w:r>
        <w:t xml:space="preserve"> </w:t>
      </w:r>
      <w:hyperlink r:id="rId34" w:history="1">
        <w:r w:rsidR="00227C34" w:rsidRPr="00A37D49">
          <w:rPr>
            <w:b/>
            <w:color w:val="0563C1" w:themeColor="hyperlink"/>
            <w:u w:val="single"/>
          </w:rPr>
          <w:t>Human Rights Act</w:t>
        </w:r>
      </w:hyperlink>
      <w:r w:rsidR="00227C34">
        <w:t xml:space="preserve"> </w:t>
      </w:r>
      <w:r>
        <w:t>not to hire a candidate because they have a disability.</w:t>
      </w:r>
    </w:p>
    <w:p w14:paraId="39D8A51C" w14:textId="511C933B" w:rsidR="00D44585" w:rsidRDefault="00EC0FAD" w:rsidP="00EA01D9">
      <w:r>
        <w:t>If you believe</w:t>
      </w:r>
      <w:r w:rsidR="009305C5">
        <w:t xml:space="preserve"> that</w:t>
      </w:r>
      <w:r>
        <w:t xml:space="preserve"> you were discriminated against </w:t>
      </w:r>
      <w:r w:rsidR="00097D98">
        <w:t>during the hiring process</w:t>
      </w:r>
      <w:r w:rsidR="00D44585">
        <w:t>,</w:t>
      </w:r>
      <w:r w:rsidR="00562CF9">
        <w:t xml:space="preserve"> it may be helpful to</w:t>
      </w:r>
      <w:r w:rsidR="00D44585">
        <w:t xml:space="preserve"> </w:t>
      </w:r>
      <w:r w:rsidR="00EA01D9">
        <w:t xml:space="preserve">keep a copy of the application form and take notes of what happened, what was asked, and who was present during the interview. </w:t>
      </w:r>
    </w:p>
    <w:p w14:paraId="363D684B" w14:textId="2CDE5343" w:rsidR="00412228" w:rsidRDefault="00097D98" w:rsidP="00097D98">
      <w:r w:rsidRPr="00645841">
        <w:t xml:space="preserve">Even if you think it will be hard to prove discrimination, </w:t>
      </w:r>
      <w:r>
        <w:t>there may still be options</w:t>
      </w:r>
      <w:r w:rsidRPr="00097D98">
        <w:rPr>
          <w:b/>
          <w:bCs/>
        </w:rPr>
        <w:t xml:space="preserve"> </w:t>
      </w:r>
      <w:r w:rsidRPr="00645841">
        <w:t>available</w:t>
      </w:r>
      <w:r>
        <w:t xml:space="preserve"> to you</w:t>
      </w:r>
      <w:r w:rsidRPr="00645841">
        <w:t xml:space="preserve">. You should consider consulting with a lawyer </w:t>
      </w:r>
      <w:r>
        <w:t xml:space="preserve">who practices human rights or employment law about your </w:t>
      </w:r>
      <w:hyperlink w:anchor="_Q:_What_can" w:history="1">
        <w:r w:rsidRPr="00097D98">
          <w:rPr>
            <w:rStyle w:val="Hyperlink"/>
            <w:b/>
            <w:bCs/>
          </w:rPr>
          <w:t>options</w:t>
        </w:r>
      </w:hyperlink>
      <w:r>
        <w:t xml:space="preserve">.  </w:t>
      </w:r>
    </w:p>
    <w:p w14:paraId="6CD6CFDF" w14:textId="77777777" w:rsidR="00412228" w:rsidRDefault="00412228" w:rsidP="00003D00">
      <w:pPr>
        <w:pStyle w:val="Heading2"/>
      </w:pPr>
      <w:bookmarkStart w:id="64" w:name="_Toc16173781"/>
      <w:bookmarkStart w:id="65" w:name="_Toc115098143"/>
      <w:r>
        <w:t>At Work</w:t>
      </w:r>
      <w:bookmarkEnd w:id="64"/>
      <w:bookmarkEnd w:id="65"/>
    </w:p>
    <w:p w14:paraId="07F19AEC" w14:textId="77777777" w:rsidR="00412228" w:rsidRDefault="00412228" w:rsidP="00003D00">
      <w:pPr>
        <w:pStyle w:val="QuestionTitle"/>
      </w:pPr>
      <w:bookmarkStart w:id="66" w:name="_Toc16173782"/>
      <w:bookmarkStart w:id="67" w:name="_Toc115098144"/>
      <w:r>
        <w:t>Q:  My sight loss is affecting my ability to do my job.  What can I do?</w:t>
      </w:r>
      <w:bookmarkEnd w:id="66"/>
      <w:bookmarkEnd w:id="67"/>
    </w:p>
    <w:p w14:paraId="1E12B42A" w14:textId="0F9532E8" w:rsidR="00562CF9" w:rsidRDefault="00412228" w:rsidP="00003D00">
      <w:pPr>
        <w:rPr>
          <w:rFonts w:cs="Utsaah"/>
        </w:rPr>
      </w:pPr>
      <w:r>
        <w:rPr>
          <w:b/>
        </w:rPr>
        <w:t xml:space="preserve">A: </w:t>
      </w:r>
      <w:r>
        <w:rPr>
          <w:rFonts w:cs="Utsaah"/>
        </w:rPr>
        <w:t>Eventually, you will need to tell your employer about how your disability is affecting your ability to perform job-related tasks. When you choose to disclose your disability to your employer, you will trigger their legal duty to</w:t>
      </w:r>
      <w:r w:rsidR="00562CF9">
        <w:rPr>
          <w:rFonts w:cs="Utsaah"/>
        </w:rPr>
        <w:t xml:space="preserve"> </w:t>
      </w:r>
      <w:r>
        <w:rPr>
          <w:rFonts w:cs="Utsaah"/>
        </w:rPr>
        <w:t>accommodate you up the point of undue hardship.</w:t>
      </w:r>
      <w:r w:rsidR="00B34ED1">
        <w:rPr>
          <w:rFonts w:cs="Utsaah"/>
        </w:rPr>
        <w:t xml:space="preserve"> You should inform the employer of the kinds of accommodation</w:t>
      </w:r>
      <w:r w:rsidR="00A07A3A">
        <w:rPr>
          <w:rFonts w:cs="Utsaah"/>
        </w:rPr>
        <w:t>s</w:t>
      </w:r>
      <w:r w:rsidR="00B34ED1">
        <w:rPr>
          <w:rFonts w:cs="Utsaah"/>
        </w:rPr>
        <w:t xml:space="preserve"> that you require, preferably in writing, so that the person responsible for the accommodation may make the requested accommodation.</w:t>
      </w:r>
      <w:r w:rsidR="00A52166">
        <w:rPr>
          <w:rFonts w:cs="Utsaah"/>
        </w:rPr>
        <w:t xml:space="preserve">  </w:t>
      </w:r>
      <w:bookmarkStart w:id="68" w:name="_Hlk112234400"/>
    </w:p>
    <w:p w14:paraId="5AD0FB6B" w14:textId="2FC08EF1" w:rsidR="00412228" w:rsidRDefault="00A52166" w:rsidP="00003D00">
      <w:pPr>
        <w:rPr>
          <w:rFonts w:cs="Utsaah"/>
        </w:rPr>
      </w:pPr>
      <w:r>
        <w:rPr>
          <w:rFonts w:cs="Utsaah"/>
        </w:rPr>
        <w:t>CNIB or</w:t>
      </w:r>
      <w:r w:rsidR="00E544A5">
        <w:rPr>
          <w:rFonts w:cs="Utsaah"/>
        </w:rPr>
        <w:t xml:space="preserve"> </w:t>
      </w:r>
      <w:hyperlink w:anchor="_Vision_Loss_Rehabilitation" w:history="1">
        <w:r w:rsidR="00227C34" w:rsidRPr="00180D49">
          <w:rPr>
            <w:rStyle w:val="Hyperlink"/>
            <w:b/>
            <w:bCs/>
          </w:rPr>
          <w:t>Vision Loss Rehabilitation</w:t>
        </w:r>
      </w:hyperlink>
      <w:r w:rsidR="00227C34">
        <w:t xml:space="preserve"> </w:t>
      </w:r>
      <w:r w:rsidR="00E544A5">
        <w:rPr>
          <w:rFonts w:cs="Utsaah"/>
        </w:rPr>
        <w:t xml:space="preserve">may be able to assist with </w:t>
      </w:r>
      <w:r w:rsidR="00562CF9">
        <w:rPr>
          <w:rFonts w:cs="Utsaah"/>
        </w:rPr>
        <w:t>the accommodation process</w:t>
      </w:r>
      <w:r w:rsidR="00E544A5">
        <w:rPr>
          <w:rFonts w:cs="Utsaah"/>
        </w:rPr>
        <w:t xml:space="preserve"> as well.</w:t>
      </w:r>
    </w:p>
    <w:bookmarkEnd w:id="68"/>
    <w:p w14:paraId="3BD1023A" w14:textId="686E4461" w:rsidR="00B34ED1" w:rsidRDefault="00B34ED1" w:rsidP="00003D00">
      <w:pPr>
        <w:rPr>
          <w:rFonts w:cs="Utsaah"/>
        </w:rPr>
      </w:pPr>
      <w:r>
        <w:rPr>
          <w:rFonts w:cs="Utsaah"/>
        </w:rPr>
        <w:t xml:space="preserve">Keep in mind that the duty to accommodate </w:t>
      </w:r>
      <w:r w:rsidR="00562CF9">
        <w:rPr>
          <w:rFonts w:cs="Utsaah"/>
        </w:rPr>
        <w:t xml:space="preserve">is a collaborative process that </w:t>
      </w:r>
      <w:r>
        <w:rPr>
          <w:rFonts w:cs="Utsaah"/>
        </w:rPr>
        <w:t xml:space="preserve">requires co-operation from employees. Employees must, for example, </w:t>
      </w:r>
      <w:r w:rsidR="00BC4677">
        <w:rPr>
          <w:rFonts w:cs="Utsaah"/>
        </w:rPr>
        <w:t xml:space="preserve">provide all necessary information about their restrictions, and must consider accommodation solutions proposed by the employer. </w:t>
      </w:r>
    </w:p>
    <w:p w14:paraId="1E4A0DBE" w14:textId="77777777" w:rsidR="00412228" w:rsidRPr="00A07A3A" w:rsidRDefault="00412228" w:rsidP="00003D00">
      <w:pPr>
        <w:pStyle w:val="Heading4"/>
      </w:pPr>
      <w:bookmarkStart w:id="69" w:name="_Toc115098145"/>
      <w:r w:rsidRPr="00A07A3A">
        <w:t>Who should I disclose my disability to in the workplace?</w:t>
      </w:r>
      <w:bookmarkEnd w:id="69"/>
      <w:r w:rsidRPr="00A07A3A">
        <w:t xml:space="preserve"> </w:t>
      </w:r>
    </w:p>
    <w:p w14:paraId="19FDEBA5" w14:textId="08502AAC" w:rsidR="00412228" w:rsidRDefault="00412228" w:rsidP="00003D00">
      <w:pPr>
        <w:rPr>
          <w:rFonts w:cs="Utsaah"/>
        </w:rPr>
      </w:pPr>
      <w:r>
        <w:rPr>
          <w:rFonts w:cs="Utsaah"/>
        </w:rPr>
        <w:t xml:space="preserve">It depends on the size of the employer and </w:t>
      </w:r>
      <w:r w:rsidR="00A07A3A">
        <w:rPr>
          <w:rFonts w:cs="Utsaah"/>
        </w:rPr>
        <w:t xml:space="preserve">whether there are other </w:t>
      </w:r>
      <w:r>
        <w:rPr>
          <w:rFonts w:cs="Utsaah"/>
        </w:rPr>
        <w:t xml:space="preserve">organizations involved (for example, a union or a temporary placement agency). In a large company, you may want to speak with the human resources department or a workplace accessibility advisory committee. </w:t>
      </w:r>
    </w:p>
    <w:p w14:paraId="3DAB2969" w14:textId="5C367EFC" w:rsidR="00412228" w:rsidRDefault="00412228" w:rsidP="00003D00">
      <w:r>
        <w:t>Before deciding what to do, consider consulting with a</w:t>
      </w:r>
      <w:r w:rsidR="00A07A3A">
        <w:t xml:space="preserve"> lawyer who practices</w:t>
      </w:r>
      <w:r>
        <w:t xml:space="preserve"> human rights or employment law</w:t>
      </w:r>
      <w:r w:rsidR="00A07A3A">
        <w:t xml:space="preserve"> about the </w:t>
      </w:r>
      <w:hyperlink w:anchor="_Q:_What_can" w:history="1">
        <w:r w:rsidR="00A07A3A" w:rsidRPr="00A07A3A">
          <w:rPr>
            <w:rStyle w:val="Hyperlink"/>
            <w:b/>
            <w:bCs/>
          </w:rPr>
          <w:t>options</w:t>
        </w:r>
      </w:hyperlink>
      <w:r w:rsidR="00A07A3A">
        <w:t xml:space="preserve"> that may be available to you</w:t>
      </w:r>
      <w:r>
        <w:t>.</w:t>
      </w:r>
      <w:r w:rsidR="00A07A3A">
        <w:t xml:space="preserve">  You can also contact CNIB for additional support.  </w:t>
      </w:r>
      <w:r>
        <w:t xml:space="preserve"> </w:t>
      </w:r>
    </w:p>
    <w:p w14:paraId="35DB4680" w14:textId="4E328D29" w:rsidR="0003361E" w:rsidRDefault="0003361E" w:rsidP="00003D00">
      <w:pPr>
        <w:pStyle w:val="QuestionTitle"/>
      </w:pPr>
      <w:bookmarkStart w:id="70" w:name="_Toc115098146"/>
      <w:r>
        <w:t xml:space="preserve">Q:  </w:t>
      </w:r>
      <w:r w:rsidR="003C1DEF">
        <w:t>I’ve been denied promotions and other opportunities within my workplace because of my sight loss. What can I do?</w:t>
      </w:r>
      <w:bookmarkEnd w:id="70"/>
      <w:r w:rsidR="003C1DEF">
        <w:t xml:space="preserve"> </w:t>
      </w:r>
    </w:p>
    <w:p w14:paraId="54D9C8E7" w14:textId="2BAED466" w:rsidR="00210658" w:rsidRPr="000F5F55" w:rsidRDefault="003C1DEF" w:rsidP="00003D00">
      <w:pPr>
        <w:rPr>
          <w:lang w:val="en-CA"/>
        </w:rPr>
      </w:pPr>
      <w:r w:rsidRPr="003C1DEF">
        <w:rPr>
          <w:b/>
          <w:lang w:val="en-CA"/>
        </w:rPr>
        <w:t xml:space="preserve">A: </w:t>
      </w:r>
      <w:r w:rsidR="00210658">
        <w:rPr>
          <w:lang w:val="en-CA"/>
        </w:rPr>
        <w:t xml:space="preserve">While you are not guaranteed a promotion at work, if you are passed over for a promotion repeatedly without obvious cause or reason, it may be for reasons that go against </w:t>
      </w:r>
      <w:r w:rsidR="002260EE">
        <w:rPr>
          <w:lang w:val="en-CA"/>
        </w:rPr>
        <w:t>the</w:t>
      </w:r>
      <w:r w:rsidR="00227C34">
        <w:rPr>
          <w:lang w:val="en-CA"/>
        </w:rPr>
        <w:t xml:space="preserve"> Newfoundland and Labrador </w:t>
      </w:r>
      <w:hyperlink r:id="rId35" w:history="1">
        <w:r w:rsidR="00227C34" w:rsidRPr="00A37D49">
          <w:rPr>
            <w:b/>
            <w:color w:val="0563C1" w:themeColor="hyperlink"/>
            <w:u w:val="single"/>
          </w:rPr>
          <w:t>Human Rights Act</w:t>
        </w:r>
      </w:hyperlink>
      <w:r w:rsidR="00210658">
        <w:rPr>
          <w:lang w:val="en-CA"/>
        </w:rPr>
        <w:t xml:space="preserve">. </w:t>
      </w:r>
      <w:r w:rsidR="00A52166">
        <w:rPr>
          <w:lang w:val="en-CA"/>
        </w:rPr>
        <w:t xml:space="preserve"> In general, i</w:t>
      </w:r>
      <w:r w:rsidR="000F5F55">
        <w:rPr>
          <w:lang w:val="en-CA"/>
        </w:rPr>
        <w:t xml:space="preserve">t is a violation of </w:t>
      </w:r>
      <w:r w:rsidR="000B6B66">
        <w:rPr>
          <w:lang w:val="en-CA"/>
        </w:rPr>
        <w:t>New</w:t>
      </w:r>
      <w:r w:rsidR="00227C34">
        <w:rPr>
          <w:lang w:val="en-CA"/>
        </w:rPr>
        <w:t>foundland and Labrador</w:t>
      </w:r>
      <w:r w:rsidR="000B6B66">
        <w:rPr>
          <w:lang w:val="en-CA"/>
        </w:rPr>
        <w:t xml:space="preserve"> human rights laws</w:t>
      </w:r>
      <w:r w:rsidR="002260EE">
        <w:rPr>
          <w:lang w:val="en-CA"/>
        </w:rPr>
        <w:t xml:space="preserve"> </w:t>
      </w:r>
      <w:r w:rsidR="000F5F55">
        <w:rPr>
          <w:lang w:val="en-CA"/>
        </w:rPr>
        <w:t xml:space="preserve">to withhold a promotion or fail to consider an employee for a promotion because of their disability. </w:t>
      </w:r>
    </w:p>
    <w:p w14:paraId="71D36C70" w14:textId="2D316C85" w:rsidR="007A42CE" w:rsidRDefault="007A42CE" w:rsidP="00003D00">
      <w:pPr>
        <w:rPr>
          <w:lang w:val="en-CA"/>
        </w:rPr>
      </w:pPr>
      <w:r>
        <w:rPr>
          <w:lang w:val="en-CA"/>
        </w:rPr>
        <w:t xml:space="preserve">If you believe that you have been passed over for a promotion due to your disability, </w:t>
      </w:r>
      <w:bookmarkStart w:id="71" w:name="_Hlk100823061"/>
      <w:r w:rsidR="00E408AC" w:rsidRPr="00ED15A4">
        <w:t xml:space="preserve">you should first try to resolve </w:t>
      </w:r>
      <w:r w:rsidR="00E408AC">
        <w:t xml:space="preserve">the </w:t>
      </w:r>
      <w:r w:rsidR="00E951C1">
        <w:t>matter</w:t>
      </w:r>
      <w:r w:rsidR="00E408AC" w:rsidRPr="00ED15A4">
        <w:t xml:space="preserve"> in an informal and collaborative way</w:t>
      </w:r>
      <w:bookmarkEnd w:id="71"/>
      <w:r w:rsidR="00E408AC">
        <w:t xml:space="preserve">. </w:t>
      </w:r>
      <w:r w:rsidR="00E951C1">
        <w:t xml:space="preserve"> </w:t>
      </w:r>
    </w:p>
    <w:p w14:paraId="7A3132BE" w14:textId="65DE646B" w:rsidR="00E408AC" w:rsidRDefault="00E951C1" w:rsidP="00003D00">
      <w:pPr>
        <w:rPr>
          <w:lang w:val="en-CA"/>
        </w:rPr>
      </w:pPr>
      <w:r>
        <w:rPr>
          <w:lang w:val="en-CA"/>
        </w:rPr>
        <w:t>Consider having a discussion with</w:t>
      </w:r>
      <w:r w:rsidR="00210658">
        <w:rPr>
          <w:lang w:val="en-CA"/>
        </w:rPr>
        <w:t xml:space="preserve"> your employer</w:t>
      </w:r>
      <w:r>
        <w:rPr>
          <w:lang w:val="en-CA"/>
        </w:rPr>
        <w:t xml:space="preserve"> about</w:t>
      </w:r>
      <w:r w:rsidR="00210658">
        <w:rPr>
          <w:lang w:val="en-CA"/>
        </w:rPr>
        <w:t xml:space="preserve"> why you </w:t>
      </w:r>
      <w:r>
        <w:rPr>
          <w:lang w:val="en-CA"/>
        </w:rPr>
        <w:t>were</w:t>
      </w:r>
      <w:r w:rsidR="00210658">
        <w:rPr>
          <w:lang w:val="en-CA"/>
        </w:rPr>
        <w:t xml:space="preserve"> ove</w:t>
      </w:r>
      <w:r w:rsidR="00C11F9D">
        <w:rPr>
          <w:lang w:val="en-CA"/>
        </w:rPr>
        <w:t>rlooked for the promotion</w:t>
      </w:r>
      <w:r w:rsidR="005A2C1E">
        <w:rPr>
          <w:lang w:val="en-CA"/>
        </w:rPr>
        <w:t>.  Ask</w:t>
      </w:r>
      <w:r w:rsidR="00210658">
        <w:rPr>
          <w:lang w:val="en-CA"/>
        </w:rPr>
        <w:t xml:space="preserve"> if there are ways you can improve or work differently to earn a promotion in the future. </w:t>
      </w:r>
      <w:r w:rsidR="000F5F55">
        <w:rPr>
          <w:lang w:val="en-CA"/>
        </w:rPr>
        <w:t xml:space="preserve">Make sure </w:t>
      </w:r>
      <w:r w:rsidR="005A2C1E">
        <w:rPr>
          <w:lang w:val="en-CA"/>
        </w:rPr>
        <w:t>to</w:t>
      </w:r>
      <w:r w:rsidR="000F5F55">
        <w:rPr>
          <w:lang w:val="en-CA"/>
        </w:rPr>
        <w:t xml:space="preserve"> ask a manager or supervisor who will actually know why you have been overlooked. Be upfront, but take care not to be confrontational. </w:t>
      </w:r>
      <w:r w:rsidR="00E408AC">
        <w:rPr>
          <w:lang w:val="en-CA"/>
        </w:rPr>
        <w:t xml:space="preserve">Make sure you keep a record of any communication that your employer has with you. </w:t>
      </w:r>
    </w:p>
    <w:p w14:paraId="59549D8C" w14:textId="1EC13B65" w:rsidR="003C1DEF" w:rsidRPr="00154C0F" w:rsidRDefault="00BA0C53" w:rsidP="00003D00">
      <w:pPr>
        <w:rPr>
          <w:lang w:val="en-CA"/>
        </w:rPr>
      </w:pPr>
      <w:r>
        <w:rPr>
          <w:lang w:val="en-CA"/>
        </w:rPr>
        <w:t xml:space="preserve">If the matter is not resolved and you still believe that you have been discriminated against, consider </w:t>
      </w:r>
      <w:r w:rsidR="000F5F55">
        <w:rPr>
          <w:lang w:val="en-CA"/>
        </w:rPr>
        <w:t>contact</w:t>
      </w:r>
      <w:r>
        <w:rPr>
          <w:lang w:val="en-CA"/>
        </w:rPr>
        <w:t>ing</w:t>
      </w:r>
      <w:r w:rsidR="000F5F55">
        <w:rPr>
          <w:lang w:val="en-CA"/>
        </w:rPr>
        <w:t xml:space="preserve"> a human rights or employment lawyer to fully understand your legal </w:t>
      </w:r>
      <w:hyperlink w:anchor="_Q:_What_can" w:history="1">
        <w:r w:rsidR="000F5F55" w:rsidRPr="002260EE">
          <w:rPr>
            <w:rStyle w:val="Hyperlink"/>
            <w:b/>
            <w:bCs/>
            <w:lang w:val="en-CA"/>
          </w:rPr>
          <w:t>options</w:t>
        </w:r>
      </w:hyperlink>
      <w:r w:rsidR="000F5F55">
        <w:rPr>
          <w:lang w:val="en-CA"/>
        </w:rPr>
        <w:t>.</w:t>
      </w:r>
      <w:r w:rsidR="002260EE">
        <w:rPr>
          <w:lang w:val="en-CA"/>
        </w:rPr>
        <w:t xml:space="preserve">  You can also contact CNIB for additional support.</w:t>
      </w:r>
    </w:p>
    <w:p w14:paraId="3BCC8A20" w14:textId="2DAFC3E8" w:rsidR="003C1DEF" w:rsidRDefault="003C1DEF" w:rsidP="00003D00">
      <w:pPr>
        <w:pStyle w:val="QuestionTitle"/>
      </w:pPr>
      <w:bookmarkStart w:id="72" w:name="_Toc115098147"/>
      <w:r>
        <w:t>Q:  I require accommodations to do my job effectively. How much information am I required to disclose to my employer about my disability?</w:t>
      </w:r>
      <w:bookmarkEnd w:id="72"/>
      <w:r>
        <w:t xml:space="preserve">  </w:t>
      </w:r>
    </w:p>
    <w:p w14:paraId="4AFB708D" w14:textId="287E93BD" w:rsidR="003C1DEF" w:rsidRDefault="00154C0F" w:rsidP="00003D00">
      <w:pPr>
        <w:rPr>
          <w:lang w:val="en-CA"/>
        </w:rPr>
      </w:pPr>
      <w:r>
        <w:rPr>
          <w:b/>
          <w:lang w:val="en-CA"/>
        </w:rPr>
        <w:t xml:space="preserve">A: </w:t>
      </w:r>
      <w:r w:rsidR="00777A9A">
        <w:rPr>
          <w:lang w:val="en-CA"/>
        </w:rPr>
        <w:t xml:space="preserve">An essential part of the </w:t>
      </w:r>
      <w:r w:rsidR="00C11F9D">
        <w:rPr>
          <w:lang w:val="en-CA"/>
        </w:rPr>
        <w:t xml:space="preserve">accommodation </w:t>
      </w:r>
      <w:r w:rsidR="00777A9A">
        <w:rPr>
          <w:lang w:val="en-CA"/>
        </w:rPr>
        <w:t xml:space="preserve">process </w:t>
      </w:r>
      <w:r w:rsidR="00C11F9D">
        <w:rPr>
          <w:lang w:val="en-CA"/>
        </w:rPr>
        <w:t xml:space="preserve">is </w:t>
      </w:r>
      <w:r w:rsidR="00BA0C53">
        <w:rPr>
          <w:lang w:val="en-CA"/>
        </w:rPr>
        <w:t xml:space="preserve">collaboration.  You are responsible for </w:t>
      </w:r>
      <w:r w:rsidR="00C11F9D">
        <w:rPr>
          <w:lang w:val="en-CA"/>
        </w:rPr>
        <w:t>collaborating</w:t>
      </w:r>
      <w:r w:rsidR="00777A9A">
        <w:rPr>
          <w:lang w:val="en-CA"/>
        </w:rPr>
        <w:t xml:space="preserve"> </w:t>
      </w:r>
      <w:r w:rsidR="00C11F9D">
        <w:rPr>
          <w:lang w:val="en-CA"/>
        </w:rPr>
        <w:t>with your employer to</w:t>
      </w:r>
      <w:r w:rsidR="00777A9A">
        <w:rPr>
          <w:lang w:val="en-CA"/>
        </w:rPr>
        <w:t xml:space="preserve"> dete</w:t>
      </w:r>
      <w:r w:rsidR="00C11F9D">
        <w:rPr>
          <w:lang w:val="en-CA"/>
        </w:rPr>
        <w:t>rmine</w:t>
      </w:r>
      <w:r w:rsidR="00777A9A">
        <w:rPr>
          <w:lang w:val="en-CA"/>
        </w:rPr>
        <w:t xml:space="preserve"> which accommodations best suit your </w:t>
      </w:r>
      <w:r w:rsidR="002260EE">
        <w:rPr>
          <w:lang w:val="en-CA"/>
        </w:rPr>
        <w:t>needs</w:t>
      </w:r>
      <w:r w:rsidR="00777A9A">
        <w:rPr>
          <w:lang w:val="en-CA"/>
        </w:rPr>
        <w:t xml:space="preserve">. </w:t>
      </w:r>
      <w:r w:rsidR="00EE39C8">
        <w:rPr>
          <w:lang w:val="en-CA"/>
        </w:rPr>
        <w:t>This means</w:t>
      </w:r>
      <w:r w:rsidR="00777A9A">
        <w:rPr>
          <w:lang w:val="en-CA"/>
        </w:rPr>
        <w:t xml:space="preserve"> your employer </w:t>
      </w:r>
      <w:r w:rsidR="00EE39C8">
        <w:rPr>
          <w:lang w:val="en-CA"/>
        </w:rPr>
        <w:t xml:space="preserve">will need </w:t>
      </w:r>
      <w:r w:rsidR="00777A9A">
        <w:rPr>
          <w:lang w:val="en-CA"/>
        </w:rPr>
        <w:t xml:space="preserve">to know some general information about your disability in order for them to provide you with effective accommodations. </w:t>
      </w:r>
    </w:p>
    <w:p w14:paraId="59CD7BA2" w14:textId="1193EE45" w:rsidR="00D32EB0" w:rsidRDefault="00D32EB0" w:rsidP="00D32EB0">
      <w:pPr>
        <w:rPr>
          <w:rFonts w:cs="Utsaah"/>
        </w:rPr>
      </w:pPr>
      <w:r>
        <w:rPr>
          <w:rFonts w:cs="Utsaah"/>
        </w:rPr>
        <w:t xml:space="preserve">If your employer asks for medical documentation about your disability, you should provide the information that is necessary to explain your need for accommodations. You are not required to tell your employer your exact diagnosis. You are not required to give your employer information that is not related to your need for accommodations. </w:t>
      </w:r>
    </w:p>
    <w:p w14:paraId="6A6067BA" w14:textId="77777777" w:rsidR="00412228" w:rsidRDefault="00412228" w:rsidP="00003D00">
      <w:pPr>
        <w:pStyle w:val="QuestionTitle"/>
      </w:pPr>
      <w:bookmarkStart w:id="73" w:name="_Toc16173783"/>
      <w:bookmarkStart w:id="74" w:name="_Toc115098148"/>
      <w:r>
        <w:t>Q:  My employer has provided me with accommodations, but they aren't working.  What can I do?</w:t>
      </w:r>
      <w:bookmarkEnd w:id="73"/>
      <w:bookmarkEnd w:id="74"/>
    </w:p>
    <w:p w14:paraId="283BFE6A" w14:textId="1E3B9971" w:rsidR="00412228" w:rsidRDefault="00412228" w:rsidP="00DA78C3">
      <w:pPr>
        <w:rPr>
          <w:rFonts w:cs="Utsaah"/>
        </w:rPr>
      </w:pPr>
      <w:r>
        <w:rPr>
          <w:b/>
        </w:rPr>
        <w:t xml:space="preserve">A:  </w:t>
      </w:r>
      <w:r>
        <w:rPr>
          <w:rFonts w:cs="Utsaah"/>
        </w:rPr>
        <w:t>Eventually, you will need to tell your employer about how your current accommodations are not providing you with the support you need to succeed in your job.</w:t>
      </w:r>
      <w:r w:rsidR="00990A33">
        <w:rPr>
          <w:rFonts w:cs="Utsaah"/>
        </w:rPr>
        <w:t xml:space="preserve"> </w:t>
      </w:r>
      <w:r>
        <w:rPr>
          <w:rFonts w:cs="Utsaah"/>
        </w:rPr>
        <w:t>Your employer has a legal duty to</w:t>
      </w:r>
      <w:r w:rsidR="00FC281D">
        <w:rPr>
          <w:rFonts w:cs="Utsaah"/>
        </w:rPr>
        <w:t xml:space="preserve"> </w:t>
      </w:r>
      <w:r>
        <w:rPr>
          <w:rFonts w:cs="Utsaah"/>
        </w:rPr>
        <w:t xml:space="preserve">accommodate you up to the point of undue hardship. </w:t>
      </w:r>
    </w:p>
    <w:p w14:paraId="44BCC9CE" w14:textId="1F21F051" w:rsidR="00DA78C3" w:rsidRPr="000B1FF2" w:rsidRDefault="00FC281D" w:rsidP="00DA78C3">
      <w:pPr>
        <w:rPr>
          <w:rFonts w:cs="Utsaah"/>
        </w:rPr>
      </w:pPr>
      <w:r>
        <w:rPr>
          <w:rFonts w:cs="Utsaah"/>
        </w:rPr>
        <w:t>The development and implementation of accommodations is</w:t>
      </w:r>
      <w:r w:rsidR="00990A33">
        <w:rPr>
          <w:rFonts w:cs="Utsaah"/>
        </w:rPr>
        <w:t xml:space="preserve"> a</w:t>
      </w:r>
      <w:r w:rsidR="004027CE">
        <w:rPr>
          <w:rFonts w:cs="Utsaah"/>
        </w:rPr>
        <w:t xml:space="preserve">n </w:t>
      </w:r>
      <w:r w:rsidR="0086396C">
        <w:rPr>
          <w:rFonts w:cs="Utsaah"/>
        </w:rPr>
        <w:t>ongoing</w:t>
      </w:r>
      <w:r w:rsidR="00990A33">
        <w:rPr>
          <w:rFonts w:cs="Utsaah"/>
        </w:rPr>
        <w:t xml:space="preserve"> process</w:t>
      </w:r>
      <w:r>
        <w:rPr>
          <w:rFonts w:cs="Utsaah"/>
        </w:rPr>
        <w:t xml:space="preserve">.   </w:t>
      </w:r>
      <w:r w:rsidR="00282C8B">
        <w:rPr>
          <w:rFonts w:cs="Utsaah"/>
        </w:rPr>
        <w:t xml:space="preserve">Your employer </w:t>
      </w:r>
      <w:r>
        <w:rPr>
          <w:rFonts w:cs="Utsaah"/>
        </w:rPr>
        <w:t xml:space="preserve">is obligated </w:t>
      </w:r>
      <w:r w:rsidR="00282C8B">
        <w:rPr>
          <w:rFonts w:cs="Utsaah"/>
        </w:rPr>
        <w:t>to re-evaluate an accommodation periodically and explore other accommodations if the original accommodation proves to be unworkable or ineffective. You also have a duty to work with your employer on an ongoing basis to manage the accommodation process.</w:t>
      </w:r>
      <w:r>
        <w:rPr>
          <w:rFonts w:cs="Utsaah"/>
        </w:rPr>
        <w:t xml:space="preserve"> </w:t>
      </w:r>
      <w:r w:rsidR="00DA78C3">
        <w:rPr>
          <w:rFonts w:cs="Utsaah"/>
        </w:rPr>
        <w:t xml:space="preserve">CNIB or </w:t>
      </w:r>
      <w:hyperlink w:anchor="_Vision_Loss_Rehabilitation" w:history="1">
        <w:r w:rsidR="007D4F36" w:rsidRPr="000B1FF2">
          <w:rPr>
            <w:rStyle w:val="Hyperlink"/>
            <w:b/>
            <w:bCs/>
          </w:rPr>
          <w:t>Vision Loss Rehabilitation</w:t>
        </w:r>
      </w:hyperlink>
      <w:r w:rsidR="007D4F36" w:rsidRPr="000B1FF2">
        <w:t xml:space="preserve"> </w:t>
      </w:r>
      <w:r w:rsidR="00DA78C3" w:rsidRPr="000B1FF2">
        <w:rPr>
          <w:rFonts w:cs="Utsaah"/>
        </w:rPr>
        <w:t>may be able to assist with this.</w:t>
      </w:r>
    </w:p>
    <w:p w14:paraId="5387C00F" w14:textId="66929AF3" w:rsidR="00282C8B" w:rsidRPr="00282C8B" w:rsidRDefault="00990A33" w:rsidP="00003D00">
      <w:pPr>
        <w:rPr>
          <w:rFonts w:cs="Utsaah"/>
        </w:rPr>
      </w:pPr>
      <w:r w:rsidRPr="000B1FF2">
        <w:rPr>
          <w:rFonts w:cs="Utsaah"/>
        </w:rPr>
        <w:t xml:space="preserve">Ultimately, it is the employer’s responsibility to determine an accommodation plan that fully and adequately meets an employee’s restrictions. This, however, does not oblige the employer to craft a “perfect” accommodation. An employee is not entitled to insist upon a preferred accommodation if an alternative would address that employee’s restrictions. </w:t>
      </w:r>
      <w:r w:rsidR="00110DA9" w:rsidRPr="000B1FF2">
        <w:rPr>
          <w:rFonts w:cs="Utsaah"/>
        </w:rPr>
        <w:t xml:space="preserve">One relevant consideration to keep in mind </w:t>
      </w:r>
      <w:r w:rsidR="00A936EB" w:rsidRPr="000B1FF2">
        <w:rPr>
          <w:rFonts w:cs="Utsaah"/>
        </w:rPr>
        <w:t xml:space="preserve">is </w:t>
      </w:r>
      <w:r w:rsidR="00110DA9" w:rsidRPr="000B1FF2">
        <w:rPr>
          <w:rFonts w:cs="Utsaah"/>
        </w:rPr>
        <w:t>that you have a duty to accept a reasonable accommodation when it is offered, even if it is not your preferred accommodation.</w:t>
      </w:r>
      <w:r w:rsidR="00110DA9">
        <w:rPr>
          <w:rFonts w:cs="Utsaah"/>
        </w:rPr>
        <w:t xml:space="preserve"> </w:t>
      </w:r>
    </w:p>
    <w:p w14:paraId="19E221CC" w14:textId="7B0A2856" w:rsidR="00DA78C3" w:rsidRDefault="00412228" w:rsidP="00003D00">
      <w:r>
        <w:t xml:space="preserve">Before deciding what to do, consider consulting with a human rights or employment lawyer about your legal </w:t>
      </w:r>
      <w:hyperlink w:anchor="_Q:_What_can" w:history="1">
        <w:r w:rsidRPr="00DA78C3">
          <w:rPr>
            <w:rStyle w:val="Hyperlink"/>
            <w:b/>
            <w:bCs/>
          </w:rPr>
          <w:t>options</w:t>
        </w:r>
      </w:hyperlink>
      <w:r>
        <w:t>.</w:t>
      </w:r>
      <w:r w:rsidR="00DA78C3">
        <w:t xml:space="preserve">  You can also contact CNIB for additional support.</w:t>
      </w:r>
    </w:p>
    <w:p w14:paraId="4FBA7374" w14:textId="7C697AF7" w:rsidR="00140A2B" w:rsidRDefault="00140A2B" w:rsidP="00140A2B">
      <w:pPr>
        <w:pStyle w:val="QuestionTitle"/>
      </w:pPr>
      <w:bookmarkStart w:id="75" w:name="_Toc115098149"/>
      <w:r>
        <w:t>Q: My employer has advised me that due to various reasons (e.g. incompatible software, etc.) they are unable to accommodate my sight loss.  What can I do?</w:t>
      </w:r>
      <w:bookmarkEnd w:id="75"/>
    </w:p>
    <w:p w14:paraId="4009FE9B" w14:textId="77777777" w:rsidR="00140A2B" w:rsidRDefault="00140A2B" w:rsidP="00140A2B">
      <w:pPr>
        <w:rPr>
          <w:lang w:val="en-CA"/>
        </w:rPr>
      </w:pPr>
      <w:r w:rsidRPr="00140A2B">
        <w:rPr>
          <w:b/>
          <w:bCs/>
          <w:lang w:val="en-CA"/>
        </w:rPr>
        <w:t xml:space="preserve">A: </w:t>
      </w:r>
      <w:r w:rsidRPr="00140A2B">
        <w:rPr>
          <w:lang w:val="en-CA"/>
        </w:rPr>
        <w:t>Unde</w:t>
      </w:r>
      <w:r>
        <w:rPr>
          <w:lang w:val="en-CA"/>
        </w:rPr>
        <w:t>r Newfoundland and Labrador’s human rights laws, employers are legally obligated</w:t>
      </w:r>
      <w:r>
        <w:rPr>
          <w:b/>
          <w:bCs/>
          <w:lang w:val="en-CA"/>
        </w:rPr>
        <w:t xml:space="preserve"> </w:t>
      </w:r>
      <w:r w:rsidRPr="00F66840">
        <w:rPr>
          <w:lang w:val="en-CA"/>
        </w:rPr>
        <w:t xml:space="preserve">to </w:t>
      </w:r>
      <w:r>
        <w:rPr>
          <w:lang w:val="en-CA"/>
        </w:rPr>
        <w:t xml:space="preserve">accommodate employees up to the point of undue hardship.  </w:t>
      </w:r>
    </w:p>
    <w:p w14:paraId="759F4A17" w14:textId="2034C171" w:rsidR="00140A2B" w:rsidRDefault="00140A2B" w:rsidP="00140A2B">
      <w:pPr>
        <w:rPr>
          <w:lang w:val="en-CA"/>
        </w:rPr>
      </w:pPr>
      <w:r>
        <w:rPr>
          <w:lang w:val="en-CA"/>
        </w:rPr>
        <w:t xml:space="preserve">There is an important exception to this rule.  Employers do not have a legal duty to accommodate you if you are unable to meet a </w:t>
      </w:r>
      <w:hyperlink w:anchor="_Essential_Job_Requirements" w:history="1">
        <w:r w:rsidRPr="00140A2B">
          <w:rPr>
            <w:rStyle w:val="Hyperlink"/>
            <w:b/>
            <w:bCs/>
            <w:i/>
            <w:lang w:val="en-CA"/>
          </w:rPr>
          <w:t xml:space="preserve">bona fide </w:t>
        </w:r>
        <w:r w:rsidRPr="00140A2B">
          <w:rPr>
            <w:rStyle w:val="Hyperlink"/>
            <w:b/>
            <w:bCs/>
            <w:lang w:val="en-CA"/>
          </w:rPr>
          <w:t>(“in good faith”) occupational requirement</w:t>
        </w:r>
      </w:hyperlink>
      <w:r>
        <w:rPr>
          <w:lang w:val="en-CA"/>
        </w:rPr>
        <w:t xml:space="preserve"> of a job because of your disability.  What this means is that if a discriminatory policy, standard or rule is essential to performing the requirements of a job, then it may be permitted.  </w:t>
      </w:r>
    </w:p>
    <w:p w14:paraId="3326B027" w14:textId="76759A47" w:rsidR="00140A2B" w:rsidRPr="00140A2B" w:rsidRDefault="00140A2B" w:rsidP="00140A2B">
      <w:pPr>
        <w:rPr>
          <w:lang w:val="en-CA"/>
        </w:rPr>
      </w:pPr>
      <w:r>
        <w:t xml:space="preserve">If you are uncertain as to whether a job requirement is </w:t>
      </w:r>
      <w:r w:rsidRPr="00711044">
        <w:rPr>
          <w:i/>
          <w:iCs/>
        </w:rPr>
        <w:t>bona fide</w:t>
      </w:r>
      <w:r>
        <w:t xml:space="preserve">, </w:t>
      </w:r>
      <w:r w:rsidRPr="00ED15A4">
        <w:t xml:space="preserve">you should consider consulting with </w:t>
      </w:r>
      <w:r>
        <w:t>a lawyer who practices employment or human rights law to see what</w:t>
      </w:r>
      <w:r w:rsidRPr="008C74A7">
        <w:rPr>
          <w:b/>
          <w:bCs/>
        </w:rPr>
        <w:t xml:space="preserve"> </w:t>
      </w:r>
      <w:hyperlink w:anchor="_Q:_What_can" w:history="1">
        <w:r w:rsidRPr="008C74A7">
          <w:rPr>
            <w:rStyle w:val="Hyperlink"/>
            <w:b/>
            <w:bCs/>
          </w:rPr>
          <w:t>options</w:t>
        </w:r>
      </w:hyperlink>
      <w:r>
        <w:t xml:space="preserve"> may be available to you</w:t>
      </w:r>
      <w:r>
        <w:rPr>
          <w:lang w:val="en-CA"/>
        </w:rPr>
        <w:t xml:space="preserve">.  You can also reach out to CNIB and/or </w:t>
      </w:r>
      <w:hyperlink w:anchor="_Vision_Loss_Rehabilitation" w:history="1">
        <w:r w:rsidRPr="00140A2B">
          <w:rPr>
            <w:rStyle w:val="Hyperlink"/>
            <w:b/>
            <w:bCs/>
            <w:lang w:val="en-CA"/>
          </w:rPr>
          <w:t>Vision Loss Rehabilitation</w:t>
        </w:r>
      </w:hyperlink>
      <w:r>
        <w:rPr>
          <w:lang w:val="en-CA"/>
        </w:rPr>
        <w:t xml:space="preserve"> for additional support.</w:t>
      </w:r>
    </w:p>
    <w:p w14:paraId="1842E32A" w14:textId="77777777" w:rsidR="00412228" w:rsidRDefault="00412228" w:rsidP="00DA78C3">
      <w:pPr>
        <w:pStyle w:val="QuestionTitle"/>
      </w:pPr>
      <w:bookmarkStart w:id="76" w:name="_Toc115098150"/>
      <w:r>
        <w:t>Q: Do I have to pay for my employment-related accommodations?</w:t>
      </w:r>
      <w:bookmarkEnd w:id="76"/>
    </w:p>
    <w:p w14:paraId="59116ED7" w14:textId="21AE0179" w:rsidR="00412228" w:rsidRDefault="00412228" w:rsidP="00003D00">
      <w:r>
        <w:rPr>
          <w:b/>
        </w:rPr>
        <w:t xml:space="preserve">A: </w:t>
      </w:r>
      <w:r>
        <w:t>Your employer cannot make you pay for your accommodations.  It is your employer's duty to accommodate you to the point of undue hardship and your employer is responsible for paying the</w:t>
      </w:r>
      <w:r w:rsidR="00110DA9">
        <w:t xml:space="preserve"> costs of your accommodations. An employer is also required to pay for any additional medical assessments that they requir</w:t>
      </w:r>
      <w:r w:rsidR="00F35AD6">
        <w:t>e in the process of providing your</w:t>
      </w:r>
      <w:r w:rsidR="00110DA9">
        <w:t xml:space="preserve"> accommodation. </w:t>
      </w:r>
    </w:p>
    <w:p w14:paraId="0CD60ADF" w14:textId="77777777" w:rsidR="00412228" w:rsidRDefault="00412228" w:rsidP="00003D00">
      <w:pPr>
        <w:pStyle w:val="Heading2"/>
      </w:pPr>
      <w:bookmarkStart w:id="77" w:name="_Toc16173784"/>
      <w:bookmarkStart w:id="78" w:name="_Toc115098151"/>
      <w:r>
        <w:t>Leaving Work</w:t>
      </w:r>
      <w:bookmarkEnd w:id="77"/>
      <w:bookmarkEnd w:id="78"/>
    </w:p>
    <w:p w14:paraId="0A6BBB8C" w14:textId="77777777" w:rsidR="00412228" w:rsidRDefault="00412228" w:rsidP="00003D00">
      <w:pPr>
        <w:pStyle w:val="QuestionTitle"/>
      </w:pPr>
      <w:bookmarkStart w:id="79" w:name="_Toc16173785"/>
      <w:bookmarkStart w:id="80" w:name="_Toc115098152"/>
      <w:r>
        <w:t>Q: I had to leave my job because my sight loss prevented me from performing my duties.  What now?</w:t>
      </w:r>
      <w:bookmarkEnd w:id="79"/>
      <w:bookmarkEnd w:id="80"/>
      <w:r>
        <w:t xml:space="preserve">  </w:t>
      </w:r>
    </w:p>
    <w:p w14:paraId="6203F8A8" w14:textId="3449DC15" w:rsidR="00412228" w:rsidRPr="00990A33" w:rsidRDefault="00412228" w:rsidP="00990A33">
      <w:pPr>
        <w:rPr>
          <w:rFonts w:eastAsia="Yu Gothic Light"/>
        </w:rPr>
      </w:pPr>
      <w:r>
        <w:rPr>
          <w:rFonts w:eastAsia="Verdana" w:cs="Verdana"/>
          <w:b/>
        </w:rPr>
        <w:t>A:</w:t>
      </w:r>
      <w:r>
        <w:rPr>
          <w:rFonts w:eastAsia="Yu Gothic Light"/>
          <w:szCs w:val="28"/>
        </w:rPr>
        <w:t xml:space="preserve">  </w:t>
      </w:r>
      <w:r>
        <w:rPr>
          <w:rFonts w:eastAsia="Yu Gothic Light"/>
        </w:rPr>
        <w:t xml:space="preserve">If you lose your job (for example, you resign or you are laid off) and you believe you lost your job </w:t>
      </w:r>
      <w:r w:rsidRPr="00010589">
        <w:rPr>
          <w:rFonts w:eastAsia="Yu Gothic Light"/>
        </w:rPr>
        <w:t>because of your sight loss</w:t>
      </w:r>
      <w:r>
        <w:rPr>
          <w:rFonts w:eastAsia="Yu Gothic Light"/>
        </w:rPr>
        <w:t xml:space="preserve">, you should </w:t>
      </w:r>
      <w:r w:rsidR="004E2744">
        <w:rPr>
          <w:rFonts w:eastAsia="Yu Gothic Light"/>
        </w:rPr>
        <w:t>consult with a human rights or employment</w:t>
      </w:r>
      <w:r>
        <w:rPr>
          <w:rFonts w:eastAsia="Yu Gothic Light"/>
        </w:rPr>
        <w:t xml:space="preserve"> lawyer to </w:t>
      </w:r>
      <w:r w:rsidR="004E2744">
        <w:rPr>
          <w:rFonts w:eastAsia="Yu Gothic Light"/>
        </w:rPr>
        <w:t xml:space="preserve">better </w:t>
      </w:r>
      <w:r>
        <w:rPr>
          <w:rFonts w:eastAsia="Yu Gothic Light"/>
        </w:rPr>
        <w:t xml:space="preserve">understand your legal </w:t>
      </w:r>
      <w:hyperlink w:anchor="_Q:_What_can" w:history="1">
        <w:r w:rsidRPr="00990A33">
          <w:rPr>
            <w:rStyle w:val="Hyperlink"/>
            <w:rFonts w:eastAsia="Yu Gothic Light"/>
            <w:b/>
            <w:bCs/>
          </w:rPr>
          <w:t>options</w:t>
        </w:r>
      </w:hyperlink>
      <w:r>
        <w:rPr>
          <w:rFonts w:eastAsia="Yu Gothic Light"/>
        </w:rPr>
        <w:t xml:space="preserve">. A lawyer can help you determine whether your employer may have discriminated against you in a way that breaks the law.  </w:t>
      </w:r>
      <w:r w:rsidR="00990A33">
        <w:rPr>
          <w:rFonts w:eastAsia="Yu Gothic Light"/>
        </w:rPr>
        <w:t>You can also contact CNIB for additional support.</w:t>
      </w:r>
    </w:p>
    <w:p w14:paraId="4D673965" w14:textId="77777777" w:rsidR="00412228" w:rsidRDefault="00412228" w:rsidP="00003D00"/>
    <w:p w14:paraId="0C11B4E8" w14:textId="77777777" w:rsidR="00412228" w:rsidRDefault="00412228" w:rsidP="00003D00">
      <w:pPr>
        <w:spacing w:before="0" w:after="160" w:line="259" w:lineRule="auto"/>
        <w:rPr>
          <w:rFonts w:eastAsiaTheme="majorEastAsia" w:cstheme="majorBidi"/>
          <w:b/>
          <w:sz w:val="32"/>
          <w:szCs w:val="32"/>
        </w:rPr>
      </w:pPr>
      <w:r>
        <w:br w:type="page"/>
      </w:r>
    </w:p>
    <w:p w14:paraId="5F2151E0" w14:textId="14D687DF" w:rsidR="00934D22" w:rsidRPr="00601A71" w:rsidRDefault="00934D22" w:rsidP="00601A71">
      <w:pPr>
        <w:pStyle w:val="Heading2"/>
        <w:rPr>
          <w:sz w:val="36"/>
          <w:szCs w:val="36"/>
        </w:rPr>
      </w:pPr>
      <w:bookmarkStart w:id="81" w:name="_Toc115098153"/>
      <w:bookmarkStart w:id="82" w:name="_Toc16173786"/>
      <w:r w:rsidRPr="00601A71">
        <w:rPr>
          <w:sz w:val="36"/>
          <w:szCs w:val="36"/>
        </w:rPr>
        <w:t>Getting Help</w:t>
      </w:r>
      <w:bookmarkEnd w:id="81"/>
      <w:r w:rsidRPr="00601A71">
        <w:rPr>
          <w:sz w:val="36"/>
          <w:szCs w:val="36"/>
        </w:rPr>
        <w:t xml:space="preserve"> </w:t>
      </w:r>
    </w:p>
    <w:p w14:paraId="1C4EDDD6" w14:textId="10DD5ACE" w:rsidR="00934D22" w:rsidRPr="00601A71" w:rsidRDefault="00934D22" w:rsidP="00601A71">
      <w:pPr>
        <w:pStyle w:val="Heading3"/>
        <w:rPr>
          <w:sz w:val="32"/>
          <w:szCs w:val="32"/>
        </w:rPr>
      </w:pPr>
      <w:bookmarkStart w:id="83" w:name="_Toc16173792"/>
      <w:bookmarkStart w:id="84" w:name="_Toc21002995"/>
      <w:bookmarkStart w:id="85" w:name="_Toc111638501"/>
      <w:bookmarkStart w:id="86" w:name="_Toc115098154"/>
      <w:r w:rsidRPr="00601A71">
        <w:rPr>
          <w:sz w:val="32"/>
          <w:szCs w:val="32"/>
        </w:rPr>
        <w:t>Legal Services</w:t>
      </w:r>
      <w:bookmarkStart w:id="87" w:name="_Toc21002996"/>
      <w:bookmarkEnd w:id="83"/>
      <w:bookmarkEnd w:id="84"/>
      <w:r w:rsidRPr="00601A71">
        <w:rPr>
          <w:sz w:val="32"/>
          <w:szCs w:val="32"/>
        </w:rPr>
        <w:t xml:space="preserve"> and Information</w:t>
      </w:r>
      <w:bookmarkEnd w:id="85"/>
      <w:bookmarkEnd w:id="86"/>
    </w:p>
    <w:bookmarkStart w:id="88" w:name="_Hlk102379692"/>
    <w:bookmarkStart w:id="89" w:name="_Hlk102399460"/>
    <w:bookmarkEnd w:id="87"/>
    <w:p w14:paraId="196515AC" w14:textId="77777777" w:rsidR="005A4E4B" w:rsidRPr="005A4E4B" w:rsidRDefault="005A4E4B" w:rsidP="005A4E4B">
      <w:pPr>
        <w:widowControl w:val="0"/>
        <w:autoSpaceDE w:val="0"/>
        <w:autoSpaceDN w:val="0"/>
        <w:spacing w:before="0" w:after="240"/>
        <w:ind w:right="1209"/>
        <w:rPr>
          <w:rFonts w:eastAsia="Arial" w:cs="Arial"/>
          <w:b/>
          <w:bCs/>
          <w:sz w:val="28"/>
          <w:szCs w:val="28"/>
        </w:rPr>
      </w:pPr>
      <w:r w:rsidRPr="005A4E4B">
        <w:rPr>
          <w:rFonts w:eastAsia="Arial" w:cs="Arial"/>
          <w:b/>
          <w:bCs/>
          <w:sz w:val="28"/>
          <w:szCs w:val="28"/>
        </w:rPr>
        <w:fldChar w:fldCharType="begin"/>
      </w:r>
      <w:r w:rsidRPr="005A4E4B">
        <w:rPr>
          <w:rFonts w:eastAsia="Arial" w:cs="Arial"/>
          <w:b/>
          <w:bCs/>
          <w:sz w:val="28"/>
          <w:szCs w:val="28"/>
        </w:rPr>
        <w:instrText xml:space="preserve"> HYPERLINK "https://www.legalaid.nl.ca" </w:instrText>
      </w:r>
      <w:r w:rsidRPr="005A4E4B">
        <w:rPr>
          <w:rFonts w:eastAsia="Arial" w:cs="Arial"/>
          <w:b/>
          <w:bCs/>
          <w:sz w:val="28"/>
          <w:szCs w:val="28"/>
        </w:rPr>
        <w:fldChar w:fldCharType="separate"/>
      </w:r>
      <w:r w:rsidRPr="005A4E4B">
        <w:rPr>
          <w:rFonts w:eastAsia="Arial" w:cs="Arial"/>
          <w:b/>
          <w:bCs/>
          <w:color w:val="0563C1" w:themeColor="hyperlink"/>
          <w:sz w:val="28"/>
          <w:szCs w:val="28"/>
          <w:u w:val="single"/>
        </w:rPr>
        <w:t>Legal Aid NL</w:t>
      </w:r>
      <w:r w:rsidRPr="005A4E4B">
        <w:rPr>
          <w:rFonts w:eastAsia="Arial" w:cs="Arial"/>
          <w:b/>
          <w:bCs/>
          <w:sz w:val="28"/>
          <w:szCs w:val="28"/>
        </w:rPr>
        <w:fldChar w:fldCharType="end"/>
      </w:r>
    </w:p>
    <w:p w14:paraId="55FD2812" w14:textId="77777777" w:rsidR="005A4E4B" w:rsidRPr="005A4E4B" w:rsidRDefault="005A4E4B" w:rsidP="005A4E4B">
      <w:pPr>
        <w:widowControl w:val="0"/>
        <w:autoSpaceDE w:val="0"/>
        <w:autoSpaceDN w:val="0"/>
        <w:spacing w:before="0" w:after="240"/>
        <w:ind w:right="1209"/>
        <w:rPr>
          <w:rFonts w:eastAsia="Arial" w:cs="Arial"/>
        </w:rPr>
      </w:pPr>
      <w:r w:rsidRPr="005A4E4B">
        <w:rPr>
          <w:rFonts w:eastAsia="Arial" w:cs="Arial"/>
          <w:b/>
          <w:bCs/>
        </w:rPr>
        <w:t xml:space="preserve">Legal Aid NL </w:t>
      </w:r>
      <w:bookmarkEnd w:id="88"/>
      <w:r w:rsidRPr="005A4E4B">
        <w:rPr>
          <w:rFonts w:eastAsia="Arial" w:cs="Arial"/>
        </w:rPr>
        <w:t xml:space="preserve">provides legal services to low-income earners in Newfoundland and Labrador. In order to receive services from Legal Aid NL, you must meet their </w:t>
      </w:r>
      <w:hyperlink r:id="rId36" w:history="1">
        <w:r w:rsidRPr="005A4E4B">
          <w:rPr>
            <w:rFonts w:eastAsia="Arial" w:cs="Arial"/>
            <w:b/>
            <w:color w:val="0563C1" w:themeColor="hyperlink"/>
            <w:u w:val="single"/>
          </w:rPr>
          <w:t>eligibility requirements.</w:t>
        </w:r>
      </w:hyperlink>
    </w:p>
    <w:p w14:paraId="6BF72A68" w14:textId="77777777" w:rsidR="005A4E4B" w:rsidRPr="005A4E4B" w:rsidRDefault="005A4E4B" w:rsidP="005A4E4B">
      <w:pPr>
        <w:widowControl w:val="0"/>
        <w:tabs>
          <w:tab w:val="left" w:pos="1713"/>
          <w:tab w:val="left" w:pos="1715"/>
        </w:tabs>
        <w:autoSpaceDE w:val="0"/>
        <w:spacing w:before="0" w:after="240"/>
        <w:ind w:right="754"/>
        <w:rPr>
          <w:b/>
          <w:bCs/>
          <w:sz w:val="28"/>
          <w:szCs w:val="28"/>
        </w:rPr>
      </w:pPr>
      <w:r w:rsidRPr="005A4E4B">
        <w:t xml:space="preserve">To </w:t>
      </w:r>
      <w:hyperlink r:id="rId37" w:history="1">
        <w:r w:rsidRPr="005A4E4B">
          <w:rPr>
            <w:b/>
            <w:color w:val="0563C1" w:themeColor="hyperlink"/>
            <w:u w:val="single"/>
          </w:rPr>
          <w:t>apply</w:t>
        </w:r>
      </w:hyperlink>
      <w:r w:rsidRPr="005A4E4B">
        <w:t xml:space="preserve"> for Legal Aid and/or to learn more, visit Legal Aid NL’s </w:t>
      </w:r>
      <w:hyperlink r:id="rId38" w:history="1">
        <w:r w:rsidRPr="005A4E4B">
          <w:rPr>
            <w:b/>
            <w:color w:val="0563C1" w:themeColor="hyperlink"/>
            <w:u w:val="single"/>
          </w:rPr>
          <w:t>Frequently Asked Questions</w:t>
        </w:r>
      </w:hyperlink>
      <w:r w:rsidRPr="005A4E4B">
        <w:t xml:space="preserve"> webpage. </w:t>
      </w:r>
      <w:r w:rsidRPr="005A4E4B">
        <w:rPr>
          <w:bCs/>
        </w:rPr>
        <w:br/>
      </w:r>
    </w:p>
    <w:p w14:paraId="0422B8E4" w14:textId="77777777" w:rsidR="005A4E4B" w:rsidRPr="005A4E4B" w:rsidRDefault="00000000" w:rsidP="005A4E4B">
      <w:pPr>
        <w:spacing w:after="0"/>
        <w:rPr>
          <w:rFonts w:cs="Arial"/>
          <w:sz w:val="28"/>
          <w:szCs w:val="28"/>
        </w:rPr>
      </w:pPr>
      <w:hyperlink r:id="rId39" w:history="1">
        <w:r w:rsidR="005A4E4B" w:rsidRPr="005A4E4B">
          <w:rPr>
            <w:rFonts w:cs="Arial"/>
            <w:b/>
            <w:color w:val="0563C1" w:themeColor="hyperlink"/>
            <w:sz w:val="28"/>
            <w:szCs w:val="28"/>
            <w:u w:val="single"/>
          </w:rPr>
          <w:t>The Public Legal Information Association of Newfoundland and Labrador (PLIAN)</w:t>
        </w:r>
      </w:hyperlink>
      <w:r w:rsidR="005A4E4B" w:rsidRPr="005A4E4B">
        <w:rPr>
          <w:rFonts w:cs="Arial"/>
          <w:sz w:val="28"/>
          <w:szCs w:val="28"/>
        </w:rPr>
        <w:t xml:space="preserve"> </w:t>
      </w:r>
    </w:p>
    <w:p w14:paraId="48861DF9" w14:textId="47D47B02" w:rsidR="00573077" w:rsidRPr="00B57BEB" w:rsidRDefault="00573077" w:rsidP="00573077">
      <w:pPr>
        <w:spacing w:after="0"/>
        <w:rPr>
          <w:rFonts w:eastAsia="Times New Roman" w:cs="Arial"/>
          <w:lang w:eastAsia="en-CA"/>
        </w:rPr>
      </w:pPr>
      <w:r w:rsidRPr="00B57BEB">
        <w:rPr>
          <w:rFonts w:cs="Arial"/>
          <w:b/>
          <w:bCs/>
        </w:rPr>
        <w:t>PLIAN</w:t>
      </w:r>
      <w:r w:rsidRPr="00B57BEB">
        <w:rPr>
          <w:rFonts w:cs="Arial"/>
        </w:rPr>
        <w:t xml:space="preserve"> is</w:t>
      </w:r>
      <w:r w:rsidRPr="00B57BEB">
        <w:rPr>
          <w:rFonts w:eastAsia="Times New Roman" w:cs="Arial"/>
          <w:lang w:eastAsia="en-CA"/>
        </w:rPr>
        <w:t xml:space="preserve"> an independent non-profit organization and registered charity dedicated to educating Newfoundlanders and Labradorians about the law.</w:t>
      </w:r>
    </w:p>
    <w:p w14:paraId="5C38B7A4" w14:textId="77777777" w:rsidR="00573077" w:rsidRPr="00B57BEB" w:rsidRDefault="00573077" w:rsidP="00573077">
      <w:pPr>
        <w:spacing w:after="0"/>
        <w:rPr>
          <w:rFonts w:eastAsia="Times New Roman" w:cs="Arial"/>
          <w:lang w:eastAsia="en-CA"/>
        </w:rPr>
      </w:pPr>
      <w:r w:rsidRPr="00B57BEB">
        <w:t>As part of its commitment to increasing and improving access to justice, PLIAN provides free legal information on a variety of topics on its website</w:t>
      </w:r>
      <w:r>
        <w:t>, including (but</w:t>
      </w:r>
      <w:r w:rsidRPr="00B57BEB">
        <w:t xml:space="preserve"> not limited to</w:t>
      </w:r>
      <w:r>
        <w:t>)</w:t>
      </w:r>
      <w:r w:rsidRPr="00B57BEB">
        <w:t xml:space="preserve"> residential tenancies, family law, and wills and</w:t>
      </w:r>
      <w:r w:rsidRPr="00B57BEB">
        <w:rPr>
          <w:rFonts w:eastAsia="Times New Roman" w:cs="Arial"/>
          <w:lang w:eastAsia="en-CA"/>
        </w:rPr>
        <w:t xml:space="preserve"> estates.</w:t>
      </w:r>
    </w:p>
    <w:p w14:paraId="06E9F4C9" w14:textId="77777777" w:rsidR="00573077" w:rsidRPr="00B57BEB" w:rsidRDefault="00573077" w:rsidP="00573077">
      <w:pPr>
        <w:rPr>
          <w:rFonts w:eastAsia="Times New Roman" w:cs="Arial"/>
          <w:lang w:eastAsia="en-CA"/>
        </w:rPr>
      </w:pPr>
      <w:r w:rsidRPr="00B57BEB">
        <w:rPr>
          <w:rFonts w:eastAsia="Times New Roman" w:cs="Arial"/>
          <w:lang w:eastAsia="en-CA"/>
        </w:rPr>
        <w:t xml:space="preserve">PLIAN also operates the </w:t>
      </w:r>
      <w:hyperlink r:id="rId40" w:history="1">
        <w:r w:rsidRPr="00B57BEB">
          <w:rPr>
            <w:rFonts w:eastAsia="Times New Roman" w:cs="Arial"/>
            <w:b/>
            <w:bCs/>
            <w:color w:val="0563C1" w:themeColor="hyperlink"/>
            <w:u w:val="single"/>
            <w:lang w:eastAsia="en-CA"/>
          </w:rPr>
          <w:t>Legal Information Line and Lawyer Referral Service</w:t>
        </w:r>
      </w:hyperlink>
      <w:r w:rsidRPr="00B57BEB">
        <w:rPr>
          <w:rFonts w:eastAsia="Times New Roman" w:cs="Arial"/>
          <w:lang w:eastAsia="en-CA"/>
        </w:rPr>
        <w:t>.  Through this service, callers can receive general legal information and assistance with navigating the legal system.  Clients can also receive referrals to lawyers who are registered with the Lawyer Referral Service.  Lawyers who register with this service provide clients with an initial 30-minute consultation at a cost of $40.00 (taxes included).</w:t>
      </w:r>
    </w:p>
    <w:p w14:paraId="58606D34" w14:textId="77777777" w:rsidR="00573077" w:rsidRPr="00B57BEB" w:rsidRDefault="00573077" w:rsidP="00573077">
      <w:pPr>
        <w:shd w:val="clear" w:color="auto" w:fill="FFFFFF"/>
        <w:spacing w:before="24"/>
        <w:rPr>
          <w:rFonts w:eastAsia="Times New Roman" w:cs="Arial"/>
          <w:lang w:eastAsia="en-CA"/>
        </w:rPr>
      </w:pPr>
      <w:r w:rsidRPr="00B57BEB">
        <w:rPr>
          <w:rFonts w:eastAsia="Times New Roman" w:cs="Arial"/>
          <w:lang w:eastAsia="en-CA"/>
        </w:rPr>
        <w:t>If you are in Newfoundland, you may contact the Legal Information Line and Lawyer Referral Service as follows:</w:t>
      </w:r>
    </w:p>
    <w:p w14:paraId="064A47D9" w14:textId="77777777" w:rsidR="00573077" w:rsidRPr="00B57BEB" w:rsidRDefault="00573077" w:rsidP="00573077">
      <w:pPr>
        <w:numPr>
          <w:ilvl w:val="0"/>
          <w:numId w:val="23"/>
        </w:numPr>
        <w:shd w:val="clear" w:color="auto" w:fill="FFFFFF"/>
        <w:spacing w:before="24"/>
        <w:contextualSpacing/>
        <w:rPr>
          <w:rFonts w:eastAsia="Times New Roman" w:cs="Arial"/>
          <w:lang w:eastAsia="en-CA"/>
        </w:rPr>
      </w:pPr>
      <w:r w:rsidRPr="00B57BEB">
        <w:rPr>
          <w:rFonts w:eastAsia="Times New Roman" w:cs="Arial"/>
          <w:lang w:eastAsia="en-CA"/>
        </w:rPr>
        <w:t xml:space="preserve">Via telephone at: 1-888-660-7788 (toll free) or 709-722-2643 </w:t>
      </w:r>
    </w:p>
    <w:p w14:paraId="6AB30F25" w14:textId="77777777" w:rsidR="00573077" w:rsidRPr="00B57BEB" w:rsidRDefault="00573077" w:rsidP="00573077">
      <w:pPr>
        <w:numPr>
          <w:ilvl w:val="0"/>
          <w:numId w:val="23"/>
        </w:numPr>
        <w:shd w:val="clear" w:color="auto" w:fill="FFFFFF"/>
        <w:spacing w:before="24" w:after="360"/>
        <w:contextualSpacing/>
        <w:rPr>
          <w:rFonts w:eastAsia="Times New Roman" w:cs="Arial"/>
          <w:lang w:eastAsia="en-CA"/>
        </w:rPr>
      </w:pPr>
      <w:r w:rsidRPr="00B57BEB">
        <w:rPr>
          <w:rFonts w:eastAsia="Times New Roman" w:cs="Arial"/>
          <w:lang w:eastAsia="en-CA"/>
        </w:rPr>
        <w:t xml:space="preserve">Via email at: </w:t>
      </w:r>
      <w:hyperlink r:id="rId41" w:history="1">
        <w:r w:rsidRPr="00B57BEB">
          <w:rPr>
            <w:rFonts w:eastAsia="Times New Roman" w:cs="Arial"/>
            <w:b/>
            <w:color w:val="0563C1" w:themeColor="hyperlink"/>
            <w:u w:val="single"/>
            <w:lang w:eastAsia="en-CA"/>
          </w:rPr>
          <w:t>info@publiclegalinfo.com</w:t>
        </w:r>
      </w:hyperlink>
      <w:r w:rsidRPr="00B57BEB">
        <w:rPr>
          <w:rFonts w:eastAsia="Times New Roman" w:cs="Arial"/>
          <w:lang w:eastAsia="en-CA"/>
        </w:rPr>
        <w:t xml:space="preserve"> or </w:t>
      </w:r>
      <w:hyperlink r:id="rId42" w:history="1">
        <w:r w:rsidRPr="00B57BEB">
          <w:rPr>
            <w:rFonts w:eastAsia="Times New Roman" w:cs="Arial"/>
            <w:b/>
            <w:color w:val="0563C1" w:themeColor="hyperlink"/>
            <w:u w:val="single"/>
            <w:lang w:eastAsia="en-CA"/>
          </w:rPr>
          <w:t>a2j@publiclegalinfo.com</w:t>
        </w:r>
      </w:hyperlink>
    </w:p>
    <w:p w14:paraId="7258EAEF" w14:textId="77777777" w:rsidR="00573077" w:rsidRPr="00B57BEB" w:rsidRDefault="00573077" w:rsidP="00573077">
      <w:pPr>
        <w:shd w:val="clear" w:color="auto" w:fill="FFFFFF"/>
        <w:spacing w:before="24"/>
        <w:rPr>
          <w:rFonts w:eastAsia="Times New Roman" w:cs="Arial"/>
          <w:lang w:eastAsia="en-CA"/>
        </w:rPr>
      </w:pPr>
      <w:r w:rsidRPr="00B57BEB">
        <w:rPr>
          <w:rFonts w:eastAsia="Times New Roman" w:cs="Arial"/>
          <w:lang w:eastAsia="en-CA"/>
        </w:rPr>
        <w:t>If you are in Labrador, you may contact the Legal Information Line and Lawyer Referral Service as follows:</w:t>
      </w:r>
    </w:p>
    <w:p w14:paraId="5839D3A0" w14:textId="77777777" w:rsidR="00573077" w:rsidRPr="00B57BEB" w:rsidRDefault="00573077" w:rsidP="00573077">
      <w:pPr>
        <w:numPr>
          <w:ilvl w:val="0"/>
          <w:numId w:val="23"/>
        </w:numPr>
        <w:shd w:val="clear" w:color="auto" w:fill="FFFFFF"/>
        <w:spacing w:before="24"/>
        <w:contextualSpacing/>
        <w:rPr>
          <w:rFonts w:eastAsia="Times New Roman" w:cs="Arial"/>
          <w:lang w:eastAsia="en-CA"/>
        </w:rPr>
      </w:pPr>
      <w:r w:rsidRPr="00B57BEB">
        <w:rPr>
          <w:rFonts w:eastAsia="Times New Roman" w:cs="Arial"/>
          <w:lang w:eastAsia="en-CA"/>
        </w:rPr>
        <w:t>Via telephone at: 709-896-5235</w:t>
      </w:r>
    </w:p>
    <w:p w14:paraId="3D788441" w14:textId="77777777" w:rsidR="00573077" w:rsidRPr="00B57BEB" w:rsidRDefault="00573077" w:rsidP="00573077">
      <w:pPr>
        <w:numPr>
          <w:ilvl w:val="0"/>
          <w:numId w:val="23"/>
        </w:numPr>
        <w:shd w:val="clear" w:color="auto" w:fill="FFFFFF"/>
        <w:spacing w:before="24"/>
        <w:contextualSpacing/>
        <w:rPr>
          <w:rFonts w:eastAsia="Times New Roman" w:cs="Arial"/>
          <w:lang w:eastAsia="en-CA"/>
        </w:rPr>
      </w:pPr>
      <w:r w:rsidRPr="00B57BEB">
        <w:rPr>
          <w:rFonts w:eastAsia="Times New Roman" w:cs="Arial"/>
          <w:lang w:eastAsia="en-CA"/>
        </w:rPr>
        <w:t xml:space="preserve">Via email at: </w:t>
      </w:r>
      <w:hyperlink r:id="rId43" w:history="1">
        <w:r w:rsidRPr="00B57BEB">
          <w:rPr>
            <w:rFonts w:eastAsia="Times New Roman" w:cs="Arial"/>
            <w:b/>
            <w:color w:val="0563C1" w:themeColor="hyperlink"/>
            <w:u w:val="single"/>
            <w:lang w:eastAsia="en-CA"/>
          </w:rPr>
          <w:t>labrador@publiclegalinfo.com</w:t>
        </w:r>
      </w:hyperlink>
    </w:p>
    <w:p w14:paraId="7754CBA5" w14:textId="77777777" w:rsidR="005A4E4B" w:rsidRPr="005A4E4B" w:rsidRDefault="005A4E4B" w:rsidP="005A4E4B">
      <w:pPr>
        <w:rPr>
          <w:b/>
          <w:color w:val="0563C1" w:themeColor="hyperlink"/>
          <w:sz w:val="28"/>
          <w:szCs w:val="28"/>
          <w:u w:val="single"/>
        </w:rPr>
      </w:pPr>
      <w:r w:rsidRPr="005A4E4B">
        <w:rPr>
          <w:rFonts w:eastAsia="Times New Roman" w:cs="Arial"/>
          <w:lang w:val="en-CA" w:eastAsia="en-CA"/>
        </w:rPr>
        <w:br/>
      </w:r>
      <w:r w:rsidRPr="005A4E4B">
        <w:fldChar w:fldCharType="begin"/>
      </w:r>
      <w:r w:rsidRPr="005A4E4B">
        <w:instrText xml:space="preserve"> HYPERLINK "https://thinkhumanrights.ca" </w:instrText>
      </w:r>
      <w:r w:rsidRPr="005A4E4B">
        <w:fldChar w:fldCharType="separate"/>
      </w:r>
      <w:r w:rsidRPr="005A4E4B">
        <w:rPr>
          <w:b/>
          <w:color w:val="0563C1" w:themeColor="hyperlink"/>
          <w:sz w:val="28"/>
          <w:szCs w:val="28"/>
          <w:u w:val="single"/>
        </w:rPr>
        <w:t>The Newfoundland and Labrador Human Rights Commission</w:t>
      </w:r>
    </w:p>
    <w:p w14:paraId="0B156C1C" w14:textId="77777777" w:rsidR="005A4E4B" w:rsidRPr="005A4E4B" w:rsidRDefault="005A4E4B" w:rsidP="005A4E4B">
      <w:pPr>
        <w:spacing w:before="0" w:after="225"/>
        <w:rPr>
          <w:rFonts w:eastAsia="Times New Roman" w:cs="Arial"/>
          <w:color w:val="000000"/>
          <w:lang w:val="en-CA"/>
        </w:rPr>
      </w:pPr>
      <w:r w:rsidRPr="005A4E4B">
        <w:rPr>
          <w:rFonts w:eastAsiaTheme="majorEastAsia" w:cstheme="majorBidi"/>
          <w:b/>
          <w:iCs/>
          <w:lang w:val="en-CA"/>
        </w:rPr>
        <w:fldChar w:fldCharType="end"/>
      </w:r>
      <w:r w:rsidRPr="005A4E4B">
        <w:rPr>
          <w:rFonts w:eastAsia="Times New Roman" w:cs="Arial"/>
          <w:color w:val="000000"/>
          <w:lang w:val="en-CA"/>
        </w:rPr>
        <w:t xml:space="preserve">The Newfoundland and Labrador Human Rights Commission is an independent government agency that is responsible for protecting human rights in Newfoundland and Labrador and administering the province’s </w:t>
      </w:r>
      <w:hyperlink r:id="rId44" w:history="1">
        <w:r w:rsidRPr="005A4E4B">
          <w:rPr>
            <w:rFonts w:eastAsia="Times New Roman" w:cs="Arial"/>
            <w:b/>
            <w:color w:val="0563C1" w:themeColor="hyperlink"/>
            <w:u w:val="single"/>
            <w:lang w:val="en-CA"/>
          </w:rPr>
          <w:t>Human Rights Act</w:t>
        </w:r>
      </w:hyperlink>
      <w:r w:rsidRPr="005A4E4B">
        <w:rPr>
          <w:rFonts w:eastAsia="Times New Roman" w:cs="Arial"/>
          <w:color w:val="000000"/>
          <w:lang w:val="en-CA"/>
        </w:rPr>
        <w:t xml:space="preserve">.   </w:t>
      </w:r>
    </w:p>
    <w:p w14:paraId="4FE128B1" w14:textId="77777777" w:rsidR="005A4E4B" w:rsidRPr="005A4E4B" w:rsidRDefault="005A4E4B" w:rsidP="005A4E4B">
      <w:pPr>
        <w:spacing w:before="0" w:after="225"/>
        <w:rPr>
          <w:rFonts w:eastAsia="Times New Roman" w:cs="Arial"/>
          <w:color w:val="000000"/>
          <w:lang w:val="en-CA"/>
        </w:rPr>
      </w:pPr>
      <w:r w:rsidRPr="005A4E4B">
        <w:rPr>
          <w:rFonts w:eastAsia="Times New Roman" w:cs="Arial"/>
          <w:color w:val="000000"/>
          <w:lang w:val="en-CA"/>
        </w:rPr>
        <w:t xml:space="preserve">The Commission investigates and resolves human rights complaints, provides individuals, groups and organizations with legal information about human rights, and prevents discrimination through education and learning. </w:t>
      </w:r>
    </w:p>
    <w:p w14:paraId="0BE2E2D3" w14:textId="5313EF22" w:rsidR="005A4E4B" w:rsidRPr="005A4E4B" w:rsidRDefault="005A4E4B" w:rsidP="005A4E4B">
      <w:pPr>
        <w:spacing w:before="0" w:after="225"/>
        <w:rPr>
          <w:rFonts w:eastAsia="Times New Roman" w:cs="Arial"/>
          <w:color w:val="000000"/>
          <w:lang w:val="en-CA"/>
        </w:rPr>
      </w:pPr>
      <w:r w:rsidRPr="005A4E4B">
        <w:rPr>
          <w:rFonts w:eastAsia="Times New Roman" w:cs="Arial"/>
          <w:color w:val="000000"/>
          <w:lang w:val="en-CA"/>
        </w:rPr>
        <w:t>The Commission also create</w:t>
      </w:r>
      <w:r w:rsidR="000C7EB5">
        <w:rPr>
          <w:rFonts w:eastAsia="Times New Roman" w:cs="Arial"/>
          <w:color w:val="000000"/>
          <w:lang w:val="en-CA"/>
        </w:rPr>
        <w:t>s</w:t>
      </w:r>
      <w:r w:rsidRPr="005A4E4B">
        <w:rPr>
          <w:rFonts w:eastAsia="Times New Roman" w:cs="Arial"/>
          <w:color w:val="000000"/>
          <w:lang w:val="en-CA"/>
        </w:rPr>
        <w:t xml:space="preserve"> various public education resources (including </w:t>
      </w:r>
      <w:hyperlink r:id="rId45" w:history="1">
        <w:r w:rsidRPr="005A4E4B">
          <w:rPr>
            <w:rFonts w:eastAsia="Times New Roman" w:cs="Arial"/>
            <w:b/>
            <w:color w:val="0563C1" w:themeColor="hyperlink"/>
            <w:u w:val="single"/>
            <w:lang w:val="en-CA"/>
          </w:rPr>
          <w:t>Guidelines</w:t>
        </w:r>
      </w:hyperlink>
      <w:r w:rsidRPr="005A4E4B">
        <w:rPr>
          <w:rFonts w:eastAsia="Times New Roman" w:cs="Arial"/>
          <w:color w:val="000000"/>
          <w:lang w:val="en-CA"/>
        </w:rPr>
        <w:t xml:space="preserve"> and </w:t>
      </w:r>
      <w:hyperlink r:id="rId46" w:history="1">
        <w:r w:rsidRPr="005A4E4B">
          <w:rPr>
            <w:rFonts w:eastAsia="Times New Roman" w:cs="Arial"/>
            <w:b/>
            <w:color w:val="0563C1" w:themeColor="hyperlink"/>
            <w:u w:val="single"/>
            <w:lang w:val="en-CA"/>
          </w:rPr>
          <w:t>Frequently Asked Questions</w:t>
        </w:r>
      </w:hyperlink>
      <w:r w:rsidRPr="005A4E4B">
        <w:rPr>
          <w:rFonts w:eastAsia="Times New Roman" w:cs="Arial"/>
          <w:color w:val="000000"/>
          <w:lang w:val="en-CA"/>
        </w:rPr>
        <w:t xml:space="preserve"> pages) to assist people in Newfoundland and Labrador with better understanding their rights.</w:t>
      </w:r>
    </w:p>
    <w:p w14:paraId="1A2467EF" w14:textId="77777777" w:rsidR="005A4E4B" w:rsidRPr="005A4E4B" w:rsidRDefault="005A4E4B" w:rsidP="005A4E4B">
      <w:pPr>
        <w:spacing w:before="0" w:after="225"/>
        <w:rPr>
          <w:rFonts w:eastAsia="Times New Roman" w:cs="Arial"/>
          <w:color w:val="000000"/>
          <w:lang w:val="en-CA"/>
        </w:rPr>
      </w:pPr>
      <w:r w:rsidRPr="005A4E4B">
        <w:rPr>
          <w:rFonts w:eastAsia="Times New Roman" w:cs="Arial"/>
          <w:color w:val="000000"/>
          <w:lang w:val="en-CA"/>
        </w:rPr>
        <w:t xml:space="preserve">For more information about the </w:t>
      </w:r>
      <w:hyperlink r:id="rId47" w:history="1">
        <w:r w:rsidRPr="005A4E4B">
          <w:rPr>
            <w:rFonts w:eastAsia="Times New Roman" w:cs="Arial"/>
            <w:b/>
            <w:color w:val="0563C1" w:themeColor="hyperlink"/>
            <w:u w:val="single"/>
            <w:lang w:val="en-CA"/>
          </w:rPr>
          <w:t>complaint process</w:t>
        </w:r>
      </w:hyperlink>
      <w:r w:rsidRPr="005A4E4B">
        <w:rPr>
          <w:rFonts w:eastAsia="Times New Roman" w:cs="Arial"/>
          <w:color w:val="000000"/>
          <w:lang w:val="en-CA"/>
        </w:rPr>
        <w:t xml:space="preserve">, visit the </w:t>
      </w:r>
      <w:hyperlink r:id="rId48" w:history="1">
        <w:r w:rsidRPr="005A4E4B">
          <w:rPr>
            <w:rFonts w:eastAsia="Times New Roman" w:cs="Arial"/>
            <w:b/>
            <w:color w:val="0563C1" w:themeColor="hyperlink"/>
            <w:u w:val="single"/>
            <w:lang w:val="en-CA"/>
          </w:rPr>
          <w:t>Newfoundland and Labrador Human Rights Commission’s</w:t>
        </w:r>
      </w:hyperlink>
      <w:r w:rsidRPr="005A4E4B">
        <w:rPr>
          <w:rFonts w:eastAsia="Times New Roman" w:cs="Arial"/>
          <w:color w:val="000000"/>
          <w:lang w:val="en-CA"/>
        </w:rPr>
        <w:t xml:space="preserve"> website or contact the Commission </w:t>
      </w:r>
      <w:hyperlink r:id="rId49" w:history="1">
        <w:r w:rsidRPr="005A4E4B">
          <w:rPr>
            <w:rFonts w:eastAsia="Times New Roman" w:cs="Arial"/>
            <w:b/>
            <w:color w:val="0563C1" w:themeColor="hyperlink"/>
            <w:u w:val="single"/>
            <w:lang w:val="en-CA"/>
          </w:rPr>
          <w:t>online</w:t>
        </w:r>
      </w:hyperlink>
      <w:r w:rsidRPr="005A4E4B">
        <w:rPr>
          <w:rFonts w:eastAsia="Times New Roman" w:cs="Arial"/>
          <w:color w:val="000000"/>
          <w:lang w:val="en-CA"/>
        </w:rPr>
        <w:t xml:space="preserve">, by phone at </w:t>
      </w:r>
      <w:r w:rsidRPr="005A4E4B">
        <w:rPr>
          <w:rFonts w:ascii="Helvetica" w:eastAsia="Times New Roman" w:hAnsi="Helvetica" w:cs="Helvetica"/>
          <w:color w:val="0A0A0A"/>
          <w:shd w:val="clear" w:color="auto" w:fill="FEFEFE"/>
          <w:lang w:val="en-CA"/>
        </w:rPr>
        <w:t>1-800-563-5808</w:t>
      </w:r>
      <w:r w:rsidRPr="005A4E4B">
        <w:rPr>
          <w:rFonts w:eastAsia="Times New Roman" w:cs="Arial"/>
          <w:color w:val="000000"/>
          <w:lang w:val="en-CA"/>
        </w:rPr>
        <w:t xml:space="preserve"> (toll-free), or by email at </w:t>
      </w:r>
      <w:hyperlink r:id="rId50" w:history="1">
        <w:r w:rsidRPr="005A4E4B">
          <w:rPr>
            <w:rFonts w:eastAsia="Times New Roman" w:cs="Arial"/>
            <w:b/>
            <w:color w:val="0563C1" w:themeColor="hyperlink"/>
            <w:u w:val="single"/>
            <w:lang w:val="en-CA"/>
          </w:rPr>
          <w:t>humanrights@gov.nl.ca</w:t>
        </w:r>
      </w:hyperlink>
      <w:r w:rsidRPr="005A4E4B">
        <w:rPr>
          <w:rFonts w:eastAsia="Times New Roman" w:cs="Arial"/>
          <w:color w:val="000000"/>
          <w:lang w:val="en-CA"/>
        </w:rPr>
        <w:t xml:space="preserve">.  </w:t>
      </w:r>
      <w:r w:rsidRPr="005A4E4B">
        <w:rPr>
          <w:rFonts w:ascii="Helvetica" w:eastAsia="Times New Roman" w:hAnsi="Helvetica" w:cs="Helvetica"/>
          <w:color w:val="0A0A0A"/>
          <w:shd w:val="clear" w:color="auto" w:fill="FEFEFE"/>
          <w:lang w:val="en-CA"/>
        </w:rPr>
        <w:t>Commission staff cannot provide legal advice, however, they can help you understand your legal rights and options. They can also assist with self-advocacy or refer you to other community or government services.</w:t>
      </w:r>
      <w:r w:rsidRPr="005A4E4B">
        <w:rPr>
          <w:rFonts w:eastAsia="Times New Roman" w:cs="Arial"/>
          <w:color w:val="000000"/>
          <w:lang w:val="en-CA"/>
        </w:rPr>
        <w:br/>
      </w:r>
    </w:p>
    <w:bookmarkStart w:id="90" w:name="_Hlk112409799"/>
    <w:p w14:paraId="01B406E8" w14:textId="77777777" w:rsidR="005A4E4B" w:rsidRPr="005A4E4B" w:rsidRDefault="005A4E4B" w:rsidP="005A4E4B">
      <w:pPr>
        <w:rPr>
          <w:b/>
        </w:rPr>
      </w:pPr>
      <w:r w:rsidRPr="005A4E4B">
        <w:fldChar w:fldCharType="begin"/>
      </w:r>
      <w:r w:rsidRPr="005A4E4B">
        <w:instrText xml:space="preserve"> HYPERLINK "https://www.chrc-ccdp.gc.ca/en" </w:instrText>
      </w:r>
      <w:r w:rsidRPr="005A4E4B">
        <w:fldChar w:fldCharType="separate"/>
      </w:r>
      <w:r w:rsidRPr="005A4E4B">
        <w:rPr>
          <w:b/>
          <w:bCs/>
          <w:color w:val="0563C1" w:themeColor="hyperlink"/>
          <w:sz w:val="28"/>
          <w:szCs w:val="28"/>
          <w:u w:val="single"/>
        </w:rPr>
        <w:t>The Canadian Human Rights Commission</w:t>
      </w:r>
      <w:r w:rsidRPr="005A4E4B">
        <w:rPr>
          <w:b/>
          <w:bCs/>
          <w:color w:val="0563C1" w:themeColor="hyperlink"/>
          <w:sz w:val="28"/>
          <w:szCs w:val="28"/>
          <w:u w:val="single"/>
        </w:rPr>
        <w:fldChar w:fldCharType="end"/>
      </w:r>
      <w:r w:rsidRPr="005A4E4B">
        <w:fldChar w:fldCharType="begin"/>
      </w:r>
      <w:r w:rsidRPr="005A4E4B">
        <w:instrText>HYPERLINK "https://legalhelpcentre.ca/"</w:instrText>
      </w:r>
      <w:r w:rsidRPr="005A4E4B">
        <w:fldChar w:fldCharType="separate"/>
      </w:r>
    </w:p>
    <w:p w14:paraId="7279A5E7" w14:textId="77777777" w:rsidR="005A4E4B" w:rsidRPr="005A4E4B" w:rsidRDefault="005A4E4B" w:rsidP="005A4E4B">
      <w:r w:rsidRPr="005A4E4B">
        <w:rPr>
          <w:b/>
        </w:rPr>
        <w:fldChar w:fldCharType="end"/>
      </w:r>
      <w:r w:rsidRPr="005A4E4B">
        <w:t xml:space="preserve">The </w:t>
      </w:r>
      <w:r w:rsidRPr="005A4E4B">
        <w:rPr>
          <w:b/>
        </w:rPr>
        <w:t xml:space="preserve">Canadian Human Rights Commission </w:t>
      </w:r>
      <w:r w:rsidRPr="005A4E4B">
        <w:t xml:space="preserve">deals with complaints under the </w:t>
      </w:r>
      <w:hyperlink r:id="rId51" w:history="1">
        <w:r w:rsidRPr="005A4E4B">
          <w:rPr>
            <w:b/>
            <w:color w:val="0563C1" w:themeColor="hyperlink"/>
            <w:u w:val="single"/>
          </w:rPr>
          <w:t>Canadian Human Rights Act</w:t>
        </w:r>
      </w:hyperlink>
      <w:r w:rsidRPr="005A4E4B">
        <w:rPr>
          <w:b/>
        </w:rPr>
        <w:t xml:space="preserve">. </w:t>
      </w:r>
      <w:r w:rsidRPr="005A4E4B">
        <w:t xml:space="preserve"> For </w:t>
      </w:r>
      <w:r w:rsidRPr="005A4E4B">
        <w:rPr>
          <w:b/>
        </w:rPr>
        <w:t>federally</w:t>
      </w:r>
      <w:r w:rsidRPr="005A4E4B">
        <w:t xml:space="preserve"> regulated services and activities, you may be able to bring a </w:t>
      </w:r>
      <w:hyperlink r:id="rId52" w:history="1">
        <w:r w:rsidRPr="005A4E4B">
          <w:rPr>
            <w:b/>
            <w:color w:val="0563C1" w:themeColor="hyperlink"/>
            <w:u w:val="single"/>
          </w:rPr>
          <w:t>complaint</w:t>
        </w:r>
      </w:hyperlink>
      <w:r w:rsidRPr="005A4E4B">
        <w:t xml:space="preserve"> about discrimination based on disability to the </w:t>
      </w:r>
      <w:hyperlink r:id="rId53" w:history="1">
        <w:r w:rsidRPr="005A4E4B">
          <w:rPr>
            <w:b/>
            <w:color w:val="0563C1" w:themeColor="hyperlink"/>
            <w:u w:val="single"/>
          </w:rPr>
          <w:t>Canadian Human Rights Commission</w:t>
        </w:r>
      </w:hyperlink>
      <w:r w:rsidRPr="005A4E4B">
        <w:t>.</w:t>
      </w:r>
    </w:p>
    <w:bookmarkEnd w:id="90"/>
    <w:p w14:paraId="5AECFBF0" w14:textId="77777777" w:rsidR="00560C1F" w:rsidRPr="00934D22" w:rsidRDefault="00560C1F" w:rsidP="00934D22">
      <w:pPr>
        <w:spacing w:before="0" w:after="225"/>
        <w:rPr>
          <w:rFonts w:eastAsia="Times New Roman" w:cs="Arial"/>
          <w:color w:val="000000"/>
          <w:lang w:val="en-CA"/>
        </w:rPr>
      </w:pPr>
    </w:p>
    <w:p w14:paraId="6698DE34" w14:textId="77777777" w:rsidR="00934D22" w:rsidRPr="00601A71" w:rsidRDefault="00934D22" w:rsidP="00601A71">
      <w:pPr>
        <w:pStyle w:val="Heading3"/>
        <w:rPr>
          <w:sz w:val="32"/>
          <w:szCs w:val="32"/>
        </w:rPr>
      </w:pPr>
      <w:bookmarkStart w:id="91" w:name="_Toc111638507"/>
      <w:bookmarkStart w:id="92" w:name="_Toc115098155"/>
      <w:r w:rsidRPr="00601A71">
        <w:rPr>
          <w:sz w:val="32"/>
          <w:szCs w:val="32"/>
        </w:rPr>
        <w:t>Essential Non-Legal Services</w:t>
      </w:r>
      <w:bookmarkEnd w:id="91"/>
      <w:bookmarkEnd w:id="92"/>
    </w:p>
    <w:bookmarkStart w:id="93" w:name="_Hlk111633121"/>
    <w:p w14:paraId="4C1C4B2F" w14:textId="77777777" w:rsidR="005A4E4B" w:rsidRPr="005A4E4B" w:rsidRDefault="005A4E4B" w:rsidP="005A4E4B">
      <w:pPr>
        <w:spacing w:after="0" w:line="240" w:lineRule="auto"/>
        <w:rPr>
          <w:rFonts w:cs="Arial"/>
          <w:sz w:val="28"/>
          <w:szCs w:val="28"/>
        </w:rPr>
      </w:pPr>
      <w:r w:rsidRPr="005A4E4B">
        <w:fldChar w:fldCharType="begin"/>
      </w:r>
      <w:r w:rsidRPr="005A4E4B">
        <w:instrText xml:space="preserve"> HYPERLINK "https://www.citizensrep.nl.ca/" </w:instrText>
      </w:r>
      <w:r w:rsidRPr="005A4E4B">
        <w:fldChar w:fldCharType="separate"/>
      </w:r>
      <w:r w:rsidRPr="005A4E4B">
        <w:rPr>
          <w:rFonts w:cs="Arial"/>
          <w:b/>
          <w:bCs/>
          <w:color w:val="0563C1" w:themeColor="hyperlink"/>
          <w:sz w:val="28"/>
          <w:szCs w:val="28"/>
          <w:u w:val="single"/>
        </w:rPr>
        <w:t>Office of the Citizens’ Representative</w:t>
      </w:r>
      <w:r w:rsidRPr="005A4E4B">
        <w:rPr>
          <w:rFonts w:cs="Arial"/>
          <w:b/>
          <w:bCs/>
          <w:color w:val="0563C1" w:themeColor="hyperlink"/>
          <w:sz w:val="28"/>
          <w:szCs w:val="28"/>
          <w:u w:val="single"/>
        </w:rPr>
        <w:fldChar w:fldCharType="end"/>
      </w:r>
      <w:r w:rsidRPr="005A4E4B">
        <w:rPr>
          <w:rFonts w:cs="Arial"/>
          <w:b/>
          <w:bCs/>
          <w:sz w:val="28"/>
          <w:szCs w:val="28"/>
        </w:rPr>
        <w:t xml:space="preserve"> </w:t>
      </w:r>
    </w:p>
    <w:p w14:paraId="747D27A8" w14:textId="77777777" w:rsidR="005A4E4B" w:rsidRPr="005A4E4B" w:rsidRDefault="005A4E4B" w:rsidP="005A4E4B">
      <w:pPr>
        <w:spacing w:after="0" w:line="240" w:lineRule="auto"/>
        <w:rPr>
          <w:rFonts w:cs="Arial"/>
        </w:rPr>
      </w:pPr>
    </w:p>
    <w:p w14:paraId="16F03023" w14:textId="740D0F71" w:rsidR="005A4E4B" w:rsidRPr="005A4E4B" w:rsidRDefault="005A4E4B" w:rsidP="005A4E4B">
      <w:pPr>
        <w:spacing w:after="0"/>
        <w:rPr>
          <w:rFonts w:cs="Arial"/>
        </w:rPr>
      </w:pPr>
      <w:r w:rsidRPr="005A4E4B">
        <w:rPr>
          <w:rFonts w:cs="Arial"/>
        </w:rPr>
        <w:t xml:space="preserve">The </w:t>
      </w:r>
      <w:r w:rsidRPr="005A4E4B">
        <w:rPr>
          <w:rFonts w:cs="Arial"/>
          <w:b/>
          <w:bCs/>
        </w:rPr>
        <w:t>Office of the Citizens’ Representative</w:t>
      </w:r>
      <w:r w:rsidRPr="005A4E4B">
        <w:rPr>
          <w:rFonts w:cs="Arial"/>
        </w:rPr>
        <w:t xml:space="preserve"> provides a province-wide ombudsman service. </w:t>
      </w:r>
    </w:p>
    <w:p w14:paraId="17736950" w14:textId="77777777" w:rsidR="005A4E4B" w:rsidRPr="005A4E4B" w:rsidRDefault="005A4E4B" w:rsidP="005A4E4B">
      <w:pPr>
        <w:spacing w:after="0"/>
        <w:rPr>
          <w:rFonts w:cs="Arial"/>
        </w:rPr>
      </w:pPr>
      <w:r w:rsidRPr="005A4E4B">
        <w:rPr>
          <w:rFonts w:eastAsia="Times New Roman" w:cs="Arial"/>
          <w:color w:val="000000"/>
          <w:lang w:eastAsia="en-CA"/>
        </w:rPr>
        <w:t xml:space="preserve">The primary work of the Office of the Citizens’ Representative is to accept complaints from citizens who feel they have been treated unfairly by government offices and agencies. </w:t>
      </w:r>
      <w:r w:rsidRPr="005A4E4B">
        <w:rPr>
          <w:rFonts w:cs="Arial"/>
          <w:bCs/>
        </w:rPr>
        <w:t>The Office of the Citizens’ Representative investigates complaints against p</w:t>
      </w:r>
      <w:r w:rsidRPr="005A4E4B">
        <w:rPr>
          <w:rFonts w:cs="Arial"/>
          <w:shd w:val="clear" w:color="auto" w:fill="FFFFFF"/>
        </w:rPr>
        <w:t>rovincial government departments and other agencies that are overseen by the provincial government.</w:t>
      </w:r>
    </w:p>
    <w:p w14:paraId="419BE58E" w14:textId="7D00D854" w:rsidR="005A4E4B" w:rsidRPr="005A4E4B" w:rsidRDefault="005A4E4B" w:rsidP="005A4E4B">
      <w:pPr>
        <w:spacing w:after="0"/>
        <w:rPr>
          <w:rFonts w:cs="Arial"/>
        </w:rPr>
      </w:pPr>
      <w:r w:rsidRPr="005A4E4B">
        <w:rPr>
          <w:rFonts w:eastAsia="Times New Roman" w:cs="Arial"/>
          <w:color w:val="000000"/>
          <w:lang w:eastAsia="en-CA"/>
        </w:rPr>
        <w:t>The Office of the Citizens’ Representative can also undertake complaints that study how governmental policies, procedures, and actions can affect a large number of people. These are called systemic complaints and can result in recommendations that have a much broader impact.</w:t>
      </w:r>
    </w:p>
    <w:p w14:paraId="14C24D2A" w14:textId="77777777" w:rsidR="005A4E4B" w:rsidRPr="005A4E4B" w:rsidRDefault="005A4E4B" w:rsidP="005A4E4B">
      <w:pPr>
        <w:spacing w:after="0"/>
        <w:rPr>
          <w:rFonts w:cs="Arial"/>
        </w:rPr>
      </w:pPr>
      <w:r w:rsidRPr="005A4E4B">
        <w:rPr>
          <w:rFonts w:cs="Arial"/>
        </w:rPr>
        <w:t>You may</w:t>
      </w:r>
      <w:hyperlink r:id="rId54" w:history="1">
        <w:r w:rsidRPr="005A4E4B">
          <w:rPr>
            <w:rFonts w:cs="Arial"/>
            <w:b/>
            <w:color w:val="0563C1" w:themeColor="hyperlink"/>
            <w:u w:val="single"/>
          </w:rPr>
          <w:t xml:space="preserve"> contact</w:t>
        </w:r>
      </w:hyperlink>
      <w:r w:rsidRPr="005A4E4B">
        <w:rPr>
          <w:rFonts w:cs="Arial"/>
        </w:rPr>
        <w:t xml:space="preserve"> the Office of the Citizens’ Representative by phone at </w:t>
      </w:r>
      <w:r w:rsidRPr="005A4E4B">
        <w:rPr>
          <w:rFonts w:cs="Arial"/>
          <w:color w:val="000000"/>
          <w:shd w:val="clear" w:color="auto" w:fill="FFFFFF"/>
        </w:rPr>
        <w:t xml:space="preserve">1-800-559-0079 (toll-free) or by email </w:t>
      </w:r>
      <w:r w:rsidRPr="005A4E4B">
        <w:rPr>
          <w:rFonts w:cs="Arial"/>
        </w:rPr>
        <w:t xml:space="preserve">at </w:t>
      </w:r>
      <w:hyperlink r:id="rId55" w:history="1">
        <w:r w:rsidRPr="005A4E4B">
          <w:rPr>
            <w:rFonts w:cs="Arial"/>
            <w:b/>
            <w:color w:val="0563C1" w:themeColor="hyperlink"/>
            <w:u w:val="single"/>
          </w:rPr>
          <w:t>citrep@gov.nl.ca</w:t>
        </w:r>
      </w:hyperlink>
      <w:r w:rsidRPr="005A4E4B">
        <w:rPr>
          <w:rFonts w:cs="Arial"/>
        </w:rPr>
        <w:t xml:space="preserve"> to discuss a concern or make a </w:t>
      </w:r>
      <w:hyperlink r:id="rId56" w:history="1">
        <w:r w:rsidRPr="005A4E4B">
          <w:rPr>
            <w:rFonts w:cs="Arial"/>
            <w:b/>
            <w:color w:val="0563C1" w:themeColor="hyperlink"/>
            <w:u w:val="single"/>
          </w:rPr>
          <w:t>complaint</w:t>
        </w:r>
      </w:hyperlink>
      <w:r w:rsidRPr="005A4E4B">
        <w:rPr>
          <w:rFonts w:cs="Arial"/>
        </w:rPr>
        <w:t>.</w:t>
      </w:r>
    </w:p>
    <w:p w14:paraId="58DF61D6" w14:textId="24D13C86" w:rsidR="00560C1F" w:rsidRDefault="00560C1F" w:rsidP="00934D22">
      <w:pPr>
        <w:rPr>
          <w:bCs/>
        </w:rPr>
      </w:pPr>
    </w:p>
    <w:p w14:paraId="0A0BB2BB" w14:textId="7C73B5C5" w:rsidR="00DF28C5" w:rsidRDefault="00000000" w:rsidP="00934D22">
      <w:pPr>
        <w:rPr>
          <w:b/>
          <w:sz w:val="28"/>
          <w:szCs w:val="28"/>
        </w:rPr>
      </w:pPr>
      <w:hyperlink r:id="rId57" w:history="1">
        <w:r w:rsidR="00DF28C5" w:rsidRPr="00E70661">
          <w:rPr>
            <w:rStyle w:val="Hyperlink"/>
            <w:b/>
            <w:sz w:val="28"/>
            <w:szCs w:val="28"/>
          </w:rPr>
          <w:t>Labour Standards Division</w:t>
        </w:r>
      </w:hyperlink>
      <w:r w:rsidR="00E70661">
        <w:rPr>
          <w:b/>
          <w:sz w:val="28"/>
          <w:szCs w:val="28"/>
        </w:rPr>
        <w:t xml:space="preserve"> (Non-Unionized Employees and Workplaces)</w:t>
      </w:r>
    </w:p>
    <w:p w14:paraId="73C9D242" w14:textId="2FA5E098" w:rsidR="00876497" w:rsidRDefault="00876497" w:rsidP="00934D22">
      <w:pPr>
        <w:rPr>
          <w:bCs/>
        </w:rPr>
      </w:pPr>
      <w:r>
        <w:rPr>
          <w:bCs/>
        </w:rPr>
        <w:t xml:space="preserve">The Labour Standards Division is responsible for administering the </w:t>
      </w:r>
      <w:hyperlink r:id="rId58" w:history="1">
        <w:r w:rsidRPr="00BC18D9">
          <w:rPr>
            <w:rStyle w:val="Hyperlink"/>
            <w:b/>
            <w:bCs/>
          </w:rPr>
          <w:t>Labour Standards Act</w:t>
        </w:r>
      </w:hyperlink>
      <w:r>
        <w:rPr>
          <w:bCs/>
        </w:rPr>
        <w:t xml:space="preserve"> and its Regulations, which set out minimum terms and conditions of employment.</w:t>
      </w:r>
    </w:p>
    <w:p w14:paraId="09A5F3E0" w14:textId="4ED81E19" w:rsidR="003F7CC4" w:rsidRDefault="003F7CC4" w:rsidP="00934D22">
      <w:pPr>
        <w:rPr>
          <w:bCs/>
        </w:rPr>
      </w:pPr>
      <w:r>
        <w:rPr>
          <w:bCs/>
        </w:rPr>
        <w:t>Some of the functions performed by the Labour Standards Division include:</w:t>
      </w:r>
    </w:p>
    <w:p w14:paraId="54078570" w14:textId="5B7F3FB7" w:rsidR="003F7CC4" w:rsidRDefault="00C0166F" w:rsidP="00C0166F">
      <w:pPr>
        <w:pStyle w:val="ListParagraph"/>
        <w:numPr>
          <w:ilvl w:val="0"/>
          <w:numId w:val="27"/>
        </w:numPr>
        <w:rPr>
          <w:bCs/>
        </w:rPr>
      </w:pPr>
      <w:r>
        <w:rPr>
          <w:bCs/>
        </w:rPr>
        <w:t>Visiting workplaces to meet with employees and employers and to discuss their rights and responsibilities</w:t>
      </w:r>
    </w:p>
    <w:p w14:paraId="5B2D7045" w14:textId="0113465E" w:rsidR="00C0166F" w:rsidRDefault="00C0166F" w:rsidP="00C0166F">
      <w:pPr>
        <w:pStyle w:val="ListParagraph"/>
        <w:numPr>
          <w:ilvl w:val="0"/>
          <w:numId w:val="27"/>
        </w:numPr>
        <w:rPr>
          <w:bCs/>
        </w:rPr>
      </w:pPr>
      <w:r>
        <w:rPr>
          <w:bCs/>
        </w:rPr>
        <w:t>Providing assistance with resolving workplace disputes</w:t>
      </w:r>
    </w:p>
    <w:p w14:paraId="18E92951" w14:textId="5228C4D0" w:rsidR="00C0166F" w:rsidRDefault="00C0166F" w:rsidP="00C0166F">
      <w:pPr>
        <w:pStyle w:val="ListParagraph"/>
        <w:numPr>
          <w:ilvl w:val="0"/>
          <w:numId w:val="27"/>
        </w:numPr>
        <w:rPr>
          <w:bCs/>
        </w:rPr>
      </w:pPr>
      <w:r>
        <w:rPr>
          <w:bCs/>
        </w:rPr>
        <w:t>Formally investigating complaints</w:t>
      </w:r>
    </w:p>
    <w:p w14:paraId="724C88DA" w14:textId="46C1A15A" w:rsidR="00C0166F" w:rsidRDefault="00C0166F" w:rsidP="00C0166F">
      <w:pPr>
        <w:pStyle w:val="ListParagraph"/>
        <w:numPr>
          <w:ilvl w:val="0"/>
          <w:numId w:val="27"/>
        </w:numPr>
        <w:rPr>
          <w:bCs/>
        </w:rPr>
      </w:pPr>
      <w:r>
        <w:rPr>
          <w:bCs/>
        </w:rPr>
        <w:t>Providing seminars and presentations about workplace rights and responsibilities</w:t>
      </w:r>
    </w:p>
    <w:p w14:paraId="62F2979B" w14:textId="1A66F56E" w:rsidR="00E70661" w:rsidRDefault="007C5777" w:rsidP="00E70661">
      <w:pPr>
        <w:rPr>
          <w:bCs/>
        </w:rPr>
      </w:pPr>
      <w:r>
        <w:rPr>
          <w:bCs/>
        </w:rPr>
        <w:t xml:space="preserve">The Labour Standards Division also provides a Telephone Counseling Service, wherein Labour Standards Division staff can provide interpretation and address enquiries </w:t>
      </w:r>
      <w:r w:rsidR="000C7EB5">
        <w:rPr>
          <w:bCs/>
        </w:rPr>
        <w:t xml:space="preserve">related to </w:t>
      </w:r>
      <w:r>
        <w:rPr>
          <w:bCs/>
        </w:rPr>
        <w:t xml:space="preserve">the rights and responsibilities </w:t>
      </w:r>
      <w:r w:rsidR="000C7EB5">
        <w:rPr>
          <w:bCs/>
        </w:rPr>
        <w:t>of</w:t>
      </w:r>
      <w:r>
        <w:rPr>
          <w:bCs/>
        </w:rPr>
        <w:t xml:space="preserve"> a broad range of employment issues.  </w:t>
      </w:r>
      <w:r w:rsidR="00E70661">
        <w:rPr>
          <w:bCs/>
        </w:rPr>
        <w:t>You can contact the</w:t>
      </w:r>
      <w:r>
        <w:rPr>
          <w:bCs/>
        </w:rPr>
        <w:t xml:space="preserve"> Labour Standards Division </w:t>
      </w:r>
      <w:r w:rsidR="00E70661">
        <w:rPr>
          <w:bCs/>
        </w:rPr>
        <w:t xml:space="preserve">by phone at: </w:t>
      </w:r>
    </w:p>
    <w:p w14:paraId="7FC47334" w14:textId="77777777" w:rsidR="00E70661" w:rsidRPr="00E70661" w:rsidRDefault="00E70661" w:rsidP="00E70661">
      <w:pPr>
        <w:pStyle w:val="ListParagraph"/>
        <w:numPr>
          <w:ilvl w:val="0"/>
          <w:numId w:val="28"/>
        </w:numPr>
        <w:rPr>
          <w:rFonts w:cs="Arial"/>
          <w:bCs/>
        </w:rPr>
      </w:pPr>
      <w:r w:rsidRPr="00E70661">
        <w:rPr>
          <w:rFonts w:eastAsia="Times New Roman" w:cs="Arial"/>
          <w:lang w:val="en-CA" w:eastAsia="en-CA"/>
        </w:rPr>
        <w:t>Toll-free line: 1-877-563-1063</w:t>
      </w:r>
      <w:r w:rsidRPr="00E70661">
        <w:rPr>
          <w:rFonts w:cs="Arial"/>
          <w:bCs/>
        </w:rPr>
        <w:t xml:space="preserve"> </w:t>
      </w:r>
    </w:p>
    <w:p w14:paraId="66142CA9" w14:textId="77777777" w:rsidR="00E70661" w:rsidRPr="00E70661" w:rsidRDefault="00E70661" w:rsidP="00E70661">
      <w:pPr>
        <w:pStyle w:val="ListParagraph"/>
        <w:numPr>
          <w:ilvl w:val="0"/>
          <w:numId w:val="28"/>
        </w:numPr>
        <w:rPr>
          <w:rFonts w:cs="Arial"/>
          <w:bCs/>
        </w:rPr>
      </w:pPr>
      <w:r w:rsidRPr="00E70661">
        <w:rPr>
          <w:rFonts w:cs="Arial"/>
          <w:bCs/>
        </w:rPr>
        <w:t xml:space="preserve">St. John’s Office: </w:t>
      </w:r>
      <w:r w:rsidRPr="00E70661">
        <w:rPr>
          <w:rFonts w:eastAsia="Times New Roman" w:cs="Arial"/>
          <w:lang w:val="en-CA" w:eastAsia="en-CA"/>
        </w:rPr>
        <w:t>(709) 729-2742</w:t>
      </w:r>
    </w:p>
    <w:p w14:paraId="1678F2B5" w14:textId="42E1A8C4" w:rsidR="00E70661" w:rsidRPr="00E70661" w:rsidRDefault="00E70661" w:rsidP="00E70661">
      <w:pPr>
        <w:pStyle w:val="ListParagraph"/>
        <w:numPr>
          <w:ilvl w:val="0"/>
          <w:numId w:val="28"/>
        </w:numPr>
        <w:rPr>
          <w:rFonts w:cs="Arial"/>
          <w:bCs/>
        </w:rPr>
      </w:pPr>
      <w:r w:rsidRPr="00E70661">
        <w:rPr>
          <w:rFonts w:eastAsia="Times New Roman" w:cs="Arial"/>
          <w:lang w:val="en-CA" w:eastAsia="en-CA"/>
        </w:rPr>
        <w:t>Corner Brook Office: (709) 637-2364</w:t>
      </w:r>
    </w:p>
    <w:p w14:paraId="5C1C13DF" w14:textId="7520048D" w:rsidR="007C5777" w:rsidRPr="00E70661" w:rsidRDefault="00E70661" w:rsidP="00E70661">
      <w:pPr>
        <w:shd w:val="clear" w:color="auto" w:fill="FFFFFF"/>
        <w:spacing w:before="100" w:beforeAutospacing="1" w:after="100" w:afterAutospacing="1" w:line="240" w:lineRule="auto"/>
        <w:rPr>
          <w:rFonts w:ascii="Helvetica" w:eastAsia="Times New Roman" w:hAnsi="Helvetica" w:cs="Helvetica"/>
          <w:color w:val="3C3C3C"/>
          <w:lang w:val="en-CA" w:eastAsia="en-CA"/>
        </w:rPr>
      </w:pPr>
      <w:r w:rsidRPr="00E70661">
        <w:rPr>
          <w:rFonts w:ascii="Helvetica" w:eastAsia="Times New Roman" w:hAnsi="Helvetica" w:cs="Helvetica"/>
          <w:lang w:val="en-CA" w:eastAsia="en-CA"/>
        </w:rPr>
        <w:t>You can also contact the Labour Standards Division by email at </w:t>
      </w:r>
      <w:hyperlink r:id="rId59" w:history="1">
        <w:r w:rsidRPr="00E70661">
          <w:rPr>
            <w:rFonts w:ascii="Helvetica" w:eastAsia="Times New Roman" w:hAnsi="Helvetica" w:cs="Helvetica"/>
            <w:color w:val="004B87"/>
            <w:u w:val="single"/>
            <w:lang w:val="en-CA" w:eastAsia="en-CA"/>
          </w:rPr>
          <w:t>LabourStandards@gov.nl.ca</w:t>
        </w:r>
      </w:hyperlink>
      <w:r>
        <w:rPr>
          <w:rFonts w:ascii="Helvetica" w:eastAsia="Times New Roman" w:hAnsi="Helvetica" w:cs="Helvetica"/>
          <w:color w:val="3C3C3C"/>
          <w:lang w:val="en-CA" w:eastAsia="en-CA"/>
        </w:rPr>
        <w:t>.</w:t>
      </w:r>
      <w:r>
        <w:rPr>
          <w:rFonts w:ascii="Helvetica" w:eastAsia="Times New Roman" w:hAnsi="Helvetica" w:cs="Helvetica"/>
          <w:color w:val="3C3C3C"/>
          <w:lang w:val="en-CA" w:eastAsia="en-CA"/>
        </w:rPr>
        <w:br/>
      </w:r>
    </w:p>
    <w:p w14:paraId="0AD43996" w14:textId="197728E2" w:rsidR="00DF28C5" w:rsidRDefault="00000000" w:rsidP="00934D22">
      <w:pPr>
        <w:rPr>
          <w:b/>
          <w:sz w:val="28"/>
          <w:szCs w:val="28"/>
        </w:rPr>
      </w:pPr>
      <w:hyperlink r:id="rId60" w:history="1">
        <w:r w:rsidR="00DF28C5" w:rsidRPr="0034139F">
          <w:rPr>
            <w:rStyle w:val="Hyperlink"/>
            <w:b/>
            <w:sz w:val="28"/>
            <w:szCs w:val="28"/>
          </w:rPr>
          <w:t>Labour Relations Board</w:t>
        </w:r>
      </w:hyperlink>
    </w:p>
    <w:p w14:paraId="0B68323B" w14:textId="2FCDFFC9" w:rsidR="0034139F" w:rsidRDefault="0034139F" w:rsidP="00934D22">
      <w:pPr>
        <w:rPr>
          <w:bCs/>
        </w:rPr>
      </w:pPr>
      <w:r w:rsidRPr="007738ED">
        <w:rPr>
          <w:b/>
        </w:rPr>
        <w:t xml:space="preserve">The Newfoundland and Labrador Labour Relations Board </w:t>
      </w:r>
      <w:r>
        <w:rPr>
          <w:bCs/>
        </w:rPr>
        <w:t>is an independent, quasi-judicial body that is responsible for mediating and adjudicating various employment and labour relation matters</w:t>
      </w:r>
      <w:r w:rsidR="007738ED">
        <w:rPr>
          <w:bCs/>
        </w:rPr>
        <w:t xml:space="preserve"> that involve unionized employees and workplaces.</w:t>
      </w:r>
    </w:p>
    <w:p w14:paraId="6B2A5343" w14:textId="7188FFE6" w:rsidR="007738ED" w:rsidRPr="0034139F" w:rsidRDefault="007738ED" w:rsidP="00934D22">
      <w:pPr>
        <w:rPr>
          <w:bCs/>
        </w:rPr>
      </w:pPr>
      <w:r>
        <w:rPr>
          <w:bCs/>
        </w:rPr>
        <w:t xml:space="preserve">To learn more, visit the Labour Relations Board </w:t>
      </w:r>
      <w:hyperlink r:id="rId61" w:history="1">
        <w:r w:rsidRPr="007738ED">
          <w:rPr>
            <w:rStyle w:val="Hyperlink"/>
            <w:b/>
          </w:rPr>
          <w:t>website</w:t>
        </w:r>
      </w:hyperlink>
      <w:r w:rsidRPr="007738ED">
        <w:rPr>
          <w:b/>
        </w:rPr>
        <w:t xml:space="preserve"> </w:t>
      </w:r>
      <w:r>
        <w:rPr>
          <w:bCs/>
        </w:rPr>
        <w:t>or contact the Labour Relations Board by phone at (709) 729-2707</w:t>
      </w:r>
    </w:p>
    <w:p w14:paraId="1D278324" w14:textId="7B7FD1B7" w:rsidR="00560C1F" w:rsidRPr="00601A71" w:rsidRDefault="00B44E16" w:rsidP="00B44E16">
      <w:pPr>
        <w:pStyle w:val="Heading3"/>
        <w:ind w:left="0" w:firstLine="0"/>
        <w:rPr>
          <w:sz w:val="32"/>
          <w:szCs w:val="32"/>
        </w:rPr>
      </w:pPr>
      <w:bookmarkStart w:id="94" w:name="_Other_Helpful_Resources"/>
      <w:bookmarkEnd w:id="94"/>
      <w:r>
        <w:rPr>
          <w:sz w:val="32"/>
          <w:szCs w:val="32"/>
        </w:rPr>
        <w:br/>
      </w:r>
      <w:bookmarkStart w:id="95" w:name="_Toc115098156"/>
      <w:r w:rsidR="00560C1F" w:rsidRPr="00601A71">
        <w:rPr>
          <w:sz w:val="32"/>
          <w:szCs w:val="32"/>
        </w:rPr>
        <w:t>Other Helpful Resources</w:t>
      </w:r>
      <w:bookmarkEnd w:id="95"/>
    </w:p>
    <w:p w14:paraId="7E05BC81" w14:textId="77777777" w:rsidR="00934D22" w:rsidRPr="007B08E7" w:rsidRDefault="00934D22" w:rsidP="007B08E7">
      <w:pPr>
        <w:rPr>
          <w:b/>
          <w:bCs/>
          <w:sz w:val="28"/>
          <w:szCs w:val="28"/>
        </w:rPr>
      </w:pPr>
      <w:bookmarkStart w:id="96" w:name="_Toc16173789"/>
      <w:r w:rsidRPr="007B08E7">
        <w:rPr>
          <w:b/>
          <w:bCs/>
          <w:sz w:val="28"/>
          <w:szCs w:val="28"/>
        </w:rPr>
        <w:t>Workplace Accommodation Services</w:t>
      </w:r>
      <w:bookmarkEnd w:id="96"/>
    </w:p>
    <w:p w14:paraId="3D1D9E98" w14:textId="77777777" w:rsidR="00934D22" w:rsidRDefault="00934D22" w:rsidP="00934D22">
      <w:r w:rsidRPr="00D60AEC">
        <w:rPr>
          <w:b/>
          <w:bCs/>
        </w:rPr>
        <w:t>Workplace accommodation services</w:t>
      </w:r>
      <w:r>
        <w:t xml:space="preserve"> can assist you in many ways including: </w:t>
      </w:r>
    </w:p>
    <w:p w14:paraId="3459FF44" w14:textId="73285075" w:rsidR="00934D22" w:rsidRDefault="00934D22" w:rsidP="00934D22">
      <w:pPr>
        <w:pStyle w:val="ListParagraph"/>
      </w:pPr>
      <w:r>
        <w:t>Providing support and assistance with communicating disabilities to</w:t>
      </w:r>
      <w:r w:rsidR="000C7EB5">
        <w:t xml:space="preserve"> employers and</w:t>
      </w:r>
      <w:r>
        <w:t xml:space="preserve"> prospective employers</w:t>
      </w:r>
      <w:r w:rsidR="002F23B8">
        <w:t>,</w:t>
      </w:r>
      <w:r>
        <w:t xml:space="preserve"> and requesting</w:t>
      </w:r>
      <w:r w:rsidRPr="000A08C1">
        <w:t xml:space="preserve"> accommodations</w:t>
      </w:r>
    </w:p>
    <w:p w14:paraId="7BA2A991" w14:textId="77777777" w:rsidR="00934D22" w:rsidRDefault="00934D22" w:rsidP="00934D22">
      <w:pPr>
        <w:pStyle w:val="ListParagraph"/>
      </w:pPr>
      <w:r w:rsidRPr="000A08C1">
        <w:t>Providing support to employees and employers with developing and implementing accommodation plans</w:t>
      </w:r>
    </w:p>
    <w:p w14:paraId="2A502606" w14:textId="65650A47" w:rsidR="00934D22" w:rsidRPr="003C7A1B" w:rsidRDefault="00934D22" w:rsidP="00934D22">
      <w:pPr>
        <w:rPr>
          <w:rStyle w:val="Hyperlink"/>
          <w:b/>
          <w:bCs/>
        </w:rPr>
      </w:pPr>
      <w:r>
        <w:t>To learn more about different Job Accommodation Service</w:t>
      </w:r>
      <w:r w:rsidR="00601A71">
        <w:t>s</w:t>
      </w:r>
      <w:r>
        <w:t>, contact</w:t>
      </w:r>
      <w:r w:rsidR="00601A71">
        <w:t xml:space="preserve"> CNIB or</w:t>
      </w:r>
      <w:r>
        <w:t xml:space="preserve"> </w:t>
      </w:r>
      <w:r w:rsidR="003C7A1B">
        <w:rPr>
          <w:b/>
          <w:bCs/>
        </w:rPr>
        <w:fldChar w:fldCharType="begin"/>
      </w:r>
      <w:r w:rsidR="003C7A1B">
        <w:rPr>
          <w:b/>
          <w:bCs/>
        </w:rPr>
        <w:instrText xml:space="preserve"> HYPERLINK  \l "_Vision_Loss_Rehabilitation" </w:instrText>
      </w:r>
      <w:r w:rsidR="003C7A1B">
        <w:rPr>
          <w:b/>
          <w:bCs/>
        </w:rPr>
        <w:fldChar w:fldCharType="separate"/>
      </w:r>
      <w:r w:rsidRPr="003C7A1B">
        <w:rPr>
          <w:rStyle w:val="Hyperlink"/>
          <w:b/>
          <w:bCs/>
        </w:rPr>
        <w:t xml:space="preserve">Vision Loss Rehabilitation. </w:t>
      </w:r>
    </w:p>
    <w:p w14:paraId="5AC46DE5" w14:textId="77777777" w:rsidR="002F23B8" w:rsidRDefault="003C7A1B" w:rsidP="007B08E7">
      <w:r>
        <w:rPr>
          <w:bCs/>
          <w:iCs/>
        </w:rPr>
        <w:fldChar w:fldCharType="end"/>
      </w:r>
      <w:r w:rsidR="00934D22">
        <w:t xml:space="preserve"> </w:t>
      </w:r>
    </w:p>
    <w:p w14:paraId="1C024201" w14:textId="77777777" w:rsidR="002F23B8" w:rsidRDefault="002F23B8" w:rsidP="007B08E7"/>
    <w:p w14:paraId="41538553" w14:textId="77777777" w:rsidR="002F23B8" w:rsidRDefault="002F23B8" w:rsidP="007B08E7"/>
    <w:p w14:paraId="125EF15A" w14:textId="1DAAED04" w:rsidR="00934D22" w:rsidRPr="007B08E7" w:rsidRDefault="007541CA" w:rsidP="007B08E7">
      <w:pPr>
        <w:rPr>
          <w:rStyle w:val="Hyperlink"/>
          <w:b/>
          <w:bCs/>
          <w:sz w:val="28"/>
          <w:szCs w:val="28"/>
        </w:rPr>
      </w:pPr>
      <w:r w:rsidRPr="007B08E7">
        <w:rPr>
          <w:rStyle w:val="Hyperlink"/>
          <w:b/>
          <w:bCs/>
          <w:sz w:val="28"/>
          <w:szCs w:val="28"/>
        </w:rPr>
        <w:t>Coalition of Persons with Disabilities – Newfoundland and Labrador</w:t>
      </w:r>
    </w:p>
    <w:p w14:paraId="68D2F9FA" w14:textId="01167E66" w:rsidR="007541CA" w:rsidRDefault="005A6B6F" w:rsidP="007541CA">
      <w:pPr>
        <w:rPr>
          <w:lang w:val="en-CA"/>
        </w:rPr>
      </w:pPr>
      <w:r w:rsidRPr="005A6B6F">
        <w:rPr>
          <w:b/>
          <w:bCs/>
          <w:lang w:val="en-CA"/>
        </w:rPr>
        <w:t>The Coalition of Persons with Disabilities</w:t>
      </w:r>
      <w:r>
        <w:rPr>
          <w:lang w:val="en-CA"/>
        </w:rPr>
        <w:t xml:space="preserve"> – Newfoundland and Labrador is a charitable, non-profit organization that is dedicated to educating businesses, organizations and others about the need and responsibility for supporting accessibility and inclusion.</w:t>
      </w:r>
    </w:p>
    <w:p w14:paraId="56FBC899" w14:textId="3C2E96F2" w:rsidR="005A6B6F" w:rsidRDefault="005A6B6F" w:rsidP="007541CA">
      <w:pPr>
        <w:rPr>
          <w:lang w:val="en-CA"/>
        </w:rPr>
      </w:pPr>
      <w:r>
        <w:rPr>
          <w:lang w:val="en-CA"/>
        </w:rPr>
        <w:t xml:space="preserve">The Coalition of Persons with Disabilities – Newfoundland and Labrador has created a </w:t>
      </w:r>
      <w:hyperlink r:id="rId62" w:history="1">
        <w:r w:rsidRPr="00DF28C5">
          <w:rPr>
            <w:rStyle w:val="Hyperlink"/>
            <w:b/>
            <w:bCs/>
            <w:lang w:val="en-CA"/>
          </w:rPr>
          <w:t>list of valuable resources</w:t>
        </w:r>
      </w:hyperlink>
      <w:r>
        <w:rPr>
          <w:lang w:val="en-CA"/>
        </w:rPr>
        <w:t xml:space="preserve"> for job candidates/employees with disabilities and </w:t>
      </w:r>
      <w:r w:rsidR="00DF28C5">
        <w:rPr>
          <w:lang w:val="en-CA"/>
        </w:rPr>
        <w:t>employers/prospective employers.</w:t>
      </w:r>
    </w:p>
    <w:p w14:paraId="62619AED" w14:textId="77777777" w:rsidR="002F23B8" w:rsidRPr="007541CA" w:rsidRDefault="002F23B8" w:rsidP="007541CA">
      <w:pPr>
        <w:rPr>
          <w:lang w:val="en-CA"/>
        </w:rPr>
      </w:pPr>
    </w:p>
    <w:p w14:paraId="564F7133" w14:textId="77777777" w:rsidR="00560C1F" w:rsidRPr="007B08E7" w:rsidRDefault="00000000" w:rsidP="007B08E7">
      <w:pPr>
        <w:rPr>
          <w:b/>
          <w:bCs/>
          <w:sz w:val="28"/>
          <w:szCs w:val="28"/>
        </w:rPr>
      </w:pPr>
      <w:hyperlink r:id="rId63" w:history="1">
        <w:r w:rsidR="00560C1F" w:rsidRPr="007B08E7">
          <w:rPr>
            <w:rStyle w:val="Hyperlink"/>
            <w:b/>
            <w:bCs/>
            <w:sz w:val="28"/>
            <w:szCs w:val="28"/>
          </w:rPr>
          <w:t>Hire for Talent</w:t>
        </w:r>
      </w:hyperlink>
      <w:r w:rsidR="00560C1F" w:rsidRPr="007B08E7">
        <w:rPr>
          <w:b/>
          <w:bCs/>
          <w:sz w:val="28"/>
          <w:szCs w:val="28"/>
        </w:rPr>
        <w:t xml:space="preserve"> </w:t>
      </w:r>
    </w:p>
    <w:p w14:paraId="40B69A21" w14:textId="55816E35" w:rsidR="00560C1F" w:rsidRDefault="00560C1F" w:rsidP="00560C1F">
      <w:r w:rsidRPr="005A6B6F">
        <w:rPr>
          <w:b/>
          <w:bCs/>
        </w:rPr>
        <w:t>Hire for Talent</w:t>
      </w:r>
      <w:r>
        <w:t xml:space="preserve"> </w:t>
      </w:r>
      <w:r w:rsidR="00070FF4">
        <w:t xml:space="preserve">is </w:t>
      </w:r>
      <w:r w:rsidRPr="00D337B7">
        <w:t xml:space="preserve">designed to support people with disabilities in developing their careers. It </w:t>
      </w:r>
      <w:r>
        <w:t>provides information about a number of</w:t>
      </w:r>
      <w:r w:rsidRPr="00D337B7">
        <w:t xml:space="preserve"> employment topics</w:t>
      </w:r>
      <w:r>
        <w:t xml:space="preserve">, </w:t>
      </w:r>
      <w:r w:rsidRPr="00D337B7">
        <w:t>in</w:t>
      </w:r>
      <w:r>
        <w:t>cluding legal rights, recruitment, hiring, and retention.</w:t>
      </w:r>
    </w:p>
    <w:p w14:paraId="616DC79C" w14:textId="77777777" w:rsidR="002F23B8" w:rsidRDefault="002F23B8" w:rsidP="00560C1F"/>
    <w:p w14:paraId="3843AD58" w14:textId="77777777" w:rsidR="00560C1F" w:rsidRPr="007B08E7" w:rsidRDefault="00000000" w:rsidP="007B08E7">
      <w:pPr>
        <w:rPr>
          <w:b/>
          <w:bCs/>
          <w:sz w:val="28"/>
          <w:szCs w:val="28"/>
        </w:rPr>
      </w:pPr>
      <w:hyperlink r:id="rId64" w:history="1">
        <w:r w:rsidR="00560C1F" w:rsidRPr="007B08E7">
          <w:rPr>
            <w:rStyle w:val="Hyperlink"/>
            <w:b/>
            <w:bCs/>
            <w:sz w:val="28"/>
            <w:szCs w:val="28"/>
          </w:rPr>
          <w:t>Disability Alliance BC</w:t>
        </w:r>
      </w:hyperlink>
    </w:p>
    <w:p w14:paraId="175DDC24" w14:textId="4B8F9C24" w:rsidR="00560C1F" w:rsidRDefault="00560C1F" w:rsidP="00560C1F">
      <w:pPr>
        <w:rPr>
          <w:rStyle w:val="HeaderChar"/>
          <w:sz w:val="28"/>
          <w:szCs w:val="28"/>
        </w:rPr>
      </w:pPr>
      <w:r w:rsidRPr="005A6B6F">
        <w:rPr>
          <w:b/>
          <w:bCs/>
        </w:rPr>
        <w:t>Disability Alliance BC</w:t>
      </w:r>
      <w:r w:rsidRPr="005A6B6F">
        <w:t xml:space="preserve"> is</w:t>
      </w:r>
      <w:r w:rsidRPr="00560C1F">
        <w:rPr>
          <w:sz w:val="28"/>
          <w:szCs w:val="28"/>
        </w:rPr>
        <w:t xml:space="preserve"> </w:t>
      </w:r>
      <w:r>
        <w:t>an organization that is dedicated to supporting people with disabilities.  Disability Alliance BC has created a</w:t>
      </w:r>
      <w:r w:rsidRPr="00F96278">
        <w:t xml:space="preserve"> </w:t>
      </w:r>
      <w:hyperlink r:id="rId65" w:history="1">
        <w:r w:rsidRPr="005E55CB">
          <w:rPr>
            <w:rStyle w:val="Hyperlink"/>
            <w:b/>
            <w:bCs/>
          </w:rPr>
          <w:t>Comprehensive Guide</w:t>
        </w:r>
      </w:hyperlink>
      <w:r>
        <w:rPr>
          <w:rStyle w:val="Hyperlink"/>
          <w:b/>
          <w:bCs/>
        </w:rPr>
        <w:t xml:space="preserve"> </w:t>
      </w:r>
      <w:r w:rsidRPr="00F96278">
        <w:t xml:space="preserve">to assist </w:t>
      </w:r>
      <w:r>
        <w:t xml:space="preserve">individuals with </w:t>
      </w:r>
      <w:r w:rsidRPr="00F96278">
        <w:t xml:space="preserve">deciding </w:t>
      </w:r>
      <w:r w:rsidRPr="00EC1C44">
        <w:t>how</w:t>
      </w:r>
      <w:r w:rsidRPr="00F96278">
        <w:t xml:space="preserve"> and when to disclose a disability to current or potential employers. While this guide </w:t>
      </w:r>
      <w:r>
        <w:t xml:space="preserve">was </w:t>
      </w:r>
      <w:r w:rsidRPr="00F96278">
        <w:t xml:space="preserve">developed in British Columbia, it provides helpful, relevant guidance for people </w:t>
      </w:r>
      <w:r>
        <w:t xml:space="preserve">across Canada. </w:t>
      </w:r>
    </w:p>
    <w:p w14:paraId="5F65DD34" w14:textId="77777777" w:rsidR="002F23B8" w:rsidRPr="00AF7A5D" w:rsidRDefault="002F23B8" w:rsidP="00560C1F">
      <w:pPr>
        <w:rPr>
          <w:rStyle w:val="HeaderChar"/>
          <w:sz w:val="28"/>
          <w:szCs w:val="28"/>
        </w:rPr>
      </w:pPr>
    </w:p>
    <w:p w14:paraId="06D31C63" w14:textId="77777777" w:rsidR="00560C1F" w:rsidRPr="007B08E7" w:rsidRDefault="00000000" w:rsidP="007B08E7">
      <w:pPr>
        <w:rPr>
          <w:b/>
          <w:bCs/>
          <w:sz w:val="28"/>
          <w:szCs w:val="28"/>
        </w:rPr>
      </w:pPr>
      <w:hyperlink r:id="rId66" w:history="1">
        <w:r w:rsidR="00560C1F" w:rsidRPr="007B08E7">
          <w:rPr>
            <w:rStyle w:val="Hyperlink"/>
            <w:b/>
            <w:bCs/>
            <w:sz w:val="28"/>
            <w:szCs w:val="28"/>
          </w:rPr>
          <w:t>NEADS</w:t>
        </w:r>
      </w:hyperlink>
    </w:p>
    <w:p w14:paraId="6BF4A421" w14:textId="73C54C82" w:rsidR="00560C1F" w:rsidRDefault="00560C1F" w:rsidP="00560C1F">
      <w:r w:rsidRPr="00EC1C44">
        <w:t xml:space="preserve">The </w:t>
      </w:r>
      <w:hyperlink r:id="rId67" w:history="1">
        <w:r w:rsidRPr="002811B0">
          <w:rPr>
            <w:rStyle w:val="Hyperlink"/>
            <w:b/>
            <w:bCs/>
          </w:rPr>
          <w:t>National Educational Association of Disabled Students</w:t>
        </w:r>
      </w:hyperlink>
      <w:r w:rsidRPr="00EC1C44">
        <w:t xml:space="preserve"> (NEADS) is a Canadian charitable organization that supports full access to education and employment for students with disabilities.  As part of its effort to support full access to education and employment, NEADS has developed resources including: </w:t>
      </w:r>
    </w:p>
    <w:p w14:paraId="23497F99" w14:textId="77777777" w:rsidR="00560C1F" w:rsidRDefault="00560C1F" w:rsidP="00560C1F">
      <w:pPr>
        <w:pStyle w:val="ListParagraph"/>
      </w:pPr>
      <w:r w:rsidRPr="00EC1C44">
        <w:t xml:space="preserve">A </w:t>
      </w:r>
      <w:hyperlink r:id="rId68" w:anchor="_Toc458166877" w:history="1">
        <w:r w:rsidRPr="002811B0">
          <w:rPr>
            <w:rStyle w:val="Hyperlink"/>
            <w:b/>
            <w:bCs/>
          </w:rPr>
          <w:t>comprehensive guide to understanding the rights of employees with disabilities</w:t>
        </w:r>
      </w:hyperlink>
      <w:r w:rsidRPr="002811B0">
        <w:rPr>
          <w:b/>
          <w:bCs/>
        </w:rPr>
        <w:t xml:space="preserve"> </w:t>
      </w:r>
      <w:r w:rsidRPr="00EC1C44">
        <w:t xml:space="preserve">and the obligations of their employers to </w:t>
      </w:r>
      <w:r w:rsidRPr="00AF7A5D">
        <w:t>accommodate</w:t>
      </w:r>
      <w:r w:rsidRPr="00EC1C44">
        <w:t xml:space="preserve"> </w:t>
      </w:r>
    </w:p>
    <w:p w14:paraId="55B0E2ED" w14:textId="77777777" w:rsidR="00560C1F" w:rsidRPr="00AB3707" w:rsidRDefault="00560C1F" w:rsidP="00560C1F">
      <w:pPr>
        <w:pStyle w:val="ListParagraph"/>
      </w:pPr>
      <w:r w:rsidRPr="00D337B7">
        <w:t xml:space="preserve">A web portal </w:t>
      </w:r>
      <w:r w:rsidRPr="00AF7A5D">
        <w:t>for jobs called</w:t>
      </w:r>
      <w:r>
        <w:t xml:space="preserve"> </w:t>
      </w:r>
      <w:hyperlink r:id="rId69" w:history="1">
        <w:r w:rsidRPr="002811B0">
          <w:rPr>
            <w:rStyle w:val="Hyperlink"/>
            <w:b/>
            <w:bCs/>
          </w:rPr>
          <w:t>Breaking it Down</w:t>
        </w:r>
      </w:hyperlink>
      <w:r>
        <w:t xml:space="preserve">, </w:t>
      </w:r>
      <w:r w:rsidRPr="00AF7A5D">
        <w:t xml:space="preserve">which includes </w:t>
      </w:r>
      <w:r w:rsidRPr="00AB3707">
        <w:t xml:space="preserve">many </w:t>
      </w:r>
      <w:r>
        <w:t>resources, links,</w:t>
      </w:r>
      <w:r w:rsidRPr="00AB3707">
        <w:t xml:space="preserve"> and articles for job seekers</w:t>
      </w:r>
    </w:p>
    <w:p w14:paraId="7DFE8FD6" w14:textId="73151AE9" w:rsidR="00560C1F" w:rsidRDefault="00560C1F" w:rsidP="00560C1F">
      <w:pPr>
        <w:pStyle w:val="ListParagraph"/>
      </w:pPr>
      <w:r w:rsidRPr="00AF7A5D">
        <w:t>A booklet</w:t>
      </w:r>
      <w:r>
        <w:t xml:space="preserve"> on the </w:t>
      </w:r>
      <w:hyperlink r:id="rId70" w:history="1">
        <w:r w:rsidRPr="002811B0">
          <w:rPr>
            <w:rStyle w:val="Hyperlink"/>
            <w:b/>
            <w:bCs/>
          </w:rPr>
          <w:t>Duty to Accommodate</w:t>
        </w:r>
      </w:hyperlink>
      <w:r w:rsidRPr="002811B0">
        <w:rPr>
          <w:b/>
          <w:bCs/>
        </w:rPr>
        <w:t xml:space="preserve"> </w:t>
      </w:r>
      <w:r w:rsidRPr="00D337B7">
        <w:t xml:space="preserve">(Word Doc) </w:t>
      </w:r>
    </w:p>
    <w:p w14:paraId="0BB652A9" w14:textId="77777777" w:rsidR="002F23B8" w:rsidRPr="00F558DC" w:rsidRDefault="002F23B8" w:rsidP="002F23B8">
      <w:pPr>
        <w:pStyle w:val="ListParagraph"/>
        <w:numPr>
          <w:ilvl w:val="0"/>
          <w:numId w:val="0"/>
        </w:numPr>
        <w:ind w:left="720"/>
      </w:pPr>
    </w:p>
    <w:p w14:paraId="29E0FA9B" w14:textId="77777777" w:rsidR="00560C1F" w:rsidRPr="007B08E7" w:rsidRDefault="00000000" w:rsidP="007B08E7">
      <w:pPr>
        <w:rPr>
          <w:b/>
          <w:bCs/>
          <w:sz w:val="28"/>
          <w:szCs w:val="28"/>
        </w:rPr>
      </w:pPr>
      <w:hyperlink r:id="rId71" w:history="1">
        <w:r w:rsidR="00560C1F" w:rsidRPr="007B08E7">
          <w:rPr>
            <w:rStyle w:val="Hyperlink"/>
            <w:b/>
            <w:bCs/>
            <w:sz w:val="28"/>
            <w:szCs w:val="28"/>
          </w:rPr>
          <w:t>Government of Alberta Careers Website</w:t>
        </w:r>
      </w:hyperlink>
    </w:p>
    <w:p w14:paraId="318E1588" w14:textId="6C8DD42A" w:rsidR="00A46E73" w:rsidRDefault="00560C1F" w:rsidP="00560C1F">
      <w:r w:rsidRPr="002B110B">
        <w:rPr>
          <w:b/>
          <w:bCs/>
        </w:rPr>
        <w:t>The Government of Alberta’s Careers website</w:t>
      </w:r>
      <w:r>
        <w:t xml:space="preserve"> </w:t>
      </w:r>
      <w:r w:rsidRPr="00D337B7">
        <w:t xml:space="preserve">includes many employment-related resources for people </w:t>
      </w:r>
      <w:r>
        <w:t>with</w:t>
      </w:r>
      <w:r w:rsidRPr="00D337B7">
        <w:t xml:space="preserve"> disabilities.  While this website was created in Alberta, it provides a lot of helpful practical advice for people across Canada. </w:t>
      </w:r>
    </w:p>
    <w:p w14:paraId="181146FF" w14:textId="77777777" w:rsidR="002F23B8" w:rsidRDefault="002F23B8" w:rsidP="00560C1F"/>
    <w:p w14:paraId="13124289" w14:textId="77777777" w:rsidR="00A46E73" w:rsidRPr="007B08E7" w:rsidRDefault="00000000" w:rsidP="007B08E7">
      <w:pPr>
        <w:rPr>
          <w:b/>
          <w:bCs/>
          <w:sz w:val="28"/>
          <w:szCs w:val="28"/>
        </w:rPr>
      </w:pPr>
      <w:hyperlink r:id="rId72" w:history="1">
        <w:r w:rsidR="00A46E73" w:rsidRPr="007B08E7">
          <w:rPr>
            <w:rStyle w:val="Hyperlink"/>
            <w:b/>
            <w:bCs/>
            <w:sz w:val="28"/>
            <w:szCs w:val="28"/>
          </w:rPr>
          <w:t>Conference Board of Canada</w:t>
        </w:r>
      </w:hyperlink>
    </w:p>
    <w:p w14:paraId="3E8F47E7" w14:textId="77777777" w:rsidR="00A46E73" w:rsidRDefault="00A46E73" w:rsidP="00A46E73">
      <w:r w:rsidRPr="00D337B7">
        <w:t xml:space="preserve">The </w:t>
      </w:r>
      <w:r w:rsidRPr="006F4694">
        <w:rPr>
          <w:b/>
          <w:bCs/>
        </w:rPr>
        <w:t>Conference Board of Canada</w:t>
      </w:r>
      <w:r w:rsidRPr="00D337B7">
        <w:t xml:space="preserve"> is a not-for-profit research organization. It maintains a hub of resources to support </w:t>
      </w:r>
      <w:hyperlink r:id="rId73" w:history="1">
        <w:r w:rsidRPr="002811B0">
          <w:rPr>
            <w:rStyle w:val="Hyperlink"/>
            <w:b/>
            <w:bCs/>
          </w:rPr>
          <w:t>accessible employment practices</w:t>
        </w:r>
      </w:hyperlink>
      <w:r w:rsidRPr="00D337B7">
        <w:t xml:space="preserve"> in Canada </w:t>
      </w:r>
    </w:p>
    <w:p w14:paraId="19C6435C" w14:textId="77777777" w:rsidR="00A46E73" w:rsidRPr="006F6069" w:rsidRDefault="00A46E73" w:rsidP="00A46E73">
      <w:pPr>
        <w:rPr>
          <w:rStyle w:val="Hyperlink"/>
          <w:u w:val="none"/>
        </w:rPr>
      </w:pPr>
    </w:p>
    <w:p w14:paraId="6E93F7C6" w14:textId="77777777" w:rsidR="00934D22" w:rsidRPr="00934D22" w:rsidRDefault="00934D22" w:rsidP="00934D22">
      <w:pPr>
        <w:rPr>
          <w:bCs/>
        </w:rPr>
      </w:pPr>
    </w:p>
    <w:bookmarkEnd w:id="89"/>
    <w:bookmarkEnd w:id="93"/>
    <w:p w14:paraId="0A7F291A" w14:textId="2844B7D2" w:rsidR="00934D22" w:rsidRPr="00601A71" w:rsidRDefault="00934D22" w:rsidP="00601A71">
      <w:pPr>
        <w:pStyle w:val="Heading3"/>
        <w:rPr>
          <w:color w:val="4472C4" w:themeColor="accent1"/>
          <w:sz w:val="32"/>
          <w:szCs w:val="32"/>
          <w:u w:val="single"/>
        </w:rPr>
      </w:pPr>
      <w:r w:rsidRPr="00934D22">
        <w:rPr>
          <w:color w:val="4472C4" w:themeColor="accent1"/>
          <w:u w:val="single"/>
        </w:rPr>
        <w:fldChar w:fldCharType="begin"/>
      </w:r>
      <w:r w:rsidR="007541CA">
        <w:rPr>
          <w:color w:val="4472C4" w:themeColor="accent1"/>
          <w:u w:val="single"/>
        </w:rPr>
        <w:instrText>HYPERLINK "https://www.cnib.ca/en?region=nl"</w:instrText>
      </w:r>
      <w:r w:rsidRPr="00934D22">
        <w:rPr>
          <w:color w:val="4472C4" w:themeColor="accent1"/>
          <w:u w:val="single"/>
        </w:rPr>
        <w:fldChar w:fldCharType="separate"/>
      </w:r>
      <w:bookmarkStart w:id="97" w:name="_Toc115098157"/>
      <w:bookmarkStart w:id="98" w:name="_Toc111638510"/>
      <w:r w:rsidRPr="00601A71">
        <w:rPr>
          <w:color w:val="4472C4" w:themeColor="accent1"/>
          <w:sz w:val="32"/>
          <w:szCs w:val="32"/>
          <w:u w:val="single"/>
        </w:rPr>
        <w:t>CNIB Services (Non-Legal)</w:t>
      </w:r>
      <w:bookmarkEnd w:id="97"/>
      <w:bookmarkEnd w:id="98"/>
      <w:r w:rsidR="00601A71" w:rsidRPr="00601A71">
        <w:rPr>
          <w:color w:val="4472C4" w:themeColor="accent1"/>
          <w:sz w:val="32"/>
          <w:szCs w:val="32"/>
          <w:u w:val="single"/>
        </w:rPr>
        <w:t xml:space="preserve">  </w:t>
      </w:r>
    </w:p>
    <w:p w14:paraId="4B588903" w14:textId="77777777" w:rsidR="00934D22" w:rsidRPr="00934D22" w:rsidRDefault="00934D22" w:rsidP="00934D22">
      <w:r w:rsidRPr="00934D22">
        <w:rPr>
          <w:rFonts w:eastAsiaTheme="majorEastAsia" w:cstheme="majorBidi"/>
          <w:b/>
          <w:bCs/>
          <w:color w:val="4472C4" w:themeColor="accent1"/>
          <w:sz w:val="32"/>
          <w:szCs w:val="32"/>
          <w:u w:val="single"/>
          <w:lang w:val="en-CA"/>
        </w:rPr>
        <w:fldChar w:fldCharType="end"/>
      </w:r>
      <w:r w:rsidRPr="00934D22">
        <w:t>We’re here to help – contact CNIB</w:t>
      </w:r>
      <w:r w:rsidRPr="00934D22">
        <w:rPr>
          <w:color w:val="4472C4"/>
        </w:rPr>
        <w:t xml:space="preserve"> </w:t>
      </w:r>
      <w:r w:rsidRPr="00934D22">
        <w:t xml:space="preserve">for more services, support, and resources. Some ways we can assist include: </w:t>
      </w:r>
    </w:p>
    <w:bookmarkStart w:id="99" w:name="_Toc16173788"/>
    <w:p w14:paraId="48BEA7EC" w14:textId="77BAA7BC" w:rsidR="00934D22" w:rsidRPr="007B08E7" w:rsidRDefault="00070FF4" w:rsidP="007B08E7">
      <w:pPr>
        <w:pStyle w:val="ListParagraph"/>
        <w:numPr>
          <w:ilvl w:val="0"/>
          <w:numId w:val="30"/>
        </w:numPr>
        <w:rPr>
          <w:rStyle w:val="Hyperlink"/>
          <w:b/>
          <w:bCs/>
        </w:rPr>
      </w:pPr>
      <w:r>
        <w:fldChar w:fldCharType="begin"/>
      </w:r>
      <w:r>
        <w:instrText xml:space="preserve"> HYPERLINK "https://www.cnib.ca/en/programs-and-services/work/im-looking-work-come-work?region=nl" </w:instrText>
      </w:r>
      <w:r>
        <w:fldChar w:fldCharType="separate"/>
      </w:r>
      <w:r w:rsidR="00934D22" w:rsidRPr="007B08E7">
        <w:rPr>
          <w:rStyle w:val="Hyperlink"/>
          <w:b/>
          <w:bCs/>
          <w:sz w:val="28"/>
          <w:szCs w:val="28"/>
        </w:rPr>
        <w:t>CNIB C</w:t>
      </w:r>
      <w:bookmarkEnd w:id="99"/>
      <w:r w:rsidR="00934D22" w:rsidRPr="007B08E7">
        <w:rPr>
          <w:rStyle w:val="Hyperlink"/>
          <w:b/>
          <w:bCs/>
          <w:sz w:val="28"/>
          <w:szCs w:val="28"/>
        </w:rPr>
        <w:t>ome to Work Program</w:t>
      </w:r>
    </w:p>
    <w:p w14:paraId="553CD682" w14:textId="2449F3A4" w:rsidR="00934D22" w:rsidRPr="00934D22" w:rsidRDefault="00070FF4">
      <w:pPr>
        <w:pStyle w:val="ListParagraph"/>
        <w:numPr>
          <w:ilvl w:val="1"/>
          <w:numId w:val="21"/>
        </w:numPr>
        <w:rPr>
          <w:lang w:val="en-CA"/>
        </w:rPr>
      </w:pPr>
      <w:r>
        <w:rPr>
          <w:b/>
          <w:bCs/>
          <w:sz w:val="28"/>
          <w:szCs w:val="28"/>
        </w:rPr>
        <w:fldChar w:fldCharType="end"/>
      </w:r>
      <w:r w:rsidR="00934D22" w:rsidRPr="00934D22">
        <w:rPr>
          <w:lang w:val="en-CA"/>
        </w:rPr>
        <w:t xml:space="preserve">CNIB’s </w:t>
      </w:r>
      <w:hyperlink r:id="rId74" w:history="1">
        <w:r w:rsidR="00934D22" w:rsidRPr="002811B0">
          <w:rPr>
            <w:rStyle w:val="Hyperlink"/>
            <w:b/>
            <w:bCs/>
            <w:lang w:val="en-CA"/>
          </w:rPr>
          <w:t>Come to Work Program</w:t>
        </w:r>
      </w:hyperlink>
      <w:r w:rsidR="00934D22" w:rsidRPr="00934D22">
        <w:rPr>
          <w:lang w:val="en-CA"/>
        </w:rPr>
        <w:t xml:space="preserve"> connects job seekers who are blind or partially sighted with prospective employers.  To boost participation in the world of work, CNIB’s Come to Work Program also provides the following services:</w:t>
      </w:r>
    </w:p>
    <w:p w14:paraId="19FE27E6" w14:textId="77777777" w:rsidR="00934D22" w:rsidRPr="00995308" w:rsidRDefault="00934D22">
      <w:pPr>
        <w:pStyle w:val="ListParagraph"/>
        <w:numPr>
          <w:ilvl w:val="2"/>
          <w:numId w:val="5"/>
        </w:numPr>
      </w:pPr>
      <w:r>
        <w:t>Helping you with resume</w:t>
      </w:r>
      <w:r w:rsidRPr="00995308">
        <w:t xml:space="preserve"> writing, job searches and job retention</w:t>
      </w:r>
    </w:p>
    <w:p w14:paraId="464D60E5" w14:textId="77777777" w:rsidR="00934D22" w:rsidRPr="00995308" w:rsidRDefault="00934D22">
      <w:pPr>
        <w:pStyle w:val="ListParagraph"/>
        <w:numPr>
          <w:ilvl w:val="2"/>
          <w:numId w:val="5"/>
        </w:numPr>
      </w:pPr>
      <w:r w:rsidRPr="00995308">
        <w:t>Helping you and your employer develop and implement a job accommodation plan</w:t>
      </w:r>
    </w:p>
    <w:p w14:paraId="218B0FD4" w14:textId="77777777" w:rsidR="00934D22" w:rsidRPr="00995308" w:rsidRDefault="00934D22">
      <w:pPr>
        <w:pStyle w:val="ListParagraph"/>
        <w:numPr>
          <w:ilvl w:val="2"/>
          <w:numId w:val="5"/>
        </w:numPr>
      </w:pPr>
      <w:r w:rsidRPr="00995308">
        <w:t>Providing employers and employment agencies with training and education about how to accommodate people who have sight loss</w:t>
      </w:r>
    </w:p>
    <w:p w14:paraId="315AA19F" w14:textId="771D637A" w:rsidR="00934D22" w:rsidRPr="002312D1" w:rsidRDefault="00000000" w:rsidP="002312D1">
      <w:pPr>
        <w:pStyle w:val="ListParagraph"/>
        <w:rPr>
          <w:rStyle w:val="normaltextrun"/>
        </w:rPr>
      </w:pPr>
      <w:hyperlink r:id="rId75" w:history="1">
        <w:r w:rsidR="00934D22" w:rsidRPr="002312D1">
          <w:rPr>
            <w:rStyle w:val="Hyperlink"/>
            <w:b/>
            <w:bCs/>
            <w:sz w:val="28"/>
            <w:szCs w:val="28"/>
          </w:rPr>
          <w:t>CNIB Mentoring Program</w:t>
        </w:r>
      </w:hyperlink>
      <w:r w:rsidR="00934D22" w:rsidRPr="002312D1">
        <w:rPr>
          <w:rStyle w:val="normaltextrun"/>
          <w:b/>
          <w:bCs/>
          <w:sz w:val="28"/>
          <w:szCs w:val="28"/>
          <w:u w:val="single"/>
        </w:rPr>
        <w:t xml:space="preserve"> </w:t>
      </w:r>
    </w:p>
    <w:p w14:paraId="6EEAFB4C" w14:textId="14F78F6A" w:rsidR="00934D22" w:rsidRDefault="00934D22">
      <w:pPr>
        <w:pStyle w:val="ListParagraph"/>
        <w:numPr>
          <w:ilvl w:val="1"/>
          <w:numId w:val="5"/>
        </w:numPr>
      </w:pPr>
      <w:r>
        <w:rPr>
          <w:rStyle w:val="normaltextrun"/>
        </w:rPr>
        <w:t>CNIB’s Mentoring Program provides job seekers and employees with skills and strategies to effectively engage employers. Mentors answer your questions and share their firsthand experiences in the workplace.</w:t>
      </w:r>
    </w:p>
    <w:p w14:paraId="61E17978" w14:textId="67A109DA" w:rsidR="00934D22" w:rsidRPr="00934D22" w:rsidRDefault="00934D22" w:rsidP="00934D22">
      <w:pPr>
        <w:pStyle w:val="ListParagraph"/>
        <w:rPr>
          <w:rStyle w:val="Hyperlink"/>
          <w:b/>
          <w:bCs/>
          <w:sz w:val="28"/>
          <w:szCs w:val="28"/>
          <w:bdr w:val="none" w:sz="0" w:space="0" w:color="auto" w:frame="1"/>
          <w:lang w:eastAsia="en-CA"/>
        </w:rPr>
      </w:pPr>
      <w:r>
        <w:rPr>
          <w:bdr w:val="none" w:sz="0" w:space="0" w:color="auto" w:frame="1"/>
          <w:lang w:eastAsia="en-CA"/>
        </w:rPr>
        <w:fldChar w:fldCharType="begin"/>
      </w:r>
      <w:r w:rsidR="00070FF4">
        <w:rPr>
          <w:bdr w:val="none" w:sz="0" w:space="0" w:color="auto" w:frame="1"/>
          <w:lang w:eastAsia="en-CA"/>
        </w:rPr>
        <w:instrText>HYPERLINK "https://www.cnib.ca/en/programs-and-services/work/i-want-work-myself-venture-zone?region=nl"</w:instrText>
      </w:r>
      <w:r>
        <w:rPr>
          <w:bdr w:val="none" w:sz="0" w:space="0" w:color="auto" w:frame="1"/>
          <w:lang w:eastAsia="en-CA"/>
        </w:rPr>
        <w:fldChar w:fldCharType="separate"/>
      </w:r>
      <w:r w:rsidRPr="00934D22">
        <w:rPr>
          <w:rStyle w:val="Hyperlink"/>
          <w:b/>
          <w:bCs/>
          <w:sz w:val="28"/>
          <w:szCs w:val="28"/>
          <w:bdr w:val="none" w:sz="0" w:space="0" w:color="auto" w:frame="1"/>
          <w:lang w:eastAsia="en-CA"/>
        </w:rPr>
        <w:t xml:space="preserve">CNIB Entrepreneur Program </w:t>
      </w:r>
    </w:p>
    <w:p w14:paraId="48E6F12C" w14:textId="39737C13" w:rsidR="00934D22" w:rsidRDefault="00934D22">
      <w:pPr>
        <w:pStyle w:val="ListParagraph"/>
        <w:numPr>
          <w:ilvl w:val="1"/>
          <w:numId w:val="5"/>
        </w:numPr>
        <w:rPr>
          <w:bdr w:val="none" w:sz="0" w:space="0" w:color="auto" w:frame="1"/>
          <w:lang w:eastAsia="en-CA"/>
        </w:rPr>
      </w:pPr>
      <w:r>
        <w:rPr>
          <w:bdr w:val="none" w:sz="0" w:space="0" w:color="auto" w:frame="1"/>
          <w:lang w:eastAsia="en-CA"/>
        </w:rPr>
        <w:fldChar w:fldCharType="end"/>
      </w:r>
      <w:r>
        <w:rPr>
          <w:bdr w:val="none" w:sz="0" w:space="0" w:color="auto" w:frame="1"/>
          <w:lang w:eastAsia="en-CA"/>
        </w:rPr>
        <w:t xml:space="preserve">CNIB’s Entrepreneur Program provides </w:t>
      </w:r>
      <w:r w:rsidRPr="00947930">
        <w:rPr>
          <w:bdr w:val="none" w:sz="0" w:space="0" w:color="auto" w:frame="1"/>
          <w:lang w:eastAsia="en-CA"/>
        </w:rPr>
        <w:t>resources and inspiration to</w:t>
      </w:r>
      <w:r>
        <w:rPr>
          <w:bdr w:val="none" w:sz="0" w:space="0" w:color="auto" w:frame="1"/>
          <w:lang w:eastAsia="en-CA"/>
        </w:rPr>
        <w:t xml:space="preserve"> help people who are blind or partially sighted to</w:t>
      </w:r>
      <w:r w:rsidRPr="00947930">
        <w:rPr>
          <w:bdr w:val="none" w:sz="0" w:space="0" w:color="auto" w:frame="1"/>
          <w:lang w:eastAsia="en-CA"/>
        </w:rPr>
        <w:t xml:space="preserve"> succeed in </w:t>
      </w:r>
      <w:r>
        <w:rPr>
          <w:bdr w:val="none" w:sz="0" w:space="0" w:color="auto" w:frame="1"/>
          <w:lang w:eastAsia="en-CA"/>
        </w:rPr>
        <w:t>their</w:t>
      </w:r>
      <w:r w:rsidRPr="00947930">
        <w:rPr>
          <w:bdr w:val="none" w:sz="0" w:space="0" w:color="auto" w:frame="1"/>
          <w:lang w:eastAsia="en-CA"/>
        </w:rPr>
        <w:t xml:space="preserve"> business venture. </w:t>
      </w:r>
    </w:p>
    <w:p w14:paraId="11B88DF8" w14:textId="77777777" w:rsidR="00FA0B12" w:rsidRPr="00FA0B12" w:rsidRDefault="00FA0B12" w:rsidP="00FA0B12">
      <w:pPr>
        <w:pStyle w:val="ListParagraph"/>
        <w:rPr>
          <w:b/>
          <w:bCs/>
          <w:sz w:val="28"/>
          <w:szCs w:val="28"/>
          <w:u w:val="single"/>
        </w:rPr>
      </w:pPr>
      <w:r w:rsidRPr="00FA0B12">
        <w:rPr>
          <w:b/>
          <w:bCs/>
          <w:sz w:val="28"/>
          <w:szCs w:val="28"/>
          <w:u w:val="single"/>
        </w:rPr>
        <w:t>CNIB’s PREP (Practical Readiness for Employment and Post-Secondary) Program</w:t>
      </w:r>
    </w:p>
    <w:p w14:paraId="1E6BAAE3" w14:textId="09EDE95C" w:rsidR="00FA0B12" w:rsidRPr="00FA0B12" w:rsidRDefault="00FA0B12" w:rsidP="00FA0B12">
      <w:pPr>
        <w:pStyle w:val="ListParagraph"/>
        <w:numPr>
          <w:ilvl w:val="1"/>
          <w:numId w:val="5"/>
        </w:numPr>
        <w:suppressAutoHyphens w:val="0"/>
        <w:spacing w:before="0"/>
        <w:rPr>
          <w:b/>
          <w:bCs/>
          <w:sz w:val="28"/>
          <w:szCs w:val="28"/>
        </w:rPr>
      </w:pPr>
      <w:r>
        <w:t xml:space="preserve">CNIB provides assistance with post-secondary education and employment planning, as well as ongoing support.  To learn more about CNIB’s PREP Program, you can contact CNIB’s St. John’s office by phone at </w:t>
      </w:r>
      <w:r>
        <w:rPr>
          <w:color w:val="000000"/>
          <w:shd w:val="clear" w:color="auto" w:fill="FFFFFF"/>
        </w:rPr>
        <w:t xml:space="preserve">1-709-754-1180 or by email at </w:t>
      </w:r>
      <w:hyperlink r:id="rId76" w:history="1">
        <w:r>
          <w:rPr>
            <w:rStyle w:val="Hyperlink"/>
            <w:shd w:val="clear" w:color="auto" w:fill="FFFFFF"/>
          </w:rPr>
          <w:t>infonl@cnib.ca</w:t>
        </w:r>
      </w:hyperlink>
      <w:r>
        <w:rPr>
          <w:color w:val="000000"/>
          <w:shd w:val="clear" w:color="auto" w:fill="FFFFFF"/>
        </w:rPr>
        <w:t>.</w:t>
      </w:r>
    </w:p>
    <w:p w14:paraId="1153C928" w14:textId="6BD270C0" w:rsidR="00AB0A85" w:rsidRPr="00FA0B12" w:rsidRDefault="00A46E73" w:rsidP="00AB0A85">
      <w:pPr>
        <w:pStyle w:val="ListParagraph"/>
        <w:rPr>
          <w:b/>
          <w:bCs/>
          <w:sz w:val="28"/>
          <w:szCs w:val="28"/>
          <w:u w:val="single"/>
        </w:rPr>
      </w:pPr>
      <w:r w:rsidRPr="00FA0B12">
        <w:rPr>
          <w:b/>
          <w:bCs/>
          <w:sz w:val="28"/>
          <w:szCs w:val="28"/>
          <w:u w:val="single"/>
        </w:rPr>
        <w:t xml:space="preserve">CNIB </w:t>
      </w:r>
      <w:r w:rsidR="00AB0A85" w:rsidRPr="00FA0B12">
        <w:rPr>
          <w:b/>
          <w:bCs/>
          <w:sz w:val="28"/>
          <w:szCs w:val="28"/>
          <w:u w:val="single"/>
        </w:rPr>
        <w:t>Resources for Employers</w:t>
      </w:r>
    </w:p>
    <w:p w14:paraId="5658C791" w14:textId="77777777" w:rsidR="00AB0A85" w:rsidRPr="00D337B7" w:rsidRDefault="00AB0A85">
      <w:pPr>
        <w:pStyle w:val="ListParagraph"/>
        <w:numPr>
          <w:ilvl w:val="1"/>
          <w:numId w:val="5"/>
        </w:numPr>
      </w:pPr>
      <w:r>
        <w:t>The CNIB Foundation has created the following resources for</w:t>
      </w:r>
      <w:r w:rsidRPr="00D337B7">
        <w:rPr>
          <w:lang w:val="en"/>
        </w:rPr>
        <w:t xml:space="preserve"> employers </w:t>
      </w:r>
      <w:r>
        <w:rPr>
          <w:lang w:val="en"/>
        </w:rPr>
        <w:t xml:space="preserve">to </w:t>
      </w:r>
      <w:r w:rsidRPr="00D337B7">
        <w:rPr>
          <w:lang w:val="en"/>
        </w:rPr>
        <w:t>make the workplace more accessible</w:t>
      </w:r>
      <w:r w:rsidRPr="00D337B7">
        <w:t>:</w:t>
      </w:r>
    </w:p>
    <w:p w14:paraId="26ECDCD2" w14:textId="2681DA1E" w:rsidR="00AB0A85" w:rsidRPr="00D337B7" w:rsidRDefault="00000000">
      <w:pPr>
        <w:pStyle w:val="ListParagraph"/>
        <w:numPr>
          <w:ilvl w:val="0"/>
          <w:numId w:val="17"/>
        </w:numPr>
      </w:pPr>
      <w:hyperlink r:id="rId77" w:history="1">
        <w:r w:rsidR="00AB0A85" w:rsidRPr="00A46E73">
          <w:rPr>
            <w:rStyle w:val="Hyperlink"/>
            <w:b/>
            <w:bCs/>
          </w:rPr>
          <w:t>Workplace accommodations</w:t>
        </w:r>
      </w:hyperlink>
      <w:r w:rsidR="00AB0A85" w:rsidRPr="00D337B7">
        <w:t xml:space="preserve">:  Examples of tools and </w:t>
      </w:r>
      <w:r w:rsidR="00AB0A85" w:rsidRPr="00AB3707">
        <w:t>technologies that can be used to accommodate people with sight loss.  This site also includes a link to some quick tips around creating an accessible workplace</w:t>
      </w:r>
      <w:r w:rsidR="00AB0A85">
        <w:t>.</w:t>
      </w:r>
    </w:p>
    <w:p w14:paraId="67E02147" w14:textId="5B851F4B" w:rsidR="00AB0A85" w:rsidRPr="00D337B7" w:rsidRDefault="00000000">
      <w:pPr>
        <w:pStyle w:val="ListParagraph"/>
        <w:numPr>
          <w:ilvl w:val="0"/>
          <w:numId w:val="17"/>
        </w:numPr>
      </w:pPr>
      <w:hyperlink r:id="rId78" w:history="1">
        <w:r w:rsidR="00AB0A85" w:rsidRPr="00A46E73">
          <w:rPr>
            <w:rStyle w:val="Hyperlink"/>
            <w:b/>
            <w:bCs/>
          </w:rPr>
          <w:t>Creating an inclusive workplace</w:t>
        </w:r>
      </w:hyperlink>
      <w:r w:rsidR="00AB0A85" w:rsidRPr="00D337B7">
        <w:t>:  Simple tips about how to be comfortable and supportive of co-workers with sight loss</w:t>
      </w:r>
      <w:r w:rsidR="00AB0A85">
        <w:t>.</w:t>
      </w:r>
    </w:p>
    <w:p w14:paraId="07DBABA0" w14:textId="7153495E" w:rsidR="00AB0A85" w:rsidRPr="00A46E73" w:rsidRDefault="00000000">
      <w:pPr>
        <w:pStyle w:val="ListParagraph"/>
        <w:numPr>
          <w:ilvl w:val="0"/>
          <w:numId w:val="17"/>
        </w:numPr>
        <w:spacing w:after="240"/>
        <w:rPr>
          <w:b/>
        </w:rPr>
      </w:pPr>
      <w:hyperlink r:id="rId79" w:history="1">
        <w:r w:rsidR="00AB0A85" w:rsidRPr="00A46E73">
          <w:rPr>
            <w:rStyle w:val="Hyperlink"/>
            <w:b/>
            <w:bCs/>
          </w:rPr>
          <w:t>Hiring someone with sight loss</w:t>
        </w:r>
      </w:hyperlink>
      <w:r w:rsidR="00AB0A85" w:rsidRPr="00D337B7">
        <w:rPr>
          <w:b/>
        </w:rPr>
        <w:t xml:space="preserve">:  </w:t>
      </w:r>
      <w:r w:rsidR="00AB0A85" w:rsidRPr="00D337B7">
        <w:rPr>
          <w:bCs/>
        </w:rPr>
        <w:t>Tips for employers around making the recruiting process (e.g. job advertisements, etc.) and interviews accessible to job candidates with sight loss</w:t>
      </w:r>
      <w:r w:rsidR="00AB0A85">
        <w:rPr>
          <w:bCs/>
        </w:rPr>
        <w:t>.</w:t>
      </w:r>
    </w:p>
    <w:p w14:paraId="44CAE921" w14:textId="77777777" w:rsidR="005A4E4B" w:rsidRPr="007B08E7" w:rsidRDefault="005A4E4B" w:rsidP="007B08E7">
      <w:pPr>
        <w:pStyle w:val="ListParagraph"/>
        <w:rPr>
          <w:rStyle w:val="Hyperlink"/>
          <w:b/>
          <w:bCs/>
          <w:sz w:val="28"/>
          <w:szCs w:val="28"/>
        </w:rPr>
      </w:pPr>
      <w:r w:rsidRPr="005A4E4B">
        <w:rPr>
          <w:rFonts w:eastAsiaTheme="majorEastAsia" w:cstheme="majorBidi"/>
          <w:lang w:val="en-CA"/>
        </w:rPr>
        <w:fldChar w:fldCharType="begin"/>
      </w:r>
      <w:r w:rsidRPr="005A4E4B">
        <w:rPr>
          <w:rFonts w:eastAsiaTheme="majorEastAsia" w:cstheme="majorBidi"/>
          <w:lang w:val="en-CA"/>
        </w:rPr>
        <w:instrText xml:space="preserve"> HYPERLINK "https://cnib.ca/en/cnibs-virtual-program-offerings?region=nl" </w:instrText>
      </w:r>
      <w:r w:rsidRPr="005A4E4B">
        <w:rPr>
          <w:rFonts w:eastAsiaTheme="majorEastAsia" w:cstheme="majorBidi"/>
          <w:lang w:val="en-CA"/>
        </w:rPr>
        <w:fldChar w:fldCharType="separate"/>
      </w:r>
      <w:bookmarkStart w:id="100" w:name="_Toc113632933"/>
      <w:r w:rsidRPr="007B08E7">
        <w:rPr>
          <w:rStyle w:val="Hyperlink"/>
          <w:b/>
          <w:bCs/>
          <w:sz w:val="28"/>
          <w:szCs w:val="28"/>
        </w:rPr>
        <w:t>CNIB Virtual Programs</w:t>
      </w:r>
      <w:bookmarkEnd w:id="100"/>
    </w:p>
    <w:p w14:paraId="375E5E19" w14:textId="77777777" w:rsidR="005A4E4B" w:rsidRPr="005A4E4B" w:rsidRDefault="005A4E4B" w:rsidP="005A4E4B">
      <w:pPr>
        <w:numPr>
          <w:ilvl w:val="1"/>
          <w:numId w:val="11"/>
        </w:numPr>
        <w:suppressAutoHyphens/>
        <w:autoSpaceDN w:val="0"/>
        <w:spacing w:after="0"/>
        <w:textAlignment w:val="baseline"/>
      </w:pPr>
      <w:r w:rsidRPr="005A4E4B">
        <w:rPr>
          <w:rFonts w:eastAsiaTheme="majorEastAsia" w:cstheme="majorBidi"/>
          <w:b/>
          <w:sz w:val="28"/>
          <w:szCs w:val="28"/>
          <w:lang w:val="en-CA"/>
        </w:rPr>
        <w:fldChar w:fldCharType="end"/>
      </w:r>
      <w:r w:rsidRPr="005A4E4B">
        <w:rPr>
          <w:rFonts w:eastAsia="Times New Roman" w:cs="Arial"/>
          <w:bCs/>
          <w:lang w:val="en-GB"/>
        </w:rPr>
        <w:t xml:space="preserve">CNIB offers a range of free virtual programs for children, youth, adults and families. </w:t>
      </w:r>
    </w:p>
    <w:p w14:paraId="3A4CA705" w14:textId="77777777" w:rsidR="005A4E4B" w:rsidRPr="005A4E4B" w:rsidRDefault="005A4E4B" w:rsidP="005A4E4B">
      <w:pPr>
        <w:numPr>
          <w:ilvl w:val="1"/>
          <w:numId w:val="11"/>
        </w:numPr>
        <w:suppressAutoHyphens/>
        <w:autoSpaceDN w:val="0"/>
        <w:spacing w:after="0"/>
        <w:textAlignment w:val="baseline"/>
      </w:pPr>
      <w:r w:rsidRPr="005A4E4B">
        <w:rPr>
          <w:rFonts w:eastAsia="Times New Roman" w:cs="Arial"/>
          <w:bCs/>
          <w:lang w:val="en-GB"/>
        </w:rPr>
        <w:t xml:space="preserve">You can access a list of CNIB’s national virtual program offerings on </w:t>
      </w:r>
      <w:hyperlink r:id="rId80" w:history="1">
        <w:r w:rsidRPr="005A4E4B">
          <w:rPr>
            <w:rFonts w:eastAsia="Times New Roman" w:cs="Arial"/>
            <w:b/>
            <w:color w:val="0563C1" w:themeColor="hyperlink"/>
            <w:u w:val="single"/>
            <w:lang w:val="en-GB"/>
          </w:rPr>
          <w:t>CNIB’s website</w:t>
        </w:r>
      </w:hyperlink>
      <w:r w:rsidRPr="005A4E4B">
        <w:rPr>
          <w:rFonts w:eastAsia="Times New Roman" w:cs="Arial"/>
          <w:bCs/>
          <w:lang w:val="en-GB"/>
        </w:rPr>
        <w:t xml:space="preserve">. </w:t>
      </w:r>
    </w:p>
    <w:p w14:paraId="29B03EAA" w14:textId="77777777" w:rsidR="005A4E4B" w:rsidRPr="005A4E4B" w:rsidRDefault="005A4E4B" w:rsidP="005A4E4B">
      <w:pPr>
        <w:numPr>
          <w:ilvl w:val="1"/>
          <w:numId w:val="11"/>
        </w:numPr>
        <w:suppressAutoHyphens/>
        <w:autoSpaceDN w:val="0"/>
        <w:spacing w:after="0"/>
        <w:textAlignment w:val="baseline"/>
      </w:pPr>
      <w:r w:rsidRPr="005A4E4B">
        <w:rPr>
          <w:rFonts w:eastAsia="Times New Roman" w:cs="Arial"/>
          <w:bCs/>
          <w:lang w:val="en-GB"/>
        </w:rPr>
        <w:t xml:space="preserve">You can access a list and schedule of CNIB Newfoundland and Labrador’s virtual program offerings on </w:t>
      </w:r>
      <w:hyperlink r:id="rId81" w:history="1">
        <w:r w:rsidRPr="005A4E4B">
          <w:rPr>
            <w:rFonts w:eastAsia="Times New Roman" w:cs="Arial"/>
            <w:b/>
            <w:color w:val="0563C1" w:themeColor="hyperlink"/>
            <w:u w:val="single"/>
            <w:lang w:val="en-GB"/>
          </w:rPr>
          <w:t>CNIB – Newfoundland and Labrador’s website</w:t>
        </w:r>
      </w:hyperlink>
      <w:r w:rsidRPr="005A4E4B">
        <w:rPr>
          <w:rFonts w:eastAsia="Times New Roman" w:cs="Arial"/>
          <w:b/>
          <w:lang w:val="en-GB"/>
        </w:rPr>
        <w:t>.</w:t>
      </w:r>
    </w:p>
    <w:p w14:paraId="6960BD0C" w14:textId="77777777" w:rsidR="005A4E4B" w:rsidRPr="007B08E7" w:rsidRDefault="005A4E4B" w:rsidP="007B08E7">
      <w:pPr>
        <w:pStyle w:val="ListParagraph"/>
        <w:rPr>
          <w:rStyle w:val="Hyperlink"/>
          <w:b/>
          <w:bCs/>
          <w:sz w:val="28"/>
          <w:szCs w:val="28"/>
        </w:rPr>
      </w:pPr>
      <w:r w:rsidRPr="005A4E4B">
        <w:rPr>
          <w:rFonts w:eastAsiaTheme="majorEastAsia" w:cstheme="majorBidi"/>
          <w:lang w:val="en-CA"/>
        </w:rPr>
        <w:fldChar w:fldCharType="begin"/>
      </w:r>
      <w:r w:rsidRPr="005A4E4B">
        <w:rPr>
          <w:rFonts w:eastAsiaTheme="majorEastAsia" w:cstheme="majorBidi"/>
          <w:lang w:val="en-CA"/>
        </w:rPr>
        <w:instrText>HYPERLINK "https://cnib.ca/en/cnibs-virtual-program-offerings?region=nl" \l "tech"</w:instrText>
      </w:r>
      <w:r w:rsidRPr="005A4E4B">
        <w:rPr>
          <w:rFonts w:eastAsiaTheme="majorEastAsia" w:cstheme="majorBidi"/>
          <w:lang w:val="en-CA"/>
        </w:rPr>
        <w:fldChar w:fldCharType="separate"/>
      </w:r>
      <w:bookmarkStart w:id="101" w:name="_Toc113632934"/>
      <w:r w:rsidRPr="007B08E7">
        <w:rPr>
          <w:rStyle w:val="Hyperlink"/>
          <w:b/>
          <w:bCs/>
          <w:sz w:val="28"/>
          <w:szCs w:val="28"/>
        </w:rPr>
        <w:t>Technology Training</w:t>
      </w:r>
      <w:bookmarkEnd w:id="101"/>
      <w:r w:rsidRPr="007B08E7">
        <w:rPr>
          <w:rStyle w:val="Hyperlink"/>
          <w:b/>
          <w:bCs/>
          <w:sz w:val="28"/>
          <w:szCs w:val="28"/>
        </w:rPr>
        <w:t xml:space="preserve"> </w:t>
      </w:r>
    </w:p>
    <w:p w14:paraId="3F416587" w14:textId="77777777" w:rsidR="005A4E4B" w:rsidRPr="005A4E4B" w:rsidRDefault="005A4E4B" w:rsidP="005A4E4B">
      <w:pPr>
        <w:numPr>
          <w:ilvl w:val="1"/>
          <w:numId w:val="18"/>
        </w:numPr>
        <w:suppressAutoHyphens/>
        <w:autoSpaceDN w:val="0"/>
        <w:spacing w:after="0"/>
        <w:textAlignment w:val="baseline"/>
      </w:pPr>
      <w:r w:rsidRPr="005A4E4B">
        <w:rPr>
          <w:rFonts w:eastAsia="Times New Roman" w:cs="Arial"/>
          <w:b/>
          <w:bCs/>
          <w:lang w:val="en-GB"/>
        </w:rPr>
        <w:fldChar w:fldCharType="end"/>
      </w:r>
      <w:r w:rsidRPr="005A4E4B">
        <w:t xml:space="preserve">Join CNIB tech leads from across the country for programming that highlights the suite of programs, apps, products and services that will help empower you to achieve your personal and professional goals.  </w:t>
      </w:r>
    </w:p>
    <w:p w14:paraId="4AE0C2A9" w14:textId="77777777" w:rsidR="005A4E4B" w:rsidRPr="007B08E7" w:rsidRDefault="005A4E4B" w:rsidP="007B08E7">
      <w:pPr>
        <w:pStyle w:val="ListParagraph"/>
        <w:rPr>
          <w:rStyle w:val="Hyperlink"/>
          <w:b/>
          <w:bCs/>
          <w:sz w:val="28"/>
          <w:szCs w:val="28"/>
        </w:rPr>
      </w:pPr>
      <w:r w:rsidRPr="005A4E4B">
        <w:rPr>
          <w:rFonts w:eastAsiaTheme="majorEastAsia" w:cstheme="majorBidi"/>
          <w:lang w:val="en-CA"/>
        </w:rPr>
        <w:fldChar w:fldCharType="begin"/>
      </w:r>
      <w:r w:rsidRPr="005A4E4B">
        <w:rPr>
          <w:rFonts w:eastAsiaTheme="majorEastAsia" w:cstheme="majorBidi"/>
          <w:lang w:val="en-CA"/>
        </w:rPr>
        <w:instrText>HYPERLINK "https://cnib.ca/en/programs-and-services/live/virtual-vision-mate-program?region=nl"</w:instrText>
      </w:r>
      <w:r w:rsidRPr="005A4E4B">
        <w:rPr>
          <w:rFonts w:eastAsiaTheme="majorEastAsia" w:cstheme="majorBidi"/>
          <w:lang w:val="en-CA"/>
        </w:rPr>
        <w:fldChar w:fldCharType="separate"/>
      </w:r>
      <w:bookmarkStart w:id="102" w:name="_Toc113632935"/>
      <w:r w:rsidRPr="007B08E7">
        <w:rPr>
          <w:rStyle w:val="Hyperlink"/>
          <w:b/>
          <w:bCs/>
          <w:sz w:val="28"/>
          <w:szCs w:val="28"/>
        </w:rPr>
        <w:t>Virtual Vision Mate</w:t>
      </w:r>
      <w:bookmarkEnd w:id="102"/>
      <w:r w:rsidRPr="007B08E7">
        <w:rPr>
          <w:rStyle w:val="Hyperlink"/>
          <w:b/>
          <w:bCs/>
          <w:sz w:val="28"/>
          <w:szCs w:val="28"/>
        </w:rPr>
        <w:t xml:space="preserve"> </w:t>
      </w:r>
    </w:p>
    <w:p w14:paraId="2B98A656" w14:textId="77777777" w:rsidR="005A4E4B" w:rsidRPr="005A4E4B" w:rsidRDefault="005A4E4B" w:rsidP="005A4E4B">
      <w:pPr>
        <w:numPr>
          <w:ilvl w:val="1"/>
          <w:numId w:val="11"/>
        </w:numPr>
        <w:suppressAutoHyphens/>
        <w:autoSpaceDN w:val="0"/>
        <w:spacing w:after="0"/>
        <w:textAlignment w:val="baseline"/>
      </w:pPr>
      <w:r w:rsidRPr="005A4E4B">
        <w:rPr>
          <w:rFonts w:eastAsia="Times New Roman" w:cs="Arial"/>
          <w:b/>
          <w:lang w:val="en-GB"/>
        </w:rPr>
        <w:fldChar w:fldCharType="end"/>
      </w:r>
      <w:r w:rsidRPr="005A4E4B">
        <w:t xml:space="preserve">The Virtual Vision Mate program exists to address the feelings of isolation that many people with sight loss experience. Through the Virtual Vision Mate program, Canadians who are blind or partially sighted are connected with sighted volunteers to engage in virtual, weekly conversations. </w:t>
      </w:r>
    </w:p>
    <w:p w14:paraId="1A31FC06" w14:textId="77777777" w:rsidR="005A4E4B" w:rsidRPr="005A4E4B" w:rsidRDefault="00000000" w:rsidP="007B08E7">
      <w:pPr>
        <w:pStyle w:val="ListParagraph"/>
        <w:rPr>
          <w:rFonts w:eastAsiaTheme="majorEastAsia" w:cstheme="majorBidi"/>
          <w:sz w:val="28"/>
          <w:szCs w:val="28"/>
          <w:lang w:val="en-CA"/>
        </w:rPr>
      </w:pPr>
      <w:hyperlink r:id="rId82" w:history="1">
        <w:bookmarkStart w:id="103" w:name="_Toc113632936"/>
        <w:r w:rsidR="005A4E4B" w:rsidRPr="005A4E4B">
          <w:rPr>
            <w:rFonts w:eastAsiaTheme="majorEastAsia" w:cstheme="majorBidi"/>
            <w:b/>
            <w:color w:val="0563C1" w:themeColor="hyperlink"/>
            <w:sz w:val="28"/>
            <w:szCs w:val="28"/>
            <w:u w:val="single"/>
            <w:lang w:val="en-CA"/>
          </w:rPr>
          <w:t>CNIB Online SmartLife Store</w:t>
        </w:r>
        <w:bookmarkEnd w:id="103"/>
      </w:hyperlink>
      <w:r w:rsidR="005A4E4B" w:rsidRPr="005A4E4B">
        <w:rPr>
          <w:rFonts w:eastAsiaTheme="majorEastAsia" w:cstheme="majorBidi"/>
          <w:sz w:val="28"/>
          <w:szCs w:val="28"/>
          <w:lang w:val="en-CA"/>
        </w:rPr>
        <w:t xml:space="preserve"> </w:t>
      </w:r>
    </w:p>
    <w:p w14:paraId="0A9E304D" w14:textId="77777777" w:rsidR="005A4E4B" w:rsidRPr="005A4E4B" w:rsidRDefault="005A4E4B" w:rsidP="005A4E4B">
      <w:pPr>
        <w:numPr>
          <w:ilvl w:val="1"/>
          <w:numId w:val="11"/>
        </w:numPr>
        <w:suppressAutoHyphens/>
        <w:autoSpaceDN w:val="0"/>
        <w:spacing w:after="0"/>
        <w:textAlignment w:val="baseline"/>
      </w:pPr>
      <w:r w:rsidRPr="005A4E4B">
        <w:t xml:space="preserve">CNIB SmartLife is an interactive retail experience that gives people with disabilities hands-on access to the latest breakthroughs in assistive technologies, as well as tried-and-true favourites. </w:t>
      </w:r>
    </w:p>
    <w:p w14:paraId="71AF9D56" w14:textId="77777777" w:rsidR="005A4E4B" w:rsidRPr="005A4E4B" w:rsidRDefault="005A4E4B" w:rsidP="005A4E4B">
      <w:pPr>
        <w:numPr>
          <w:ilvl w:val="1"/>
          <w:numId w:val="11"/>
        </w:numPr>
        <w:suppressAutoHyphens/>
        <w:autoSpaceDN w:val="0"/>
        <w:spacing w:after="0"/>
        <w:textAlignment w:val="baseline"/>
      </w:pPr>
      <w:r w:rsidRPr="005A4E4B">
        <w:t xml:space="preserve">SmartLife’s goal is not </w:t>
      </w:r>
      <w:r w:rsidRPr="005A4E4B">
        <w:rPr>
          <w:rFonts w:eastAsia="Times New Roman" w:cs="Arial"/>
          <w:color w:val="000000"/>
          <w:lang w:val="en-CA" w:eastAsia="en-CA"/>
        </w:rPr>
        <w:t>necessarily to sell products but to give customers the skills and confidence they need to make the most out of assistive tools that can help them lead better lives.</w:t>
      </w:r>
      <w:bookmarkStart w:id="104" w:name="_Toc20911776"/>
      <w:bookmarkStart w:id="105" w:name="_Toc20911774"/>
    </w:p>
    <w:p w14:paraId="7933E240" w14:textId="77777777" w:rsidR="005A4E4B" w:rsidRPr="007B08E7" w:rsidRDefault="005A4E4B" w:rsidP="007B08E7">
      <w:pPr>
        <w:pStyle w:val="ListParagraph"/>
        <w:rPr>
          <w:b/>
          <w:bCs/>
          <w:sz w:val="28"/>
          <w:szCs w:val="28"/>
          <w:u w:val="single"/>
          <w:lang w:val="en-CA"/>
        </w:rPr>
      </w:pPr>
      <w:r w:rsidRPr="005A4E4B">
        <w:rPr>
          <w:lang w:val="en-CA"/>
        </w:rPr>
        <w:fldChar w:fldCharType="begin"/>
      </w:r>
      <w:r w:rsidRPr="005A4E4B">
        <w:rPr>
          <w:lang w:val="en-CA"/>
        </w:rPr>
        <w:instrText xml:space="preserve"> HYPERLINK "https://cnib.ca/en/support-us/advocate?region=nl" </w:instrText>
      </w:r>
      <w:r w:rsidRPr="005A4E4B">
        <w:rPr>
          <w:lang w:val="en-CA"/>
        </w:rPr>
        <w:fldChar w:fldCharType="separate"/>
      </w:r>
      <w:bookmarkStart w:id="106" w:name="_Toc113632937"/>
      <w:r w:rsidRPr="007B08E7">
        <w:rPr>
          <w:b/>
          <w:bCs/>
          <w:color w:val="4472C4" w:themeColor="accent1"/>
          <w:sz w:val="28"/>
          <w:szCs w:val="28"/>
          <w:u w:val="single"/>
          <w:lang w:val="en-CA"/>
        </w:rPr>
        <w:t>CNIB's Advocacy Staff</w:t>
      </w:r>
      <w:bookmarkEnd w:id="106"/>
      <w:r w:rsidRPr="007B08E7">
        <w:rPr>
          <w:b/>
          <w:bCs/>
          <w:sz w:val="28"/>
          <w:szCs w:val="28"/>
          <w:u w:val="single"/>
          <w:lang w:val="en-CA"/>
        </w:rPr>
        <w:t xml:space="preserve"> </w:t>
      </w:r>
    </w:p>
    <w:p w14:paraId="567BB4C0" w14:textId="77777777" w:rsidR="005A4E4B" w:rsidRPr="005A4E4B" w:rsidRDefault="005A4E4B" w:rsidP="005A4E4B">
      <w:pPr>
        <w:numPr>
          <w:ilvl w:val="1"/>
          <w:numId w:val="12"/>
        </w:numPr>
        <w:suppressAutoHyphens/>
        <w:autoSpaceDN w:val="0"/>
        <w:spacing w:after="0"/>
        <w:textAlignment w:val="baseline"/>
        <w:rPr>
          <w:b/>
          <w:bCs/>
        </w:rPr>
      </w:pPr>
      <w:r w:rsidRPr="005A4E4B">
        <w:rPr>
          <w:rFonts w:eastAsiaTheme="majorEastAsia" w:cstheme="majorBidi"/>
          <w:b/>
          <w:sz w:val="28"/>
          <w:szCs w:val="28"/>
          <w:lang w:val="en-CA"/>
        </w:rPr>
        <w:fldChar w:fldCharType="end"/>
      </w:r>
      <w:r w:rsidRPr="005A4E4B">
        <w:t>CNIB's Advocacy staff can assist clients with advocating for themselves and understanding their human rights in</w:t>
      </w:r>
      <w:r w:rsidRPr="005A4E4B">
        <w:rPr>
          <w:spacing w:val="-3"/>
        </w:rPr>
        <w:t xml:space="preserve"> </w:t>
      </w:r>
      <w:r w:rsidRPr="005A4E4B">
        <w:t>Newfoundland and Labrador.</w:t>
      </w:r>
    </w:p>
    <w:p w14:paraId="62D1FB32" w14:textId="77777777" w:rsidR="005A4E4B" w:rsidRPr="005A4E4B" w:rsidRDefault="00000000" w:rsidP="007B08E7">
      <w:pPr>
        <w:pStyle w:val="ListParagraph"/>
        <w:rPr>
          <w:rFonts w:eastAsiaTheme="majorEastAsia" w:cstheme="majorBidi"/>
          <w:b/>
          <w:sz w:val="28"/>
          <w:szCs w:val="28"/>
          <w:lang w:val="en-CA"/>
        </w:rPr>
      </w:pPr>
      <w:hyperlink r:id="rId83" w:history="1">
        <w:bookmarkStart w:id="107" w:name="_Toc113632938"/>
        <w:r w:rsidR="005A4E4B" w:rsidRPr="005A4E4B">
          <w:rPr>
            <w:rFonts w:eastAsiaTheme="majorEastAsia" w:cstheme="majorBidi"/>
            <w:b/>
            <w:color w:val="0563C1" w:themeColor="hyperlink"/>
            <w:sz w:val="28"/>
            <w:szCs w:val="28"/>
            <w:u w:val="single"/>
            <w:lang w:val="en-CA"/>
          </w:rPr>
          <w:t>CNIB's Guide Dog Program</w:t>
        </w:r>
        <w:bookmarkEnd w:id="107"/>
      </w:hyperlink>
      <w:r w:rsidR="005A4E4B" w:rsidRPr="005A4E4B">
        <w:rPr>
          <w:rFonts w:eastAsiaTheme="majorEastAsia" w:cstheme="majorBidi"/>
          <w:sz w:val="28"/>
          <w:szCs w:val="28"/>
          <w:lang w:val="en-CA"/>
        </w:rPr>
        <w:t xml:space="preserve"> </w:t>
      </w:r>
      <w:bookmarkEnd w:id="104"/>
      <w:bookmarkEnd w:id="105"/>
    </w:p>
    <w:p w14:paraId="2C9E9803" w14:textId="127F5704" w:rsidR="005A4E4B" w:rsidRDefault="005A4E4B" w:rsidP="005A4E4B">
      <w:pPr>
        <w:numPr>
          <w:ilvl w:val="1"/>
          <w:numId w:val="12"/>
        </w:numPr>
        <w:suppressAutoHyphens/>
        <w:autoSpaceDN w:val="0"/>
        <w:spacing w:after="0"/>
        <w:textAlignment w:val="baseline"/>
      </w:pPr>
      <w:r w:rsidRPr="005A4E4B">
        <w:t>CNIB’s Guide Dog Program can assist guide dog handlers with advocating for themselves and understanding their rights. This program also provides public education to organizations about the rights of guide dog users.</w:t>
      </w:r>
    </w:p>
    <w:p w14:paraId="3A39EA07" w14:textId="77777777" w:rsidR="00FA0B12" w:rsidRPr="005A4E4B" w:rsidRDefault="00FA0B12" w:rsidP="00FA0B12">
      <w:pPr>
        <w:suppressAutoHyphens/>
        <w:autoSpaceDN w:val="0"/>
        <w:spacing w:after="0"/>
        <w:textAlignment w:val="baseline"/>
      </w:pPr>
    </w:p>
    <w:p w14:paraId="1DFD2CF8" w14:textId="77777777" w:rsidR="003C7A1B" w:rsidRPr="00934D22" w:rsidRDefault="003C7A1B" w:rsidP="003C7A1B">
      <w:pPr>
        <w:suppressAutoHyphens/>
        <w:autoSpaceDN w:val="0"/>
        <w:spacing w:after="0"/>
        <w:ind w:left="1440"/>
        <w:textAlignment w:val="baseline"/>
      </w:pPr>
    </w:p>
    <w:bookmarkStart w:id="108" w:name="_Vision_Loss_Rehabilitation"/>
    <w:bookmarkStart w:id="109" w:name="_Hlk111805168"/>
    <w:bookmarkEnd w:id="108"/>
    <w:p w14:paraId="29818A97" w14:textId="77777777" w:rsidR="00934D22" w:rsidRPr="00601A71" w:rsidRDefault="00934D22" w:rsidP="00601A71">
      <w:pPr>
        <w:pStyle w:val="Heading3"/>
        <w:rPr>
          <w:sz w:val="32"/>
          <w:szCs w:val="32"/>
        </w:rPr>
      </w:pPr>
      <w:r w:rsidRPr="00601A71">
        <w:rPr>
          <w:sz w:val="32"/>
          <w:szCs w:val="32"/>
        </w:rPr>
        <w:fldChar w:fldCharType="begin"/>
      </w:r>
      <w:r w:rsidRPr="00601A71">
        <w:rPr>
          <w:sz w:val="32"/>
          <w:szCs w:val="32"/>
        </w:rPr>
        <w:instrText xml:space="preserve"> HYPERLINK "https://visionlossrehab.ca/en" </w:instrText>
      </w:r>
      <w:r w:rsidRPr="00601A71">
        <w:rPr>
          <w:sz w:val="32"/>
          <w:szCs w:val="32"/>
        </w:rPr>
        <w:fldChar w:fldCharType="separate"/>
      </w:r>
      <w:bookmarkStart w:id="110" w:name="_Toc115098158"/>
      <w:bookmarkStart w:id="111" w:name="_Toc104299589"/>
      <w:r w:rsidRPr="00601A71">
        <w:rPr>
          <w:color w:val="0563C1" w:themeColor="hyperlink"/>
          <w:sz w:val="32"/>
          <w:szCs w:val="32"/>
          <w:u w:val="single"/>
        </w:rPr>
        <w:t>Vision Loss Rehabilitation</w:t>
      </w:r>
      <w:bookmarkEnd w:id="110"/>
      <w:bookmarkEnd w:id="111"/>
      <w:r w:rsidRPr="00601A71">
        <w:rPr>
          <w:color w:val="0563C1" w:themeColor="hyperlink"/>
          <w:sz w:val="32"/>
          <w:szCs w:val="32"/>
          <w:u w:val="single"/>
        </w:rPr>
        <w:fldChar w:fldCharType="end"/>
      </w:r>
      <w:r w:rsidRPr="00601A71">
        <w:rPr>
          <w:sz w:val="32"/>
          <w:szCs w:val="32"/>
        </w:rPr>
        <w:t xml:space="preserve"> </w:t>
      </w:r>
    </w:p>
    <w:p w14:paraId="2B7CC14F" w14:textId="77777777" w:rsidR="0011114B" w:rsidRPr="0011114B" w:rsidRDefault="0011114B" w:rsidP="0011114B">
      <w:pPr>
        <w:rPr>
          <w:lang w:val="en-CA"/>
        </w:rPr>
      </w:pPr>
      <w:bookmarkStart w:id="112" w:name="_Wayfinding_Tools"/>
      <w:bookmarkStart w:id="113" w:name="_Hlk114860002"/>
      <w:bookmarkEnd w:id="109"/>
      <w:bookmarkEnd w:id="112"/>
      <w:r w:rsidRPr="0011114B">
        <w:rPr>
          <w:lang w:val="en-CA"/>
        </w:rPr>
        <w:t>Vision Loss Rehabilitation Canada (VLRC) is a not-for-profit national healthcare organization and the leading provider of rehabilitation therapy and healthcare services for individuals with sight loss.  VLRC provides people with the practical skills they need to live safely and independently.  VLRC’s services are tailored to the unique needs and goals of each person.  VLRC’s services include, but are not limited to:</w:t>
      </w:r>
    </w:p>
    <w:p w14:paraId="6C10D03C" w14:textId="77777777" w:rsidR="0011114B" w:rsidRPr="0011114B" w:rsidRDefault="0011114B" w:rsidP="0011114B">
      <w:pPr>
        <w:numPr>
          <w:ilvl w:val="0"/>
          <w:numId w:val="19"/>
        </w:numPr>
        <w:suppressAutoHyphens/>
        <w:autoSpaceDN w:val="0"/>
        <w:spacing w:after="0"/>
        <w:textAlignment w:val="baseline"/>
        <w:rPr>
          <w:lang w:val="en-CA"/>
        </w:rPr>
      </w:pPr>
      <w:r w:rsidRPr="0011114B">
        <w:rPr>
          <w:lang w:val="en-CA"/>
        </w:rPr>
        <w:t>Assistance with navigating new environments and using mobility tools</w:t>
      </w:r>
    </w:p>
    <w:p w14:paraId="5C117426" w14:textId="77777777" w:rsidR="0011114B" w:rsidRPr="0011114B" w:rsidRDefault="0011114B" w:rsidP="0011114B">
      <w:pPr>
        <w:numPr>
          <w:ilvl w:val="0"/>
          <w:numId w:val="19"/>
        </w:numPr>
        <w:autoSpaceDN w:val="0"/>
        <w:spacing w:after="0"/>
        <w:rPr>
          <w:rFonts w:cs="Arial"/>
        </w:rPr>
      </w:pPr>
      <w:r w:rsidRPr="0011114B">
        <w:rPr>
          <w:rFonts w:cs="Arial"/>
        </w:rPr>
        <w:t>Assistance with maximizing remaining vision with optical and non-optical devices</w:t>
      </w:r>
    </w:p>
    <w:p w14:paraId="24A1B471" w14:textId="77777777" w:rsidR="0011114B" w:rsidRPr="0011114B" w:rsidRDefault="0011114B" w:rsidP="0011114B">
      <w:pPr>
        <w:numPr>
          <w:ilvl w:val="0"/>
          <w:numId w:val="19"/>
        </w:numPr>
        <w:suppressAutoHyphens/>
        <w:autoSpaceDN w:val="0"/>
        <w:spacing w:after="0"/>
        <w:textAlignment w:val="baseline"/>
        <w:rPr>
          <w:lang w:val="en-CA"/>
        </w:rPr>
      </w:pPr>
      <w:r w:rsidRPr="0011114B">
        <w:rPr>
          <w:lang w:val="en-CA"/>
        </w:rPr>
        <w:t>Assistance with developing or restoring key daily living skills, such as learning new ways to cook, shop and manage your home</w:t>
      </w:r>
    </w:p>
    <w:p w14:paraId="6A941656" w14:textId="77777777" w:rsidR="0011114B" w:rsidRPr="0011114B" w:rsidRDefault="0011114B" w:rsidP="0011114B">
      <w:pPr>
        <w:numPr>
          <w:ilvl w:val="0"/>
          <w:numId w:val="19"/>
        </w:numPr>
        <w:suppressAutoHyphens/>
        <w:autoSpaceDN w:val="0"/>
        <w:spacing w:after="0"/>
        <w:textAlignment w:val="baseline"/>
        <w:rPr>
          <w:lang w:val="en-CA"/>
        </w:rPr>
      </w:pPr>
      <w:r w:rsidRPr="0011114B">
        <w:rPr>
          <w:lang w:val="en-CA"/>
        </w:rPr>
        <w:t>Assistance with accessing information and using technology</w:t>
      </w:r>
    </w:p>
    <w:p w14:paraId="4E29BF6D" w14:textId="77777777" w:rsidR="0011114B" w:rsidRPr="0011114B" w:rsidRDefault="0011114B" w:rsidP="0011114B">
      <w:pPr>
        <w:numPr>
          <w:ilvl w:val="0"/>
          <w:numId w:val="19"/>
        </w:numPr>
        <w:suppressAutoHyphens/>
        <w:autoSpaceDN w:val="0"/>
        <w:spacing w:after="0"/>
        <w:textAlignment w:val="baseline"/>
        <w:rPr>
          <w:lang w:val="en-CA"/>
        </w:rPr>
      </w:pPr>
      <w:r w:rsidRPr="0011114B">
        <w:rPr>
          <w:lang w:val="en-CA"/>
        </w:rPr>
        <w:t>Assistance with post-secondary education and employment planning, and ongoing support</w:t>
      </w:r>
    </w:p>
    <w:p w14:paraId="32A19ECD" w14:textId="202DE6F8" w:rsidR="0011114B" w:rsidRPr="0011114B" w:rsidRDefault="0011114B" w:rsidP="0011114B">
      <w:pPr>
        <w:rPr>
          <w:lang w:val="en-CA"/>
        </w:rPr>
      </w:pPr>
      <w:r w:rsidRPr="0011114B">
        <w:rPr>
          <w:lang w:val="en-CA"/>
        </w:rPr>
        <w:t>VLRC has offices located in St. John’s</w:t>
      </w:r>
      <w:r w:rsidR="00FA0B12">
        <w:rPr>
          <w:lang w:val="en-CA"/>
        </w:rPr>
        <w:t>, Grand Falls-Windsor,</w:t>
      </w:r>
      <w:r w:rsidRPr="0011114B">
        <w:rPr>
          <w:lang w:val="en-CA"/>
        </w:rPr>
        <w:t xml:space="preserve"> and Corner Brook.  You can contact VLRC by phone at:</w:t>
      </w:r>
    </w:p>
    <w:p w14:paraId="7D55EF04" w14:textId="56D8247F" w:rsidR="0011114B" w:rsidRPr="0011114B" w:rsidRDefault="0011114B" w:rsidP="0011114B">
      <w:pPr>
        <w:numPr>
          <w:ilvl w:val="0"/>
          <w:numId w:val="20"/>
        </w:numPr>
        <w:suppressAutoHyphens/>
        <w:autoSpaceDN w:val="0"/>
        <w:spacing w:after="0"/>
        <w:textAlignment w:val="baseline"/>
        <w:rPr>
          <w:rFonts w:ascii="Segoe UI" w:hAnsi="Segoe UI" w:cs="Segoe UI"/>
          <w:sz w:val="18"/>
          <w:szCs w:val="18"/>
        </w:rPr>
      </w:pPr>
      <w:r w:rsidRPr="0011114B">
        <w:rPr>
          <w:rFonts w:cs="Arial"/>
        </w:rPr>
        <w:t xml:space="preserve">St. John’s </w:t>
      </w:r>
      <w:r w:rsidR="00FA0B12">
        <w:rPr>
          <w:rFonts w:cs="Arial"/>
        </w:rPr>
        <w:t>or Grand Falls-Windsor Office</w:t>
      </w:r>
      <w:r w:rsidRPr="0011114B">
        <w:rPr>
          <w:rFonts w:cs="Arial"/>
        </w:rPr>
        <w:t xml:space="preserve"> - </w:t>
      </w:r>
      <w:r w:rsidRPr="0011114B">
        <w:rPr>
          <w:rFonts w:cs="Arial"/>
          <w:color w:val="000000"/>
          <w:shd w:val="clear" w:color="auto" w:fill="FFFFFF"/>
        </w:rPr>
        <w:t>709-754-1180</w:t>
      </w:r>
    </w:p>
    <w:p w14:paraId="64BF76C5" w14:textId="77777777" w:rsidR="0011114B" w:rsidRPr="0011114B" w:rsidRDefault="0011114B" w:rsidP="0011114B">
      <w:pPr>
        <w:numPr>
          <w:ilvl w:val="0"/>
          <w:numId w:val="20"/>
        </w:numPr>
        <w:suppressAutoHyphens/>
        <w:autoSpaceDN w:val="0"/>
        <w:spacing w:after="0"/>
        <w:textAlignment w:val="baseline"/>
        <w:rPr>
          <w:rFonts w:ascii="Segoe UI" w:hAnsi="Segoe UI" w:cs="Segoe UI"/>
          <w:sz w:val="18"/>
          <w:szCs w:val="18"/>
        </w:rPr>
      </w:pPr>
      <w:r w:rsidRPr="0011114B">
        <w:rPr>
          <w:rFonts w:cs="Arial"/>
        </w:rPr>
        <w:t xml:space="preserve">Corner Brook Office - </w:t>
      </w:r>
      <w:r w:rsidRPr="0011114B">
        <w:rPr>
          <w:rFonts w:cs="Arial"/>
          <w:color w:val="000000"/>
          <w:shd w:val="clear" w:color="auto" w:fill="FFFFFF"/>
        </w:rPr>
        <w:t>709-639-9167 ext. 5850 or 5851</w:t>
      </w:r>
    </w:p>
    <w:p w14:paraId="203C4965" w14:textId="77777777" w:rsidR="0011114B" w:rsidRPr="0011114B" w:rsidRDefault="0011114B" w:rsidP="0011114B">
      <w:pPr>
        <w:suppressAutoHyphens/>
        <w:autoSpaceDN w:val="0"/>
        <w:spacing w:after="0"/>
        <w:ind w:left="855"/>
        <w:textAlignment w:val="baseline"/>
        <w:rPr>
          <w:rFonts w:ascii="Segoe UI" w:hAnsi="Segoe UI" w:cs="Segoe UI"/>
          <w:sz w:val="18"/>
          <w:szCs w:val="18"/>
        </w:rPr>
      </w:pPr>
    </w:p>
    <w:bookmarkEnd w:id="113"/>
    <w:p w14:paraId="1BC5BDF4" w14:textId="77777777" w:rsidR="00934D22" w:rsidRPr="00934D22" w:rsidRDefault="00934D22" w:rsidP="00934D22">
      <w:pPr>
        <w:spacing w:before="0" w:after="0" w:line="240" w:lineRule="auto"/>
        <w:textAlignment w:val="baseline"/>
        <w:rPr>
          <w:rFonts w:ascii="Segoe UI" w:eastAsia="Times New Roman" w:hAnsi="Segoe UI" w:cs="Segoe UI"/>
          <w:sz w:val="18"/>
          <w:szCs w:val="18"/>
          <w:lang w:val="en-CA" w:eastAsia="en-CA"/>
        </w:rPr>
      </w:pPr>
    </w:p>
    <w:p w14:paraId="0C14FFB4" w14:textId="45E9C3A7" w:rsidR="00934D22" w:rsidRPr="00601A71" w:rsidRDefault="00934D22" w:rsidP="00601A71">
      <w:pPr>
        <w:pStyle w:val="Heading3"/>
        <w:rPr>
          <w:sz w:val="32"/>
          <w:szCs w:val="32"/>
        </w:rPr>
      </w:pPr>
      <w:bookmarkStart w:id="114" w:name="_Toc111638517"/>
      <w:bookmarkStart w:id="115" w:name="_Toc115098159"/>
      <w:r w:rsidRPr="00601A71">
        <w:rPr>
          <w:sz w:val="32"/>
          <w:szCs w:val="32"/>
        </w:rPr>
        <w:t>Wayfinding</w:t>
      </w:r>
      <w:bookmarkEnd w:id="114"/>
      <w:bookmarkEnd w:id="115"/>
      <w:r w:rsidRPr="00601A71">
        <w:rPr>
          <w:sz w:val="32"/>
          <w:szCs w:val="32"/>
        </w:rPr>
        <w:t xml:space="preserve"> </w:t>
      </w:r>
      <w:bookmarkStart w:id="116" w:name="_Toc20904434"/>
      <w:bookmarkStart w:id="117" w:name="_Toc21585790"/>
    </w:p>
    <w:bookmarkEnd w:id="116"/>
    <w:bookmarkEnd w:id="117"/>
    <w:p w14:paraId="1CA24980" w14:textId="77777777" w:rsidR="00934D22" w:rsidRPr="00934D22" w:rsidRDefault="00934D22" w:rsidP="00934D22">
      <w:pPr>
        <w:rPr>
          <w:color w:val="0000FF"/>
          <w:u w:val="single"/>
        </w:rPr>
      </w:pPr>
      <w:r w:rsidRPr="00934D22">
        <w:t>Wayfinding refers to technological tools that assist partially sighted, blind and Deafblind persons with navigation and orientation. Such tools include:</w:t>
      </w:r>
    </w:p>
    <w:p w14:paraId="18EA7451" w14:textId="77777777" w:rsidR="00934D22" w:rsidRPr="00934D22" w:rsidRDefault="00000000">
      <w:pPr>
        <w:numPr>
          <w:ilvl w:val="0"/>
          <w:numId w:val="10"/>
        </w:numPr>
        <w:suppressAutoHyphens/>
        <w:autoSpaceDN w:val="0"/>
        <w:spacing w:after="0"/>
        <w:ind w:left="714" w:hanging="357"/>
        <w:textAlignment w:val="baseline"/>
      </w:pPr>
      <w:hyperlink r:id="rId84" w:history="1">
        <w:r w:rsidR="00934D22" w:rsidRPr="00934D22">
          <w:rPr>
            <w:b/>
            <w:color w:val="0563C1" w:themeColor="hyperlink"/>
            <w:u w:val="single"/>
          </w:rPr>
          <w:t>BlindSquare</w:t>
        </w:r>
      </w:hyperlink>
      <w:r w:rsidR="00934D22" w:rsidRPr="00934D22">
        <w:t xml:space="preserve">: a GPS-app developed for people with sight loss that describes the environment and announces points of interest and street intersections. </w:t>
      </w:r>
    </w:p>
    <w:p w14:paraId="757CFF78" w14:textId="77777777" w:rsidR="00934D22" w:rsidRPr="00934D22" w:rsidRDefault="00000000">
      <w:pPr>
        <w:numPr>
          <w:ilvl w:val="0"/>
          <w:numId w:val="10"/>
        </w:numPr>
        <w:suppressAutoHyphens/>
        <w:autoSpaceDN w:val="0"/>
        <w:spacing w:after="0"/>
        <w:ind w:left="714" w:hanging="357"/>
        <w:textAlignment w:val="baseline"/>
      </w:pPr>
      <w:hyperlink r:id="rId85" w:history="1">
        <w:r w:rsidR="00934D22" w:rsidRPr="00934D22">
          <w:rPr>
            <w:rFonts w:cs="Utsaah"/>
            <w:b/>
            <w:color w:val="0563C1" w:themeColor="hyperlink"/>
            <w:u w:val="single"/>
          </w:rPr>
          <w:t>Key 2 Access</w:t>
        </w:r>
      </w:hyperlink>
      <w:r w:rsidR="00934D22" w:rsidRPr="00934D22">
        <w:t>: a pedestrian mobility app that allows users to wirelessly request crossing at intersections without having to locate the button on the pole.  It also allows users to wirelessly open doors and obtain information about indoor spaces.</w:t>
      </w:r>
    </w:p>
    <w:p w14:paraId="576199B3" w14:textId="77777777" w:rsidR="00934D22" w:rsidRPr="00934D22" w:rsidRDefault="00000000">
      <w:pPr>
        <w:numPr>
          <w:ilvl w:val="0"/>
          <w:numId w:val="10"/>
        </w:numPr>
        <w:suppressAutoHyphens/>
        <w:autoSpaceDN w:val="0"/>
        <w:spacing w:after="0"/>
        <w:ind w:left="714" w:hanging="357"/>
        <w:textAlignment w:val="baseline"/>
      </w:pPr>
      <w:hyperlink r:id="rId86" w:history="1">
        <w:r w:rsidR="00934D22" w:rsidRPr="00934D22">
          <w:rPr>
            <w:rFonts w:cs="Utsaah"/>
            <w:b/>
            <w:color w:val="0563C1" w:themeColor="hyperlink"/>
            <w:u w:val="single"/>
          </w:rPr>
          <w:t>Access Now</w:t>
        </w:r>
      </w:hyperlink>
      <w:r w:rsidR="00934D22" w:rsidRPr="00934D22">
        <w:t>: a map application that shares accessibility information for locations based on users' feedback.</w:t>
      </w:r>
    </w:p>
    <w:p w14:paraId="565252A6" w14:textId="77777777" w:rsidR="00934D22" w:rsidRPr="00934D22" w:rsidRDefault="00000000">
      <w:pPr>
        <w:numPr>
          <w:ilvl w:val="0"/>
          <w:numId w:val="10"/>
        </w:numPr>
        <w:suppressAutoHyphens/>
        <w:autoSpaceDN w:val="0"/>
        <w:spacing w:after="0"/>
        <w:ind w:left="714" w:hanging="357"/>
        <w:textAlignment w:val="baseline"/>
      </w:pPr>
      <w:hyperlink r:id="rId87" w:history="1">
        <w:r w:rsidR="00934D22" w:rsidRPr="00934D22">
          <w:rPr>
            <w:rFonts w:cs="Utsaah"/>
            <w:b/>
            <w:color w:val="0563C1" w:themeColor="hyperlink"/>
            <w:u w:val="single"/>
          </w:rPr>
          <w:t>Be My Eyes</w:t>
        </w:r>
      </w:hyperlink>
      <w:r w:rsidR="00934D22" w:rsidRPr="00934D22">
        <w:t>: a volunteer-based app that connects people with sight loss to sighted volunteers, who can assist with tasks such as checking expiry dates, distinguishing colors, reading instructions or navigating new surroundings.</w:t>
      </w:r>
    </w:p>
    <w:p w14:paraId="6F487C42" w14:textId="4B512052" w:rsidR="00876497" w:rsidRDefault="00934D22" w:rsidP="007541CA">
      <w:pPr>
        <w:numPr>
          <w:ilvl w:val="0"/>
          <w:numId w:val="10"/>
        </w:numPr>
        <w:suppressAutoHyphens/>
        <w:autoSpaceDN w:val="0"/>
        <w:spacing w:after="0"/>
        <w:ind w:left="714" w:hanging="357"/>
        <w:textAlignment w:val="baseline"/>
      </w:pPr>
      <w:bookmarkStart w:id="118" w:name="_Hlk14772979"/>
      <w:r w:rsidRPr="00934D22">
        <w:t xml:space="preserve">The </w:t>
      </w:r>
      <w:hyperlink r:id="rId88" w:history="1">
        <w:r w:rsidRPr="00934D22">
          <w:rPr>
            <w:rFonts w:cs="Utsaah"/>
            <w:b/>
            <w:color w:val="0563C1" w:themeColor="hyperlink"/>
            <w:u w:val="single"/>
          </w:rPr>
          <w:t>American Foundation for the Blind</w:t>
        </w:r>
      </w:hyperlink>
      <w:r w:rsidRPr="00934D22">
        <w:t>, which provides an overview of some of the apps that are available to assist consumers with reading items such as product labels and menus.</w:t>
      </w:r>
      <w:bookmarkStart w:id="119" w:name="_Workplace_Accommodation_Services"/>
      <w:bookmarkEnd w:id="5"/>
      <w:bookmarkEnd w:id="6"/>
      <w:bookmarkEnd w:id="82"/>
      <w:bookmarkEnd w:id="118"/>
      <w:bookmarkEnd w:id="119"/>
    </w:p>
    <w:p w14:paraId="3BE3723A" w14:textId="1FA1DE0F" w:rsidR="00876497" w:rsidRDefault="00876497" w:rsidP="007541CA"/>
    <w:p w14:paraId="1FD0A7C3" w14:textId="4EEE8CC4" w:rsidR="00876497" w:rsidRDefault="00876497" w:rsidP="007541CA"/>
    <w:p w14:paraId="309B1378" w14:textId="0873A890" w:rsidR="0011114B" w:rsidRDefault="0011114B" w:rsidP="007541CA"/>
    <w:p w14:paraId="58163EEE" w14:textId="68790727" w:rsidR="0011114B" w:rsidRDefault="0011114B" w:rsidP="007541CA"/>
    <w:p w14:paraId="06144314" w14:textId="525E1CEC" w:rsidR="0011114B" w:rsidRDefault="0011114B" w:rsidP="007541CA"/>
    <w:p w14:paraId="7F886E96" w14:textId="30075D11" w:rsidR="0011114B" w:rsidRDefault="0011114B" w:rsidP="007541CA"/>
    <w:p w14:paraId="258A104C" w14:textId="3C9FF326" w:rsidR="0011114B" w:rsidRDefault="0011114B" w:rsidP="007541CA"/>
    <w:p w14:paraId="5F3FD3D7" w14:textId="2EAED38C" w:rsidR="0011114B" w:rsidRDefault="0011114B" w:rsidP="007541CA"/>
    <w:p w14:paraId="03F65FAE" w14:textId="1DC14412" w:rsidR="0011114B" w:rsidRDefault="0011114B" w:rsidP="007541CA"/>
    <w:p w14:paraId="1A5D2050" w14:textId="01AD5244" w:rsidR="0011114B" w:rsidRDefault="0011114B" w:rsidP="007541CA"/>
    <w:p w14:paraId="7139ACD4" w14:textId="4CA82EB6" w:rsidR="0011114B" w:rsidRDefault="0011114B" w:rsidP="007541CA"/>
    <w:p w14:paraId="6B14EA09" w14:textId="1C634705" w:rsidR="0011114B" w:rsidRDefault="0011114B" w:rsidP="007541CA"/>
    <w:p w14:paraId="27A84616" w14:textId="7D958777" w:rsidR="0011114B" w:rsidRDefault="0011114B" w:rsidP="007541CA"/>
    <w:p w14:paraId="6C7AD963" w14:textId="3FF2A03A" w:rsidR="0011114B" w:rsidRDefault="0011114B" w:rsidP="007541CA"/>
    <w:p w14:paraId="59F9B540" w14:textId="5BAB2C78" w:rsidR="0011114B" w:rsidRDefault="0011114B" w:rsidP="007541CA"/>
    <w:p w14:paraId="50D5D7BA" w14:textId="36C1D622" w:rsidR="0011114B" w:rsidRDefault="0011114B" w:rsidP="007541CA"/>
    <w:p w14:paraId="4540AED8" w14:textId="77777777" w:rsidR="0011114B" w:rsidRDefault="0011114B" w:rsidP="007541CA"/>
    <w:p w14:paraId="44A025F9" w14:textId="77777777" w:rsidR="00876497" w:rsidRPr="004B3837" w:rsidRDefault="00876497" w:rsidP="007541CA"/>
    <w:p w14:paraId="5706A533" w14:textId="77777777" w:rsidR="007541CA" w:rsidRPr="00D76B3A" w:rsidRDefault="007541CA" w:rsidP="007541CA">
      <w:pPr>
        <w:rPr>
          <w:rFonts w:cs="Arial"/>
          <w:b/>
          <w:sz w:val="32"/>
          <w:szCs w:val="28"/>
        </w:rPr>
      </w:pPr>
      <w:r>
        <w:rPr>
          <w:rFonts w:cs="Arial"/>
          <w:b/>
          <w:noProof/>
          <w:sz w:val="28"/>
          <w:szCs w:val="28"/>
          <w:lang w:val="en-CA" w:eastAsia="en-CA"/>
        </w:rPr>
        <w:drawing>
          <wp:anchor distT="0" distB="0" distL="114300" distR="114300" simplePos="0" relativeHeight="251661312" behindDoc="1" locked="0" layoutInCell="1" allowOverlap="1" wp14:anchorId="38216136" wp14:editId="739B1A99">
            <wp:simplePos x="0" y="0"/>
            <wp:positionH relativeFrom="page">
              <wp:posOffset>0</wp:posOffset>
            </wp:positionH>
            <wp:positionV relativeFrom="paragraph">
              <wp:posOffset>172720</wp:posOffset>
            </wp:positionV>
            <wp:extent cx="7766050" cy="6819900"/>
            <wp:effectExtent l="0" t="0" r="635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89">
                      <a:extLst>
                        <a:ext uri="{28A0092B-C50C-407E-A947-70E740481C1C}">
                          <a14:useLocalDpi xmlns:a14="http://schemas.microsoft.com/office/drawing/2010/main" val="0"/>
                        </a:ext>
                      </a:extLst>
                    </a:blip>
                    <a:stretch>
                      <a:fillRect/>
                    </a:stretch>
                  </pic:blipFill>
                  <pic:spPr>
                    <a:xfrm>
                      <a:off x="0" y="0"/>
                      <a:ext cx="7766050" cy="6819900"/>
                    </a:xfrm>
                    <a:prstGeom prst="rect">
                      <a:avLst/>
                    </a:prstGeom>
                  </pic:spPr>
                </pic:pic>
              </a:graphicData>
            </a:graphic>
            <wp14:sizeRelV relativeFrom="margin">
              <wp14:pctHeight>0</wp14:pctHeight>
            </wp14:sizeRelV>
          </wp:anchor>
        </w:drawing>
      </w:r>
    </w:p>
    <w:p w14:paraId="34FC785C" w14:textId="77777777" w:rsidR="007541CA" w:rsidRDefault="007541CA" w:rsidP="007541CA">
      <w:pPr>
        <w:pStyle w:val="NoSpacing"/>
        <w:spacing w:line="480" w:lineRule="auto"/>
        <w:jc w:val="right"/>
        <w:rPr>
          <w:b/>
          <w:bCs/>
          <w:sz w:val="36"/>
          <w:szCs w:val="36"/>
        </w:rPr>
      </w:pPr>
    </w:p>
    <w:p w14:paraId="54A22B4D" w14:textId="77777777" w:rsidR="007541CA" w:rsidRDefault="007541CA" w:rsidP="007541CA">
      <w:pPr>
        <w:pStyle w:val="NoSpacing"/>
        <w:spacing w:line="480" w:lineRule="auto"/>
        <w:jc w:val="right"/>
        <w:rPr>
          <w:b/>
          <w:bCs/>
          <w:sz w:val="36"/>
          <w:szCs w:val="36"/>
        </w:rPr>
      </w:pPr>
    </w:p>
    <w:p w14:paraId="6C64068E" w14:textId="77777777" w:rsidR="007541CA" w:rsidRDefault="007541CA" w:rsidP="007541CA">
      <w:pPr>
        <w:pStyle w:val="NoSpacing"/>
        <w:spacing w:line="480" w:lineRule="auto"/>
        <w:jc w:val="right"/>
        <w:rPr>
          <w:b/>
          <w:bCs/>
          <w:sz w:val="36"/>
          <w:szCs w:val="36"/>
        </w:rPr>
      </w:pPr>
    </w:p>
    <w:p w14:paraId="545C70C4" w14:textId="77777777" w:rsidR="007541CA" w:rsidRDefault="007541CA" w:rsidP="007541CA">
      <w:pPr>
        <w:pStyle w:val="NoSpacing"/>
        <w:spacing w:line="480" w:lineRule="auto"/>
        <w:jc w:val="right"/>
        <w:rPr>
          <w:b/>
          <w:bCs/>
          <w:sz w:val="36"/>
          <w:szCs w:val="36"/>
        </w:rPr>
      </w:pPr>
    </w:p>
    <w:p w14:paraId="795F00B7" w14:textId="77777777" w:rsidR="007541CA" w:rsidRDefault="007541CA" w:rsidP="007541CA">
      <w:pPr>
        <w:pStyle w:val="NoSpacing"/>
        <w:spacing w:line="480" w:lineRule="auto"/>
        <w:jc w:val="right"/>
        <w:rPr>
          <w:b/>
          <w:bCs/>
          <w:sz w:val="36"/>
          <w:szCs w:val="36"/>
        </w:rPr>
      </w:pPr>
    </w:p>
    <w:p w14:paraId="4CAB73CD" w14:textId="77777777" w:rsidR="007541CA" w:rsidRDefault="007541CA" w:rsidP="007541CA">
      <w:pPr>
        <w:pStyle w:val="NoSpacing"/>
        <w:spacing w:line="480" w:lineRule="auto"/>
        <w:jc w:val="right"/>
        <w:rPr>
          <w:b/>
          <w:bCs/>
          <w:sz w:val="36"/>
          <w:szCs w:val="36"/>
        </w:rPr>
      </w:pPr>
    </w:p>
    <w:p w14:paraId="68865B1C" w14:textId="77777777" w:rsidR="007541CA" w:rsidRPr="00BB4054" w:rsidRDefault="007541CA" w:rsidP="007541CA">
      <w:pPr>
        <w:pStyle w:val="NoSpacing"/>
        <w:spacing w:line="480" w:lineRule="auto"/>
        <w:jc w:val="right"/>
        <w:rPr>
          <w:b/>
          <w:bCs/>
          <w:sz w:val="36"/>
          <w:szCs w:val="36"/>
        </w:rPr>
      </w:pPr>
    </w:p>
    <w:p w14:paraId="056220A2" w14:textId="77777777" w:rsidR="007541CA" w:rsidRDefault="007541CA" w:rsidP="007541CA">
      <w:pPr>
        <w:pStyle w:val="NoSpacing"/>
        <w:spacing w:line="480" w:lineRule="auto"/>
        <w:rPr>
          <w:rFonts w:cs="Arial"/>
          <w:b/>
          <w:bCs/>
          <w:sz w:val="36"/>
          <w:szCs w:val="36"/>
        </w:rPr>
      </w:pPr>
    </w:p>
    <w:p w14:paraId="208AAA11" w14:textId="77777777" w:rsidR="007541CA" w:rsidRDefault="007541CA" w:rsidP="007541CA">
      <w:pPr>
        <w:pStyle w:val="NoSpacing"/>
        <w:spacing w:line="480" w:lineRule="auto"/>
        <w:rPr>
          <w:rFonts w:cs="Arial"/>
          <w:b/>
          <w:bCs/>
          <w:sz w:val="36"/>
          <w:szCs w:val="36"/>
        </w:rPr>
      </w:pPr>
    </w:p>
    <w:p w14:paraId="02AAFF08" w14:textId="77777777" w:rsidR="007541CA" w:rsidRDefault="007541CA" w:rsidP="007541CA">
      <w:pPr>
        <w:pStyle w:val="NoSpacing"/>
        <w:spacing w:line="480" w:lineRule="auto"/>
        <w:rPr>
          <w:rFonts w:cs="Arial"/>
          <w:b/>
          <w:bCs/>
          <w:sz w:val="36"/>
          <w:szCs w:val="36"/>
        </w:rPr>
      </w:pPr>
    </w:p>
    <w:p w14:paraId="750699DD" w14:textId="77777777" w:rsidR="007541CA" w:rsidRDefault="007541CA" w:rsidP="007541CA">
      <w:pPr>
        <w:pStyle w:val="NoSpacing"/>
        <w:spacing w:line="480" w:lineRule="auto"/>
        <w:rPr>
          <w:rFonts w:cs="Arial"/>
          <w:b/>
          <w:bCs/>
          <w:sz w:val="36"/>
          <w:szCs w:val="36"/>
        </w:rPr>
      </w:pPr>
    </w:p>
    <w:p w14:paraId="1949A9D4" w14:textId="77777777" w:rsidR="007541CA" w:rsidRDefault="007541CA" w:rsidP="007541CA">
      <w:pPr>
        <w:pStyle w:val="NoSpacing"/>
        <w:spacing w:line="480" w:lineRule="auto"/>
        <w:rPr>
          <w:rFonts w:cs="Arial"/>
          <w:b/>
          <w:bCs/>
          <w:sz w:val="36"/>
          <w:szCs w:val="36"/>
        </w:rPr>
      </w:pPr>
    </w:p>
    <w:p w14:paraId="3A04DBD8" w14:textId="77777777" w:rsidR="007541CA" w:rsidRDefault="007541CA" w:rsidP="007541CA">
      <w:pPr>
        <w:pStyle w:val="NoSpacing"/>
        <w:spacing w:line="480" w:lineRule="auto"/>
        <w:rPr>
          <w:rFonts w:cs="Arial"/>
          <w:b/>
          <w:bCs/>
          <w:sz w:val="36"/>
          <w:szCs w:val="36"/>
        </w:rPr>
      </w:pPr>
    </w:p>
    <w:p w14:paraId="6772BF4A" w14:textId="1ED74D22" w:rsidR="007541CA" w:rsidRPr="00BB4054" w:rsidRDefault="007541CA" w:rsidP="007541CA">
      <w:pPr>
        <w:pStyle w:val="NoSpacing"/>
        <w:spacing w:line="480" w:lineRule="auto"/>
        <w:rPr>
          <w:b/>
          <w:bCs/>
          <w:sz w:val="36"/>
          <w:szCs w:val="36"/>
        </w:rPr>
      </w:pPr>
      <w:r w:rsidRPr="00D5638A">
        <w:rPr>
          <w:rFonts w:cs="Arial"/>
          <w:b/>
          <w:bCs/>
          <w:sz w:val="36"/>
          <w:szCs w:val="36"/>
        </w:rPr>
        <w:t>cnib.ca</w:t>
      </w:r>
      <w:r>
        <w:rPr>
          <w:rFonts w:cs="Arial"/>
          <w:b/>
          <w:bCs/>
          <w:sz w:val="36"/>
          <w:szCs w:val="36"/>
        </w:rPr>
        <w:t xml:space="preserve"> | </w:t>
      </w:r>
      <w:r w:rsidR="00797D5A">
        <w:rPr>
          <w:rFonts w:cs="Arial"/>
          <w:b/>
          <w:bCs/>
          <w:sz w:val="36"/>
          <w:szCs w:val="36"/>
        </w:rPr>
        <w:t>info</w:t>
      </w:r>
      <w:r w:rsidRPr="00D5638A">
        <w:rPr>
          <w:rFonts w:cs="Arial"/>
          <w:b/>
          <w:bCs/>
          <w:sz w:val="36"/>
          <w:szCs w:val="36"/>
        </w:rPr>
        <w:t xml:space="preserve">@cnib.ca </w:t>
      </w:r>
      <w:r>
        <w:rPr>
          <w:rFonts w:cs="Arial"/>
          <w:b/>
          <w:bCs/>
          <w:sz w:val="36"/>
          <w:szCs w:val="36"/>
        </w:rPr>
        <w:t xml:space="preserve">| </w:t>
      </w:r>
      <w:r w:rsidRPr="00D5638A">
        <w:rPr>
          <w:rFonts w:cs="Arial"/>
          <w:b/>
          <w:bCs/>
          <w:sz w:val="36"/>
          <w:szCs w:val="36"/>
        </w:rPr>
        <w:t>1-800-563-26</w:t>
      </w:r>
      <w:r>
        <w:rPr>
          <w:rFonts w:cs="Arial"/>
          <w:b/>
          <w:bCs/>
          <w:sz w:val="36"/>
          <w:szCs w:val="36"/>
        </w:rPr>
        <w:t>42</w:t>
      </w:r>
    </w:p>
    <w:sectPr w:rsidR="007541CA" w:rsidRPr="00BB4054" w:rsidSect="00B72C4D">
      <w:headerReference w:type="default" r:id="rId90"/>
      <w:footerReference w:type="default" r:id="rId91"/>
      <w:headerReference w:type="first" r:id="rId92"/>
      <w:type w:val="continuous"/>
      <w:pgSz w:w="12240" w:h="15840"/>
      <w:pgMar w:top="0" w:right="720" w:bottom="446" w:left="994" w:header="706" w:footer="3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1DF72" w14:textId="77777777" w:rsidR="001B3025" w:rsidRDefault="001B3025" w:rsidP="00257838">
      <w:r>
        <w:separator/>
      </w:r>
    </w:p>
  </w:endnote>
  <w:endnote w:type="continuationSeparator" w:id="0">
    <w:p w14:paraId="5BFC16C5" w14:textId="77777777" w:rsidR="001B3025" w:rsidRDefault="001B3025" w:rsidP="00257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Oblique">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Utsaah">
    <w:charset w:val="00"/>
    <w:family w:val="swiss"/>
    <w:pitch w:val="variable"/>
    <w:sig w:usb0="00008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5861988"/>
      <w:docPartObj>
        <w:docPartGallery w:val="Page Numbers (Bottom of Page)"/>
        <w:docPartUnique/>
      </w:docPartObj>
    </w:sdtPr>
    <w:sdtContent>
      <w:sdt>
        <w:sdtPr>
          <w:id w:val="-1769616900"/>
          <w:docPartObj>
            <w:docPartGallery w:val="Page Numbers (Top of Page)"/>
            <w:docPartUnique/>
          </w:docPartObj>
        </w:sdtPr>
        <w:sdtContent>
          <w:p w14:paraId="58AC2487" w14:textId="77777777" w:rsidR="007B4283" w:rsidRDefault="007B4283" w:rsidP="00030123">
            <w:pPr>
              <w:pStyle w:val="NoSpacing"/>
              <w:jc w:val="right"/>
            </w:pPr>
          </w:p>
          <w:p w14:paraId="67F2377A" w14:textId="77777777" w:rsidR="007B4283" w:rsidRDefault="007B4283" w:rsidP="00030123">
            <w:pPr>
              <w:pStyle w:val="NoSpacing"/>
              <w:jc w:val="right"/>
            </w:pPr>
          </w:p>
          <w:p w14:paraId="0C3C72C0" w14:textId="6617276E" w:rsidR="007B4283" w:rsidRDefault="007B4283" w:rsidP="00030123">
            <w:pPr>
              <w:pStyle w:val="NoSpacing"/>
              <w:jc w:val="right"/>
            </w:pPr>
            <w:r>
              <w:t xml:space="preserve">Page </w:t>
            </w:r>
            <w:r>
              <w:fldChar w:fldCharType="begin"/>
            </w:r>
            <w:r>
              <w:instrText xml:space="preserve"> PAGE </w:instrText>
            </w:r>
            <w:r>
              <w:fldChar w:fldCharType="separate"/>
            </w:r>
            <w:r w:rsidR="004542F8">
              <w:rPr>
                <w:noProof/>
              </w:rPr>
              <w:t>24</w:t>
            </w:r>
            <w:r>
              <w:fldChar w:fldCharType="end"/>
            </w:r>
            <w:r>
              <w:t xml:space="preserve"> of </w:t>
            </w:r>
            <w:fldSimple w:instr=" NUMPAGES  ">
              <w:r w:rsidR="004542F8">
                <w:rPr>
                  <w:noProof/>
                </w:rPr>
                <w:t>24</w:t>
              </w:r>
            </w:fldSimple>
          </w:p>
          <w:p w14:paraId="2493D86E" w14:textId="24026DD6" w:rsidR="007B4283" w:rsidRDefault="00000000" w:rsidP="00030123">
            <w:pPr>
              <w:pStyle w:val="NoSpacing"/>
              <w:jc w:val="right"/>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C5C3D" w14:textId="77777777" w:rsidR="001B3025" w:rsidRDefault="001B3025" w:rsidP="00257838">
      <w:r>
        <w:separator/>
      </w:r>
    </w:p>
  </w:footnote>
  <w:footnote w:type="continuationSeparator" w:id="0">
    <w:p w14:paraId="17FB484B" w14:textId="77777777" w:rsidR="001B3025" w:rsidRDefault="001B3025" w:rsidP="002578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FE8CF" w14:textId="0ACC986F" w:rsidR="007B4283" w:rsidRPr="00030123" w:rsidRDefault="007B4283" w:rsidP="00030123">
    <w:pPr>
      <w:pStyle w:val="NoSpacing"/>
    </w:pPr>
  </w:p>
  <w:p w14:paraId="57ED7DE9" w14:textId="77777777" w:rsidR="007B4283" w:rsidRPr="00030123" w:rsidRDefault="007B4283" w:rsidP="00030123">
    <w:pPr>
      <w:pStyle w:val="NoSpaci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E5E0E" w14:textId="6C694850" w:rsidR="007B4283" w:rsidRPr="00030123" w:rsidRDefault="007B4283" w:rsidP="00030123">
    <w:pPr>
      <w:pStyle w:val="NoSpacing"/>
    </w:pPr>
  </w:p>
  <w:p w14:paraId="79761447" w14:textId="41F4EE5D" w:rsidR="007B4283" w:rsidRPr="00DE060D" w:rsidRDefault="007B4283" w:rsidP="00DE060D">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53E3"/>
    <w:multiLevelType w:val="multilevel"/>
    <w:tmpl w:val="E5C8C2D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805C3"/>
    <w:multiLevelType w:val="hybridMultilevel"/>
    <w:tmpl w:val="65282B0E"/>
    <w:lvl w:ilvl="0" w:tplc="10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2" w15:restartNumberingAfterBreak="0">
    <w:nsid w:val="0445789C"/>
    <w:multiLevelType w:val="hybridMultilevel"/>
    <w:tmpl w:val="765E61EA"/>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BD35DDD"/>
    <w:multiLevelType w:val="multilevel"/>
    <w:tmpl w:val="40D8F0A0"/>
    <w:styleLink w:val="WWOutlineListStyle5"/>
    <w:lvl w:ilvl="0">
      <w:start w:val="1"/>
      <w:numFmt w:val="decimal"/>
      <w:lvlText w:val="%1"/>
      <w:lvlJc w:val="left"/>
      <w:pPr>
        <w:ind w:left="432" w:hanging="432"/>
      </w:pPr>
      <w:rPr>
        <w:b/>
        <w:sz w:val="36"/>
        <w:szCs w:val="36"/>
      </w:rPr>
    </w:lvl>
    <w:lvl w:ilvl="1">
      <w:start w:val="1"/>
      <w:numFmt w:val="decimal"/>
      <w:lvlText w:val="%1.%2"/>
      <w:lvlJc w:val="left"/>
      <w:pPr>
        <w:ind w:left="737" w:hanging="737"/>
      </w:pPr>
      <w:rPr>
        <w:b/>
      </w:rPr>
    </w:lvl>
    <w:lvl w:ilvl="2">
      <w:start w:val="1"/>
      <w:numFmt w:val="decimal"/>
      <w:lvlText w:val="%1.%2.%3"/>
      <w:lvlJc w:val="left"/>
      <w:pPr>
        <w:ind w:left="720" w:hanging="720"/>
      </w:pPr>
      <w:rPr>
        <w:b w:val="0"/>
        <w:sz w:val="28"/>
        <w:szCs w:val="28"/>
      </w:rPr>
    </w:lvl>
    <w:lvl w:ilvl="3">
      <w:start w:val="1"/>
      <w:numFmt w:val="decimal"/>
      <w:lvlText w:val="%1.%2.%3.%4"/>
      <w:lvlJc w:val="left"/>
      <w:pPr>
        <w:ind w:left="864" w:hanging="864"/>
      </w:pPr>
      <w:rPr>
        <w:b w:val="0"/>
      </w:rPr>
    </w:lvl>
    <w:lvl w:ilvl="4">
      <w:start w:val="1"/>
      <w:numFmt w:val="decimal"/>
      <w:lvlText w:val="%1.%2.%3.%4.%5"/>
      <w:lvlJc w:val="left"/>
      <w:pPr>
        <w:ind w:left="1008" w:hanging="1008"/>
      </w:pPr>
      <w:rPr>
        <w:b w:val="0"/>
        <w:i w:val="0"/>
        <w:sz w:val="24"/>
        <w:szCs w:val="24"/>
      </w:rPr>
    </w:lvl>
    <w:lvl w:ilvl="5">
      <w:start w:val="1"/>
      <w:numFmt w:val="decimal"/>
      <w:lvlText w:val="%1.%2.%3.%4.%5.%6"/>
      <w:lvlJc w:val="left"/>
      <w:pPr>
        <w:ind w:left="1152" w:hanging="1152"/>
      </w:pPr>
      <w:rPr>
        <w:b w:val="0"/>
        <w:sz w:val="24"/>
        <w:szCs w:val="24"/>
      </w:r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C287D99"/>
    <w:multiLevelType w:val="hybridMultilevel"/>
    <w:tmpl w:val="5FD85FE8"/>
    <w:lvl w:ilvl="0" w:tplc="DE64208A">
      <w:numFmt w:val="bullet"/>
      <w:lvlText w:val=""/>
      <w:lvlJc w:val="left"/>
      <w:pPr>
        <w:ind w:left="1081" w:hanging="360"/>
      </w:pPr>
      <w:rPr>
        <w:rFonts w:ascii="Symbol" w:eastAsia="Symbol" w:hAnsi="Symbol" w:cs="Symbol" w:hint="default"/>
        <w:w w:val="100"/>
        <w:sz w:val="24"/>
        <w:szCs w:val="24"/>
        <w:lang w:val="en-US" w:eastAsia="en-US" w:bidi="ar-SA"/>
      </w:rPr>
    </w:lvl>
    <w:lvl w:ilvl="1" w:tplc="A55C4B22">
      <w:numFmt w:val="bullet"/>
      <w:lvlText w:val="•"/>
      <w:lvlJc w:val="left"/>
      <w:pPr>
        <w:ind w:left="2139" w:hanging="360"/>
      </w:pPr>
      <w:rPr>
        <w:rFonts w:hint="default"/>
        <w:lang w:val="en-US" w:eastAsia="en-US" w:bidi="ar-SA"/>
      </w:rPr>
    </w:lvl>
    <w:lvl w:ilvl="2" w:tplc="E22C33E8">
      <w:numFmt w:val="bullet"/>
      <w:lvlText w:val="•"/>
      <w:lvlJc w:val="left"/>
      <w:pPr>
        <w:ind w:left="3191" w:hanging="360"/>
      </w:pPr>
      <w:rPr>
        <w:rFonts w:hint="default"/>
        <w:lang w:val="en-US" w:eastAsia="en-US" w:bidi="ar-SA"/>
      </w:rPr>
    </w:lvl>
    <w:lvl w:ilvl="3" w:tplc="B8284400">
      <w:numFmt w:val="bullet"/>
      <w:lvlText w:val="•"/>
      <w:lvlJc w:val="left"/>
      <w:pPr>
        <w:ind w:left="4243" w:hanging="360"/>
      </w:pPr>
      <w:rPr>
        <w:rFonts w:hint="default"/>
        <w:lang w:val="en-US" w:eastAsia="en-US" w:bidi="ar-SA"/>
      </w:rPr>
    </w:lvl>
    <w:lvl w:ilvl="4" w:tplc="09E02AB8">
      <w:numFmt w:val="bullet"/>
      <w:lvlText w:val="•"/>
      <w:lvlJc w:val="left"/>
      <w:pPr>
        <w:ind w:left="5295" w:hanging="360"/>
      </w:pPr>
      <w:rPr>
        <w:rFonts w:hint="default"/>
        <w:lang w:val="en-US" w:eastAsia="en-US" w:bidi="ar-SA"/>
      </w:rPr>
    </w:lvl>
    <w:lvl w:ilvl="5" w:tplc="5C3A92F4">
      <w:numFmt w:val="bullet"/>
      <w:lvlText w:val="•"/>
      <w:lvlJc w:val="left"/>
      <w:pPr>
        <w:ind w:left="6347" w:hanging="360"/>
      </w:pPr>
      <w:rPr>
        <w:rFonts w:hint="default"/>
        <w:lang w:val="en-US" w:eastAsia="en-US" w:bidi="ar-SA"/>
      </w:rPr>
    </w:lvl>
    <w:lvl w:ilvl="6" w:tplc="3DE49D9E">
      <w:numFmt w:val="bullet"/>
      <w:lvlText w:val="•"/>
      <w:lvlJc w:val="left"/>
      <w:pPr>
        <w:ind w:left="7399" w:hanging="360"/>
      </w:pPr>
      <w:rPr>
        <w:rFonts w:hint="default"/>
        <w:lang w:val="en-US" w:eastAsia="en-US" w:bidi="ar-SA"/>
      </w:rPr>
    </w:lvl>
    <w:lvl w:ilvl="7" w:tplc="6296B01A">
      <w:numFmt w:val="bullet"/>
      <w:lvlText w:val="•"/>
      <w:lvlJc w:val="left"/>
      <w:pPr>
        <w:ind w:left="8451" w:hanging="360"/>
      </w:pPr>
      <w:rPr>
        <w:rFonts w:hint="default"/>
        <w:lang w:val="en-US" w:eastAsia="en-US" w:bidi="ar-SA"/>
      </w:rPr>
    </w:lvl>
    <w:lvl w:ilvl="8" w:tplc="515EF762">
      <w:numFmt w:val="bullet"/>
      <w:lvlText w:val="•"/>
      <w:lvlJc w:val="left"/>
      <w:pPr>
        <w:ind w:left="9503" w:hanging="360"/>
      </w:pPr>
      <w:rPr>
        <w:rFonts w:hint="default"/>
        <w:lang w:val="en-US" w:eastAsia="en-US" w:bidi="ar-SA"/>
      </w:rPr>
    </w:lvl>
  </w:abstractNum>
  <w:abstractNum w:abstractNumId="5" w15:restartNumberingAfterBreak="0">
    <w:nsid w:val="1131308E"/>
    <w:multiLevelType w:val="hybridMultilevel"/>
    <w:tmpl w:val="F67C8B1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24640ED"/>
    <w:multiLevelType w:val="multilevel"/>
    <w:tmpl w:val="73ACF032"/>
    <w:lvl w:ilvl="0">
      <w:numFmt w:val="bullet"/>
      <w:pStyle w:val="ListParagraph"/>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41B1401"/>
    <w:multiLevelType w:val="hybridMultilevel"/>
    <w:tmpl w:val="A98048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BE025F6"/>
    <w:multiLevelType w:val="hybridMultilevel"/>
    <w:tmpl w:val="F920E13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20230E45"/>
    <w:multiLevelType w:val="hybridMultilevel"/>
    <w:tmpl w:val="D52C77F8"/>
    <w:lvl w:ilvl="0" w:tplc="8F0C3036">
      <w:start w:val="1"/>
      <w:numFmt w:val="bullet"/>
      <w:pStyle w:val="Checklist"/>
      <w:lvlText w:val=""/>
      <w:lvlJc w:val="left"/>
      <w:pPr>
        <w:ind w:left="720" w:hanging="360"/>
      </w:pPr>
      <w:rPr>
        <w:rFonts w:ascii="Symbol" w:hAnsi="Symbol" w:hint="default"/>
        <w:sz w:val="4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02908C9"/>
    <w:multiLevelType w:val="hybridMultilevel"/>
    <w:tmpl w:val="E2DCCB4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84745D6"/>
    <w:multiLevelType w:val="hybridMultilevel"/>
    <w:tmpl w:val="C898F4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848640C"/>
    <w:multiLevelType w:val="hybridMultilevel"/>
    <w:tmpl w:val="CFB4E74E"/>
    <w:lvl w:ilvl="0" w:tplc="1B028AB2">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9E2463B"/>
    <w:multiLevelType w:val="hybridMultilevel"/>
    <w:tmpl w:val="2FA2D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1F6F37"/>
    <w:multiLevelType w:val="hybridMultilevel"/>
    <w:tmpl w:val="DA22E3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E27124B"/>
    <w:multiLevelType w:val="hybridMultilevel"/>
    <w:tmpl w:val="8B409ABA"/>
    <w:lvl w:ilvl="0" w:tplc="7D629DB4">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7444235"/>
    <w:multiLevelType w:val="multilevel"/>
    <w:tmpl w:val="46F81DF2"/>
    <w:lvl w:ilvl="0">
      <w:start w:val="1"/>
      <w:numFmt w:val="decimal"/>
      <w:lvlText w:val="%1"/>
      <w:lvlJc w:val="left"/>
      <w:pPr>
        <w:ind w:left="432" w:hanging="432"/>
      </w:pPr>
      <w:rPr>
        <w:rFonts w:hint="default"/>
        <w:b/>
        <w:sz w:val="36"/>
        <w:szCs w:val="36"/>
      </w:rPr>
    </w:lvl>
    <w:lvl w:ilvl="1">
      <w:start w:val="1"/>
      <w:numFmt w:val="decimal"/>
      <w:lvlText w:val="%1.%2"/>
      <w:lvlJc w:val="left"/>
      <w:pPr>
        <w:ind w:left="737" w:hanging="737"/>
      </w:pPr>
      <w:rPr>
        <w:rFonts w:hint="default"/>
        <w:b/>
      </w:rPr>
    </w:lvl>
    <w:lvl w:ilvl="2">
      <w:start w:val="1"/>
      <w:numFmt w:val="decimal"/>
      <w:lvlText w:val="%1.%2.%3"/>
      <w:lvlJc w:val="left"/>
      <w:pPr>
        <w:ind w:left="720" w:hanging="720"/>
      </w:pPr>
      <w:rPr>
        <w:rFonts w:hint="default"/>
        <w:b w:val="0"/>
        <w:sz w:val="28"/>
        <w:szCs w:val="28"/>
      </w:rPr>
    </w:lvl>
    <w:lvl w:ilvl="3">
      <w:start w:val="1"/>
      <w:numFmt w:val="decimal"/>
      <w:lvlText w:val="%1.%2.%3.%4"/>
      <w:lvlJc w:val="left"/>
      <w:pPr>
        <w:ind w:left="864" w:hanging="864"/>
      </w:pPr>
      <w:rPr>
        <w:rFonts w:hint="default"/>
        <w:b w:val="0"/>
      </w:rPr>
    </w:lvl>
    <w:lvl w:ilvl="4">
      <w:start w:val="1"/>
      <w:numFmt w:val="decimal"/>
      <w:lvlText w:val="%1.%2.%3.%4.%5"/>
      <w:lvlJc w:val="left"/>
      <w:pPr>
        <w:ind w:left="1008" w:hanging="1008"/>
      </w:pPr>
      <w:rPr>
        <w:rFonts w:hint="default"/>
        <w:b w:val="0"/>
        <w:i w:val="0"/>
        <w:sz w:val="24"/>
        <w:szCs w:val="24"/>
      </w:rPr>
    </w:lvl>
    <w:lvl w:ilvl="5">
      <w:start w:val="1"/>
      <w:numFmt w:val="decimal"/>
      <w:pStyle w:val="Heading6"/>
      <w:lvlText w:val="%1.%2.%3.%4.%5.%6"/>
      <w:lvlJc w:val="left"/>
      <w:pPr>
        <w:ind w:left="1152" w:hanging="1152"/>
      </w:pPr>
      <w:rPr>
        <w:rFonts w:hint="default"/>
        <w:b w:val="0"/>
        <w:sz w:val="24"/>
        <w:szCs w:val="24"/>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15:restartNumberingAfterBreak="0">
    <w:nsid w:val="47E27464"/>
    <w:multiLevelType w:val="hybridMultilevel"/>
    <w:tmpl w:val="1FC8993A"/>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8" w15:restartNumberingAfterBreak="0">
    <w:nsid w:val="49772E8A"/>
    <w:multiLevelType w:val="hybridMultilevel"/>
    <w:tmpl w:val="2CC607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D713C1E"/>
    <w:multiLevelType w:val="hybridMultilevel"/>
    <w:tmpl w:val="08144DCE"/>
    <w:lvl w:ilvl="0" w:tplc="10090001">
      <w:start w:val="1"/>
      <w:numFmt w:val="bullet"/>
      <w:lvlText w:val=""/>
      <w:lvlJc w:val="left"/>
      <w:pPr>
        <w:ind w:left="855" w:hanging="360"/>
      </w:pPr>
      <w:rPr>
        <w:rFonts w:ascii="Symbol" w:hAnsi="Symbol" w:hint="default"/>
      </w:rPr>
    </w:lvl>
    <w:lvl w:ilvl="1" w:tplc="10090003" w:tentative="1">
      <w:start w:val="1"/>
      <w:numFmt w:val="bullet"/>
      <w:lvlText w:val="o"/>
      <w:lvlJc w:val="left"/>
      <w:pPr>
        <w:ind w:left="1575" w:hanging="360"/>
      </w:pPr>
      <w:rPr>
        <w:rFonts w:ascii="Courier New" w:hAnsi="Courier New" w:cs="Courier New" w:hint="default"/>
      </w:rPr>
    </w:lvl>
    <w:lvl w:ilvl="2" w:tplc="10090005" w:tentative="1">
      <w:start w:val="1"/>
      <w:numFmt w:val="bullet"/>
      <w:lvlText w:val=""/>
      <w:lvlJc w:val="left"/>
      <w:pPr>
        <w:ind w:left="2295" w:hanging="360"/>
      </w:pPr>
      <w:rPr>
        <w:rFonts w:ascii="Wingdings" w:hAnsi="Wingdings" w:hint="default"/>
      </w:rPr>
    </w:lvl>
    <w:lvl w:ilvl="3" w:tplc="10090001" w:tentative="1">
      <w:start w:val="1"/>
      <w:numFmt w:val="bullet"/>
      <w:lvlText w:val=""/>
      <w:lvlJc w:val="left"/>
      <w:pPr>
        <w:ind w:left="3015" w:hanging="360"/>
      </w:pPr>
      <w:rPr>
        <w:rFonts w:ascii="Symbol" w:hAnsi="Symbol" w:hint="default"/>
      </w:rPr>
    </w:lvl>
    <w:lvl w:ilvl="4" w:tplc="10090003" w:tentative="1">
      <w:start w:val="1"/>
      <w:numFmt w:val="bullet"/>
      <w:lvlText w:val="o"/>
      <w:lvlJc w:val="left"/>
      <w:pPr>
        <w:ind w:left="3735" w:hanging="360"/>
      </w:pPr>
      <w:rPr>
        <w:rFonts w:ascii="Courier New" w:hAnsi="Courier New" w:cs="Courier New" w:hint="default"/>
      </w:rPr>
    </w:lvl>
    <w:lvl w:ilvl="5" w:tplc="10090005" w:tentative="1">
      <w:start w:val="1"/>
      <w:numFmt w:val="bullet"/>
      <w:lvlText w:val=""/>
      <w:lvlJc w:val="left"/>
      <w:pPr>
        <w:ind w:left="4455" w:hanging="360"/>
      </w:pPr>
      <w:rPr>
        <w:rFonts w:ascii="Wingdings" w:hAnsi="Wingdings" w:hint="default"/>
      </w:rPr>
    </w:lvl>
    <w:lvl w:ilvl="6" w:tplc="10090001" w:tentative="1">
      <w:start w:val="1"/>
      <w:numFmt w:val="bullet"/>
      <w:lvlText w:val=""/>
      <w:lvlJc w:val="left"/>
      <w:pPr>
        <w:ind w:left="5175" w:hanging="360"/>
      </w:pPr>
      <w:rPr>
        <w:rFonts w:ascii="Symbol" w:hAnsi="Symbol" w:hint="default"/>
      </w:rPr>
    </w:lvl>
    <w:lvl w:ilvl="7" w:tplc="10090003" w:tentative="1">
      <w:start w:val="1"/>
      <w:numFmt w:val="bullet"/>
      <w:lvlText w:val="o"/>
      <w:lvlJc w:val="left"/>
      <w:pPr>
        <w:ind w:left="5895" w:hanging="360"/>
      </w:pPr>
      <w:rPr>
        <w:rFonts w:ascii="Courier New" w:hAnsi="Courier New" w:cs="Courier New" w:hint="default"/>
      </w:rPr>
    </w:lvl>
    <w:lvl w:ilvl="8" w:tplc="10090005" w:tentative="1">
      <w:start w:val="1"/>
      <w:numFmt w:val="bullet"/>
      <w:lvlText w:val=""/>
      <w:lvlJc w:val="left"/>
      <w:pPr>
        <w:ind w:left="6615" w:hanging="360"/>
      </w:pPr>
      <w:rPr>
        <w:rFonts w:ascii="Wingdings" w:hAnsi="Wingdings" w:hint="default"/>
      </w:rPr>
    </w:lvl>
  </w:abstractNum>
  <w:abstractNum w:abstractNumId="20" w15:restartNumberingAfterBreak="0">
    <w:nsid w:val="51C542D7"/>
    <w:multiLevelType w:val="multilevel"/>
    <w:tmpl w:val="CE227B9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462F98"/>
    <w:multiLevelType w:val="hybridMultilevel"/>
    <w:tmpl w:val="9466B398"/>
    <w:lvl w:ilvl="0" w:tplc="76F86ED8">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55475A54"/>
    <w:multiLevelType w:val="multilevel"/>
    <w:tmpl w:val="143A705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8931F4"/>
    <w:multiLevelType w:val="hybridMultilevel"/>
    <w:tmpl w:val="64FA46A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9FF4FD2"/>
    <w:multiLevelType w:val="hybridMultilevel"/>
    <w:tmpl w:val="C9FA1F1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5280BF3"/>
    <w:multiLevelType w:val="hybridMultilevel"/>
    <w:tmpl w:val="3A229F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C92637D"/>
    <w:multiLevelType w:val="hybridMultilevel"/>
    <w:tmpl w:val="87EC096C"/>
    <w:lvl w:ilvl="0" w:tplc="DA96610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F2B2412"/>
    <w:multiLevelType w:val="hybridMultilevel"/>
    <w:tmpl w:val="44E6B116"/>
    <w:lvl w:ilvl="0" w:tplc="3470009C">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27C5260"/>
    <w:multiLevelType w:val="hybridMultilevel"/>
    <w:tmpl w:val="F572C288"/>
    <w:lvl w:ilvl="0" w:tplc="2C8204EC">
      <w:start w:val="1"/>
      <w:numFmt w:val="bullet"/>
      <w:lvlText w:val=""/>
      <w:lvlJc w:val="left"/>
      <w:pPr>
        <w:ind w:left="720" w:hanging="360"/>
      </w:pPr>
      <w:rPr>
        <w:rFonts w:ascii="Symbol" w:eastAsia="Times New Roman"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35A168D"/>
    <w:multiLevelType w:val="hybridMultilevel"/>
    <w:tmpl w:val="BE100C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6253016"/>
    <w:multiLevelType w:val="hybridMultilevel"/>
    <w:tmpl w:val="5702766C"/>
    <w:lvl w:ilvl="0" w:tplc="370AD320">
      <w:start w:val="1"/>
      <w:numFmt w:val="bullet"/>
      <w:lvlText w:val=""/>
      <w:lvlJc w:val="left"/>
      <w:pPr>
        <w:ind w:left="1440" w:hanging="360"/>
      </w:pPr>
      <w:rPr>
        <w:rFonts w:ascii="Symbol" w:hAnsi="Symbol" w:hint="default"/>
      </w:rPr>
    </w:lvl>
    <w:lvl w:ilvl="1" w:tplc="10090003">
      <w:start w:val="1"/>
      <w:numFmt w:val="bullet"/>
      <w:lvlText w:val="o"/>
      <w:lvlJc w:val="left"/>
      <w:pPr>
        <w:ind w:left="1636" w:hanging="360"/>
      </w:pPr>
      <w:rPr>
        <w:rFonts w:ascii="Courier New" w:hAnsi="Courier New" w:cs="Courier New" w:hint="default"/>
      </w:rPr>
    </w:lvl>
    <w:lvl w:ilvl="2" w:tplc="10090001">
      <w:start w:val="1"/>
      <w:numFmt w:val="bullet"/>
      <w:lvlText w:val=""/>
      <w:lvlJc w:val="left"/>
      <w:pPr>
        <w:ind w:left="2880" w:hanging="360"/>
      </w:pPr>
      <w:rPr>
        <w:rFonts w:ascii="Symbol" w:hAnsi="Symbol" w:hint="default"/>
      </w:rPr>
    </w:lvl>
    <w:lvl w:ilvl="3" w:tplc="1AA815D2">
      <w:start w:val="2"/>
      <w:numFmt w:val="bullet"/>
      <w:lvlText w:val="-"/>
      <w:lvlJc w:val="left"/>
      <w:pPr>
        <w:ind w:left="3600" w:hanging="360"/>
      </w:pPr>
      <w:rPr>
        <w:rFonts w:ascii="Arial" w:eastAsiaTheme="minorHAnsi" w:hAnsi="Arial" w:cs="Aria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1073897571">
    <w:abstractNumId w:val="30"/>
  </w:num>
  <w:num w:numId="2" w16cid:durableId="984239672">
    <w:abstractNumId w:val="16"/>
  </w:num>
  <w:num w:numId="3" w16cid:durableId="631860341">
    <w:abstractNumId w:val="9"/>
  </w:num>
  <w:num w:numId="4" w16cid:durableId="1538279765">
    <w:abstractNumId w:val="3"/>
  </w:num>
  <w:num w:numId="5" w16cid:durableId="2087611259">
    <w:abstractNumId w:val="6"/>
  </w:num>
  <w:num w:numId="6" w16cid:durableId="2129471582">
    <w:abstractNumId w:val="13"/>
  </w:num>
  <w:num w:numId="7" w16cid:durableId="1170952097">
    <w:abstractNumId w:val="8"/>
  </w:num>
  <w:num w:numId="8" w16cid:durableId="1416626527">
    <w:abstractNumId w:val="24"/>
  </w:num>
  <w:num w:numId="9" w16cid:durableId="126893908">
    <w:abstractNumId w:val="18"/>
  </w:num>
  <w:num w:numId="10" w16cid:durableId="1705592344">
    <w:abstractNumId w:val="28"/>
  </w:num>
  <w:num w:numId="11" w16cid:durableId="1158573197">
    <w:abstractNumId w:val="23"/>
  </w:num>
  <w:num w:numId="12" w16cid:durableId="867068635">
    <w:abstractNumId w:val="5"/>
  </w:num>
  <w:num w:numId="13" w16cid:durableId="763496278">
    <w:abstractNumId w:val="0"/>
  </w:num>
  <w:num w:numId="14" w16cid:durableId="593131124">
    <w:abstractNumId w:val="20"/>
  </w:num>
  <w:num w:numId="15" w16cid:durableId="242641907">
    <w:abstractNumId w:val="22"/>
  </w:num>
  <w:num w:numId="16" w16cid:durableId="667058022">
    <w:abstractNumId w:val="4"/>
  </w:num>
  <w:num w:numId="17" w16cid:durableId="1315139170">
    <w:abstractNumId w:val="17"/>
  </w:num>
  <w:num w:numId="18" w16cid:durableId="2052925204">
    <w:abstractNumId w:val="12"/>
  </w:num>
  <w:num w:numId="19" w16cid:durableId="74787195">
    <w:abstractNumId w:val="7"/>
  </w:num>
  <w:num w:numId="20" w16cid:durableId="791750324">
    <w:abstractNumId w:val="19"/>
  </w:num>
  <w:num w:numId="21" w16cid:durableId="1954632493">
    <w:abstractNumId w:val="10"/>
  </w:num>
  <w:num w:numId="22" w16cid:durableId="829560026">
    <w:abstractNumId w:val="1"/>
  </w:num>
  <w:num w:numId="23" w16cid:durableId="959266416">
    <w:abstractNumId w:val="14"/>
  </w:num>
  <w:num w:numId="24" w16cid:durableId="663584139">
    <w:abstractNumId w:val="26"/>
  </w:num>
  <w:num w:numId="25" w16cid:durableId="521286582">
    <w:abstractNumId w:val="25"/>
  </w:num>
  <w:num w:numId="26" w16cid:durableId="2013755439">
    <w:abstractNumId w:val="27"/>
  </w:num>
  <w:num w:numId="27" w16cid:durableId="1373847724">
    <w:abstractNumId w:val="11"/>
  </w:num>
  <w:num w:numId="28" w16cid:durableId="224612760">
    <w:abstractNumId w:val="29"/>
  </w:num>
  <w:num w:numId="29" w16cid:durableId="758527446">
    <w:abstractNumId w:val="2"/>
  </w:num>
  <w:num w:numId="30" w16cid:durableId="442379655">
    <w:abstractNumId w:val="15"/>
  </w:num>
  <w:num w:numId="31" w16cid:durableId="113641387">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fr-CA" w:vendorID="64" w:dllVersion="6" w:nlCheck="1" w:checkStyle="0"/>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A90"/>
    <w:rsid w:val="000003A0"/>
    <w:rsid w:val="00000C8F"/>
    <w:rsid w:val="00003D00"/>
    <w:rsid w:val="000049CD"/>
    <w:rsid w:val="000061A8"/>
    <w:rsid w:val="00006773"/>
    <w:rsid w:val="00007982"/>
    <w:rsid w:val="000146FA"/>
    <w:rsid w:val="000204FE"/>
    <w:rsid w:val="00021B82"/>
    <w:rsid w:val="00022264"/>
    <w:rsid w:val="0002468A"/>
    <w:rsid w:val="00025984"/>
    <w:rsid w:val="0002741D"/>
    <w:rsid w:val="00027C70"/>
    <w:rsid w:val="00030123"/>
    <w:rsid w:val="00030BA5"/>
    <w:rsid w:val="00030FE0"/>
    <w:rsid w:val="00031FAA"/>
    <w:rsid w:val="00032EAB"/>
    <w:rsid w:val="0003361E"/>
    <w:rsid w:val="00035BEF"/>
    <w:rsid w:val="00036228"/>
    <w:rsid w:val="0003788B"/>
    <w:rsid w:val="0004001F"/>
    <w:rsid w:val="000425C5"/>
    <w:rsid w:val="00042DC9"/>
    <w:rsid w:val="00042FB8"/>
    <w:rsid w:val="00043585"/>
    <w:rsid w:val="00047300"/>
    <w:rsid w:val="00047BE5"/>
    <w:rsid w:val="00054FC7"/>
    <w:rsid w:val="000553FB"/>
    <w:rsid w:val="000557A0"/>
    <w:rsid w:val="0005705E"/>
    <w:rsid w:val="00057584"/>
    <w:rsid w:val="00062E6F"/>
    <w:rsid w:val="0006497A"/>
    <w:rsid w:val="00067740"/>
    <w:rsid w:val="00070FF4"/>
    <w:rsid w:val="00073C2D"/>
    <w:rsid w:val="0007524E"/>
    <w:rsid w:val="00075D92"/>
    <w:rsid w:val="000763D2"/>
    <w:rsid w:val="000813F5"/>
    <w:rsid w:val="000814C5"/>
    <w:rsid w:val="00081B12"/>
    <w:rsid w:val="0008307C"/>
    <w:rsid w:val="00086123"/>
    <w:rsid w:val="00086DF7"/>
    <w:rsid w:val="00091DB7"/>
    <w:rsid w:val="0009408A"/>
    <w:rsid w:val="00096AC2"/>
    <w:rsid w:val="00097D98"/>
    <w:rsid w:val="000A1BFC"/>
    <w:rsid w:val="000A25CC"/>
    <w:rsid w:val="000A2D69"/>
    <w:rsid w:val="000A47DD"/>
    <w:rsid w:val="000A4E66"/>
    <w:rsid w:val="000B0037"/>
    <w:rsid w:val="000B1FF2"/>
    <w:rsid w:val="000B46A6"/>
    <w:rsid w:val="000B6B66"/>
    <w:rsid w:val="000C4F44"/>
    <w:rsid w:val="000C55D3"/>
    <w:rsid w:val="000C7EB5"/>
    <w:rsid w:val="000D3056"/>
    <w:rsid w:val="000D5FC2"/>
    <w:rsid w:val="000E2045"/>
    <w:rsid w:val="000F175E"/>
    <w:rsid w:val="000F2A2D"/>
    <w:rsid w:val="000F2AA5"/>
    <w:rsid w:val="000F4249"/>
    <w:rsid w:val="000F58CF"/>
    <w:rsid w:val="000F5F55"/>
    <w:rsid w:val="000F6F58"/>
    <w:rsid w:val="000F7605"/>
    <w:rsid w:val="00105931"/>
    <w:rsid w:val="00107FDA"/>
    <w:rsid w:val="00110212"/>
    <w:rsid w:val="00110DA9"/>
    <w:rsid w:val="0011114B"/>
    <w:rsid w:val="00111A27"/>
    <w:rsid w:val="00117581"/>
    <w:rsid w:val="00121668"/>
    <w:rsid w:val="0012221F"/>
    <w:rsid w:val="001228D6"/>
    <w:rsid w:val="0012589F"/>
    <w:rsid w:val="0012738F"/>
    <w:rsid w:val="00127CED"/>
    <w:rsid w:val="00130DEB"/>
    <w:rsid w:val="00130E92"/>
    <w:rsid w:val="001336C3"/>
    <w:rsid w:val="00136493"/>
    <w:rsid w:val="00136773"/>
    <w:rsid w:val="00140A2B"/>
    <w:rsid w:val="00144C47"/>
    <w:rsid w:val="00151233"/>
    <w:rsid w:val="00152F2B"/>
    <w:rsid w:val="001538EB"/>
    <w:rsid w:val="00154C0F"/>
    <w:rsid w:val="00163171"/>
    <w:rsid w:val="0016369D"/>
    <w:rsid w:val="00164E4A"/>
    <w:rsid w:val="00166C3E"/>
    <w:rsid w:val="001673BC"/>
    <w:rsid w:val="00167A7F"/>
    <w:rsid w:val="00170264"/>
    <w:rsid w:val="001706DC"/>
    <w:rsid w:val="00170B62"/>
    <w:rsid w:val="00170C05"/>
    <w:rsid w:val="0017698B"/>
    <w:rsid w:val="00180D49"/>
    <w:rsid w:val="00180EA4"/>
    <w:rsid w:val="00183A48"/>
    <w:rsid w:val="00185132"/>
    <w:rsid w:val="00186828"/>
    <w:rsid w:val="0018719B"/>
    <w:rsid w:val="001946FE"/>
    <w:rsid w:val="0019682A"/>
    <w:rsid w:val="00197C8E"/>
    <w:rsid w:val="001A06DB"/>
    <w:rsid w:val="001A2DB9"/>
    <w:rsid w:val="001A589D"/>
    <w:rsid w:val="001A755A"/>
    <w:rsid w:val="001B066C"/>
    <w:rsid w:val="001B1119"/>
    <w:rsid w:val="001B1DAD"/>
    <w:rsid w:val="001B3025"/>
    <w:rsid w:val="001B3739"/>
    <w:rsid w:val="001B742B"/>
    <w:rsid w:val="001C2660"/>
    <w:rsid w:val="001C3E5E"/>
    <w:rsid w:val="001C4576"/>
    <w:rsid w:val="001D0A90"/>
    <w:rsid w:val="001D15B8"/>
    <w:rsid w:val="001D3DED"/>
    <w:rsid w:val="001D4DAF"/>
    <w:rsid w:val="001D552A"/>
    <w:rsid w:val="001E0295"/>
    <w:rsid w:val="001E15D4"/>
    <w:rsid w:val="001E1F4C"/>
    <w:rsid w:val="001E22F0"/>
    <w:rsid w:val="001E3BC9"/>
    <w:rsid w:val="001E6815"/>
    <w:rsid w:val="001E6C97"/>
    <w:rsid w:val="001F08FA"/>
    <w:rsid w:val="001F1E51"/>
    <w:rsid w:val="00201C61"/>
    <w:rsid w:val="0020380D"/>
    <w:rsid w:val="00203B2E"/>
    <w:rsid w:val="002045F2"/>
    <w:rsid w:val="00204F52"/>
    <w:rsid w:val="00205E45"/>
    <w:rsid w:val="002077DA"/>
    <w:rsid w:val="00210658"/>
    <w:rsid w:val="002116F6"/>
    <w:rsid w:val="00211D20"/>
    <w:rsid w:val="0021217A"/>
    <w:rsid w:val="002133A6"/>
    <w:rsid w:val="0021352C"/>
    <w:rsid w:val="00215AE7"/>
    <w:rsid w:val="00215C68"/>
    <w:rsid w:val="002174CE"/>
    <w:rsid w:val="00221EC4"/>
    <w:rsid w:val="00225A81"/>
    <w:rsid w:val="002260EE"/>
    <w:rsid w:val="00227352"/>
    <w:rsid w:val="00227C34"/>
    <w:rsid w:val="00227C3A"/>
    <w:rsid w:val="002302B7"/>
    <w:rsid w:val="002312D1"/>
    <w:rsid w:val="002365FC"/>
    <w:rsid w:val="002427B5"/>
    <w:rsid w:val="002450D9"/>
    <w:rsid w:val="002518E4"/>
    <w:rsid w:val="00256B1B"/>
    <w:rsid w:val="00257573"/>
    <w:rsid w:val="00257838"/>
    <w:rsid w:val="00257C31"/>
    <w:rsid w:val="00261451"/>
    <w:rsid w:val="00261D5E"/>
    <w:rsid w:val="002625AD"/>
    <w:rsid w:val="00263064"/>
    <w:rsid w:val="002639FE"/>
    <w:rsid w:val="00266617"/>
    <w:rsid w:val="00266668"/>
    <w:rsid w:val="0026672D"/>
    <w:rsid w:val="002710BB"/>
    <w:rsid w:val="00271244"/>
    <w:rsid w:val="002731B4"/>
    <w:rsid w:val="00273498"/>
    <w:rsid w:val="002745F7"/>
    <w:rsid w:val="0028081D"/>
    <w:rsid w:val="002811B0"/>
    <w:rsid w:val="00282072"/>
    <w:rsid w:val="0028230E"/>
    <w:rsid w:val="00282C8B"/>
    <w:rsid w:val="002851A7"/>
    <w:rsid w:val="00287CE0"/>
    <w:rsid w:val="00290546"/>
    <w:rsid w:val="00290C6B"/>
    <w:rsid w:val="00292DF8"/>
    <w:rsid w:val="0029661A"/>
    <w:rsid w:val="0029664D"/>
    <w:rsid w:val="00296FF4"/>
    <w:rsid w:val="002A1CA9"/>
    <w:rsid w:val="002A290B"/>
    <w:rsid w:val="002A489B"/>
    <w:rsid w:val="002B0E46"/>
    <w:rsid w:val="002B110B"/>
    <w:rsid w:val="002B26FF"/>
    <w:rsid w:val="002B79B6"/>
    <w:rsid w:val="002C163F"/>
    <w:rsid w:val="002C1947"/>
    <w:rsid w:val="002C28D3"/>
    <w:rsid w:val="002C385E"/>
    <w:rsid w:val="002C3E00"/>
    <w:rsid w:val="002C6C54"/>
    <w:rsid w:val="002C77AE"/>
    <w:rsid w:val="002D61E0"/>
    <w:rsid w:val="002E38EB"/>
    <w:rsid w:val="002E47E9"/>
    <w:rsid w:val="002E515D"/>
    <w:rsid w:val="002E5FD3"/>
    <w:rsid w:val="002F23B8"/>
    <w:rsid w:val="002F360D"/>
    <w:rsid w:val="002F3AD3"/>
    <w:rsid w:val="002F49D1"/>
    <w:rsid w:val="002F5789"/>
    <w:rsid w:val="0030014B"/>
    <w:rsid w:val="00302228"/>
    <w:rsid w:val="00302A55"/>
    <w:rsid w:val="00304EF1"/>
    <w:rsid w:val="003056A6"/>
    <w:rsid w:val="003057B0"/>
    <w:rsid w:val="00306163"/>
    <w:rsid w:val="00306FD6"/>
    <w:rsid w:val="00314FF0"/>
    <w:rsid w:val="003162BE"/>
    <w:rsid w:val="0032077B"/>
    <w:rsid w:val="003213C4"/>
    <w:rsid w:val="0032442E"/>
    <w:rsid w:val="00325AFC"/>
    <w:rsid w:val="00327DCE"/>
    <w:rsid w:val="003305BC"/>
    <w:rsid w:val="00332A4A"/>
    <w:rsid w:val="00335C0F"/>
    <w:rsid w:val="0034139F"/>
    <w:rsid w:val="00342695"/>
    <w:rsid w:val="00344505"/>
    <w:rsid w:val="00346CED"/>
    <w:rsid w:val="00347DF6"/>
    <w:rsid w:val="00351951"/>
    <w:rsid w:val="003540E9"/>
    <w:rsid w:val="00354DC5"/>
    <w:rsid w:val="00356186"/>
    <w:rsid w:val="003635C9"/>
    <w:rsid w:val="0037029D"/>
    <w:rsid w:val="0037398A"/>
    <w:rsid w:val="00375A76"/>
    <w:rsid w:val="003771AA"/>
    <w:rsid w:val="0037748B"/>
    <w:rsid w:val="00377AAE"/>
    <w:rsid w:val="00382099"/>
    <w:rsid w:val="003840E0"/>
    <w:rsid w:val="003871D1"/>
    <w:rsid w:val="003908E0"/>
    <w:rsid w:val="00392461"/>
    <w:rsid w:val="00392DD3"/>
    <w:rsid w:val="00393CF1"/>
    <w:rsid w:val="00394525"/>
    <w:rsid w:val="0039637C"/>
    <w:rsid w:val="003971D8"/>
    <w:rsid w:val="003A06FF"/>
    <w:rsid w:val="003A176D"/>
    <w:rsid w:val="003A2840"/>
    <w:rsid w:val="003A4BEF"/>
    <w:rsid w:val="003A6FEB"/>
    <w:rsid w:val="003A71B8"/>
    <w:rsid w:val="003B0E16"/>
    <w:rsid w:val="003B23AB"/>
    <w:rsid w:val="003B2C4A"/>
    <w:rsid w:val="003B5916"/>
    <w:rsid w:val="003C178C"/>
    <w:rsid w:val="003C1DEF"/>
    <w:rsid w:val="003C3970"/>
    <w:rsid w:val="003C4B17"/>
    <w:rsid w:val="003C78BD"/>
    <w:rsid w:val="003C7A1B"/>
    <w:rsid w:val="003C7D4F"/>
    <w:rsid w:val="003D43A2"/>
    <w:rsid w:val="003D45D2"/>
    <w:rsid w:val="003D508C"/>
    <w:rsid w:val="003D72C8"/>
    <w:rsid w:val="003D7941"/>
    <w:rsid w:val="003E67A7"/>
    <w:rsid w:val="003F22D6"/>
    <w:rsid w:val="003F2D1E"/>
    <w:rsid w:val="003F7CC4"/>
    <w:rsid w:val="004003A0"/>
    <w:rsid w:val="004027CE"/>
    <w:rsid w:val="00402895"/>
    <w:rsid w:val="004034D2"/>
    <w:rsid w:val="00404B35"/>
    <w:rsid w:val="00407283"/>
    <w:rsid w:val="00407E45"/>
    <w:rsid w:val="004100DD"/>
    <w:rsid w:val="00412228"/>
    <w:rsid w:val="00417EAF"/>
    <w:rsid w:val="00417EFC"/>
    <w:rsid w:val="00425A01"/>
    <w:rsid w:val="00426D42"/>
    <w:rsid w:val="0042715C"/>
    <w:rsid w:val="00433254"/>
    <w:rsid w:val="0043701D"/>
    <w:rsid w:val="00450DD8"/>
    <w:rsid w:val="00451C4C"/>
    <w:rsid w:val="004542F8"/>
    <w:rsid w:val="00455BE4"/>
    <w:rsid w:val="0045695E"/>
    <w:rsid w:val="004635E8"/>
    <w:rsid w:val="00470109"/>
    <w:rsid w:val="00471284"/>
    <w:rsid w:val="0047273E"/>
    <w:rsid w:val="00473B2B"/>
    <w:rsid w:val="00473E5D"/>
    <w:rsid w:val="0047631B"/>
    <w:rsid w:val="00476A8B"/>
    <w:rsid w:val="00490874"/>
    <w:rsid w:val="00493770"/>
    <w:rsid w:val="00493F4C"/>
    <w:rsid w:val="004A1090"/>
    <w:rsid w:val="004A15CF"/>
    <w:rsid w:val="004A18E4"/>
    <w:rsid w:val="004A1FD0"/>
    <w:rsid w:val="004A3B17"/>
    <w:rsid w:val="004B1BB6"/>
    <w:rsid w:val="004B30B9"/>
    <w:rsid w:val="004B6AD6"/>
    <w:rsid w:val="004B6AD8"/>
    <w:rsid w:val="004C2C42"/>
    <w:rsid w:val="004C391B"/>
    <w:rsid w:val="004C607E"/>
    <w:rsid w:val="004C6FBD"/>
    <w:rsid w:val="004C7996"/>
    <w:rsid w:val="004D0BDB"/>
    <w:rsid w:val="004D2786"/>
    <w:rsid w:val="004D42E8"/>
    <w:rsid w:val="004D48B9"/>
    <w:rsid w:val="004D4FD8"/>
    <w:rsid w:val="004D5D5C"/>
    <w:rsid w:val="004E2744"/>
    <w:rsid w:val="004E4757"/>
    <w:rsid w:val="004E52D5"/>
    <w:rsid w:val="004E7764"/>
    <w:rsid w:val="004E79E0"/>
    <w:rsid w:val="004E7A79"/>
    <w:rsid w:val="004F0C48"/>
    <w:rsid w:val="004F340A"/>
    <w:rsid w:val="004F4023"/>
    <w:rsid w:val="005000AD"/>
    <w:rsid w:val="005037C8"/>
    <w:rsid w:val="00506C25"/>
    <w:rsid w:val="00506C65"/>
    <w:rsid w:val="00510162"/>
    <w:rsid w:val="005106FC"/>
    <w:rsid w:val="00514E74"/>
    <w:rsid w:val="0051511C"/>
    <w:rsid w:val="005206EE"/>
    <w:rsid w:val="00525BEB"/>
    <w:rsid w:val="00527B9B"/>
    <w:rsid w:val="00530FD1"/>
    <w:rsid w:val="00533EAF"/>
    <w:rsid w:val="0053673C"/>
    <w:rsid w:val="00536C34"/>
    <w:rsid w:val="00541522"/>
    <w:rsid w:val="00541A7E"/>
    <w:rsid w:val="00541C62"/>
    <w:rsid w:val="00542F9E"/>
    <w:rsid w:val="00543E51"/>
    <w:rsid w:val="00545D29"/>
    <w:rsid w:val="0055240A"/>
    <w:rsid w:val="00552ABD"/>
    <w:rsid w:val="0055535F"/>
    <w:rsid w:val="00555511"/>
    <w:rsid w:val="00556875"/>
    <w:rsid w:val="00556A39"/>
    <w:rsid w:val="00560C1F"/>
    <w:rsid w:val="005614AE"/>
    <w:rsid w:val="00562CF9"/>
    <w:rsid w:val="00563C2E"/>
    <w:rsid w:val="00564B4F"/>
    <w:rsid w:val="0057140F"/>
    <w:rsid w:val="00573077"/>
    <w:rsid w:val="005740A0"/>
    <w:rsid w:val="00574923"/>
    <w:rsid w:val="00576C02"/>
    <w:rsid w:val="0057713A"/>
    <w:rsid w:val="00580BAE"/>
    <w:rsid w:val="005814B8"/>
    <w:rsid w:val="0058281B"/>
    <w:rsid w:val="00584BA1"/>
    <w:rsid w:val="005853C6"/>
    <w:rsid w:val="00585F76"/>
    <w:rsid w:val="00587AFE"/>
    <w:rsid w:val="00597844"/>
    <w:rsid w:val="005A1262"/>
    <w:rsid w:val="005A2C1E"/>
    <w:rsid w:val="005A3379"/>
    <w:rsid w:val="005A4E4B"/>
    <w:rsid w:val="005A6271"/>
    <w:rsid w:val="005A62C7"/>
    <w:rsid w:val="005A6B6F"/>
    <w:rsid w:val="005B12EE"/>
    <w:rsid w:val="005B3425"/>
    <w:rsid w:val="005B4152"/>
    <w:rsid w:val="005B7875"/>
    <w:rsid w:val="005C010E"/>
    <w:rsid w:val="005C2178"/>
    <w:rsid w:val="005C6C27"/>
    <w:rsid w:val="005D19B0"/>
    <w:rsid w:val="005D2352"/>
    <w:rsid w:val="005D37DF"/>
    <w:rsid w:val="005D6401"/>
    <w:rsid w:val="005D6E5C"/>
    <w:rsid w:val="005E102E"/>
    <w:rsid w:val="005E121F"/>
    <w:rsid w:val="005E1ED9"/>
    <w:rsid w:val="005E29FA"/>
    <w:rsid w:val="005E3021"/>
    <w:rsid w:val="005E55CB"/>
    <w:rsid w:val="005E61D6"/>
    <w:rsid w:val="005E6707"/>
    <w:rsid w:val="005E79AF"/>
    <w:rsid w:val="005F117C"/>
    <w:rsid w:val="005F2D11"/>
    <w:rsid w:val="005F6108"/>
    <w:rsid w:val="00601A71"/>
    <w:rsid w:val="00603392"/>
    <w:rsid w:val="00603D71"/>
    <w:rsid w:val="00620165"/>
    <w:rsid w:val="00621E7E"/>
    <w:rsid w:val="00622000"/>
    <w:rsid w:val="0062413F"/>
    <w:rsid w:val="0062774E"/>
    <w:rsid w:val="00632806"/>
    <w:rsid w:val="00634F8B"/>
    <w:rsid w:val="0063696D"/>
    <w:rsid w:val="006374EE"/>
    <w:rsid w:val="00637D17"/>
    <w:rsid w:val="0064341A"/>
    <w:rsid w:val="00645A05"/>
    <w:rsid w:val="006517F8"/>
    <w:rsid w:val="006525E8"/>
    <w:rsid w:val="00665354"/>
    <w:rsid w:val="00665EFF"/>
    <w:rsid w:val="006660F0"/>
    <w:rsid w:val="006665DA"/>
    <w:rsid w:val="006666F3"/>
    <w:rsid w:val="00666DE4"/>
    <w:rsid w:val="00670835"/>
    <w:rsid w:val="00672591"/>
    <w:rsid w:val="00675167"/>
    <w:rsid w:val="006773F7"/>
    <w:rsid w:val="0068189B"/>
    <w:rsid w:val="00681C7A"/>
    <w:rsid w:val="00683E31"/>
    <w:rsid w:val="0069064B"/>
    <w:rsid w:val="006908C2"/>
    <w:rsid w:val="006916AE"/>
    <w:rsid w:val="00696179"/>
    <w:rsid w:val="006A18BC"/>
    <w:rsid w:val="006A316C"/>
    <w:rsid w:val="006A3C2B"/>
    <w:rsid w:val="006A4D62"/>
    <w:rsid w:val="006A630E"/>
    <w:rsid w:val="006A7B28"/>
    <w:rsid w:val="006B070C"/>
    <w:rsid w:val="006B1DE3"/>
    <w:rsid w:val="006B2F4A"/>
    <w:rsid w:val="006B37A0"/>
    <w:rsid w:val="006B49AB"/>
    <w:rsid w:val="006B6A41"/>
    <w:rsid w:val="006B6BAB"/>
    <w:rsid w:val="006B7975"/>
    <w:rsid w:val="006C0F01"/>
    <w:rsid w:val="006C695E"/>
    <w:rsid w:val="006D2CB1"/>
    <w:rsid w:val="006D2E83"/>
    <w:rsid w:val="006D3BC0"/>
    <w:rsid w:val="006D486F"/>
    <w:rsid w:val="006D5D7E"/>
    <w:rsid w:val="006E07A7"/>
    <w:rsid w:val="006E20E6"/>
    <w:rsid w:val="006E3CB9"/>
    <w:rsid w:val="006E58AF"/>
    <w:rsid w:val="006E5954"/>
    <w:rsid w:val="006E5DAE"/>
    <w:rsid w:val="006E6FD8"/>
    <w:rsid w:val="006F0F6D"/>
    <w:rsid w:val="006F12E5"/>
    <w:rsid w:val="006F284B"/>
    <w:rsid w:val="006F29A1"/>
    <w:rsid w:val="006F3ECC"/>
    <w:rsid w:val="006F43A0"/>
    <w:rsid w:val="006F4694"/>
    <w:rsid w:val="006F6069"/>
    <w:rsid w:val="006F61BE"/>
    <w:rsid w:val="006F6E5C"/>
    <w:rsid w:val="006F7F35"/>
    <w:rsid w:val="00711044"/>
    <w:rsid w:val="00713163"/>
    <w:rsid w:val="00716352"/>
    <w:rsid w:val="00721916"/>
    <w:rsid w:val="00723234"/>
    <w:rsid w:val="00724D45"/>
    <w:rsid w:val="007274D6"/>
    <w:rsid w:val="00730AA9"/>
    <w:rsid w:val="00734523"/>
    <w:rsid w:val="00734911"/>
    <w:rsid w:val="007359CC"/>
    <w:rsid w:val="00735ADC"/>
    <w:rsid w:val="0073788C"/>
    <w:rsid w:val="00737CA7"/>
    <w:rsid w:val="007409A9"/>
    <w:rsid w:val="00744F6B"/>
    <w:rsid w:val="00745C95"/>
    <w:rsid w:val="00746FB0"/>
    <w:rsid w:val="00753717"/>
    <w:rsid w:val="007541CA"/>
    <w:rsid w:val="00754D3E"/>
    <w:rsid w:val="00757670"/>
    <w:rsid w:val="00757E4D"/>
    <w:rsid w:val="00763096"/>
    <w:rsid w:val="007633DB"/>
    <w:rsid w:val="00771F67"/>
    <w:rsid w:val="007738ED"/>
    <w:rsid w:val="0077551C"/>
    <w:rsid w:val="00777A9A"/>
    <w:rsid w:val="00777B93"/>
    <w:rsid w:val="00780E0A"/>
    <w:rsid w:val="00781F71"/>
    <w:rsid w:val="00782E9D"/>
    <w:rsid w:val="0078339B"/>
    <w:rsid w:val="007852D2"/>
    <w:rsid w:val="00795C05"/>
    <w:rsid w:val="00797A0A"/>
    <w:rsid w:val="00797D5A"/>
    <w:rsid w:val="007A42CE"/>
    <w:rsid w:val="007A4D1C"/>
    <w:rsid w:val="007B0518"/>
    <w:rsid w:val="007B08E7"/>
    <w:rsid w:val="007B17C7"/>
    <w:rsid w:val="007B4283"/>
    <w:rsid w:val="007B5AEC"/>
    <w:rsid w:val="007B7D91"/>
    <w:rsid w:val="007C03C9"/>
    <w:rsid w:val="007C4111"/>
    <w:rsid w:val="007C5777"/>
    <w:rsid w:val="007D4AD3"/>
    <w:rsid w:val="007D4F36"/>
    <w:rsid w:val="007D79F1"/>
    <w:rsid w:val="007D7B1B"/>
    <w:rsid w:val="007E07D4"/>
    <w:rsid w:val="007E16D8"/>
    <w:rsid w:val="007E4103"/>
    <w:rsid w:val="007F0B23"/>
    <w:rsid w:val="007F4BEC"/>
    <w:rsid w:val="007F6BAA"/>
    <w:rsid w:val="007F7F1A"/>
    <w:rsid w:val="007F7FDC"/>
    <w:rsid w:val="0080023A"/>
    <w:rsid w:val="008039D8"/>
    <w:rsid w:val="00805F09"/>
    <w:rsid w:val="008123F7"/>
    <w:rsid w:val="00812797"/>
    <w:rsid w:val="00820A2A"/>
    <w:rsid w:val="00822356"/>
    <w:rsid w:val="008226BF"/>
    <w:rsid w:val="00825003"/>
    <w:rsid w:val="008259D9"/>
    <w:rsid w:val="00832314"/>
    <w:rsid w:val="00832CC6"/>
    <w:rsid w:val="00834D06"/>
    <w:rsid w:val="008374AB"/>
    <w:rsid w:val="00840C0A"/>
    <w:rsid w:val="00843237"/>
    <w:rsid w:val="00843F3E"/>
    <w:rsid w:val="00845760"/>
    <w:rsid w:val="0084650E"/>
    <w:rsid w:val="00850EEC"/>
    <w:rsid w:val="00856D6F"/>
    <w:rsid w:val="00856ED2"/>
    <w:rsid w:val="0086365E"/>
    <w:rsid w:val="0086396C"/>
    <w:rsid w:val="00864BD1"/>
    <w:rsid w:val="008653CB"/>
    <w:rsid w:val="0086636B"/>
    <w:rsid w:val="00870E23"/>
    <w:rsid w:val="0087446D"/>
    <w:rsid w:val="00875872"/>
    <w:rsid w:val="00876497"/>
    <w:rsid w:val="00880463"/>
    <w:rsid w:val="0088051A"/>
    <w:rsid w:val="00881A37"/>
    <w:rsid w:val="00883B72"/>
    <w:rsid w:val="00884155"/>
    <w:rsid w:val="008849CC"/>
    <w:rsid w:val="00894E89"/>
    <w:rsid w:val="008965E9"/>
    <w:rsid w:val="008A11E2"/>
    <w:rsid w:val="008A1DEF"/>
    <w:rsid w:val="008A274B"/>
    <w:rsid w:val="008A2BF8"/>
    <w:rsid w:val="008A2FAE"/>
    <w:rsid w:val="008A2FC0"/>
    <w:rsid w:val="008A3670"/>
    <w:rsid w:val="008B0640"/>
    <w:rsid w:val="008B1B4D"/>
    <w:rsid w:val="008B34F0"/>
    <w:rsid w:val="008B5808"/>
    <w:rsid w:val="008B5D92"/>
    <w:rsid w:val="008B6C3A"/>
    <w:rsid w:val="008B74F4"/>
    <w:rsid w:val="008B7AC7"/>
    <w:rsid w:val="008C1279"/>
    <w:rsid w:val="008C18DA"/>
    <w:rsid w:val="008C1F8A"/>
    <w:rsid w:val="008C250C"/>
    <w:rsid w:val="008C3F33"/>
    <w:rsid w:val="008C4B00"/>
    <w:rsid w:val="008C5B02"/>
    <w:rsid w:val="008C6948"/>
    <w:rsid w:val="008C6956"/>
    <w:rsid w:val="008C74A7"/>
    <w:rsid w:val="008D0926"/>
    <w:rsid w:val="008D1183"/>
    <w:rsid w:val="008D2F45"/>
    <w:rsid w:val="008D44C6"/>
    <w:rsid w:val="008D4FF7"/>
    <w:rsid w:val="008E107E"/>
    <w:rsid w:val="008E1A69"/>
    <w:rsid w:val="008E39FB"/>
    <w:rsid w:val="008F05BE"/>
    <w:rsid w:val="008F1772"/>
    <w:rsid w:val="008F194C"/>
    <w:rsid w:val="008F2936"/>
    <w:rsid w:val="00900068"/>
    <w:rsid w:val="00901DD2"/>
    <w:rsid w:val="00904D4C"/>
    <w:rsid w:val="00905A9E"/>
    <w:rsid w:val="00907891"/>
    <w:rsid w:val="00907DDB"/>
    <w:rsid w:val="00910BA6"/>
    <w:rsid w:val="009113B2"/>
    <w:rsid w:val="00912EB7"/>
    <w:rsid w:val="00913CD6"/>
    <w:rsid w:val="00913E0E"/>
    <w:rsid w:val="00916F4B"/>
    <w:rsid w:val="00917827"/>
    <w:rsid w:val="0092171B"/>
    <w:rsid w:val="00922FE7"/>
    <w:rsid w:val="0092380F"/>
    <w:rsid w:val="00924BBB"/>
    <w:rsid w:val="00926340"/>
    <w:rsid w:val="00926E9C"/>
    <w:rsid w:val="00927A71"/>
    <w:rsid w:val="009302C1"/>
    <w:rsid w:val="009305C5"/>
    <w:rsid w:val="00931570"/>
    <w:rsid w:val="00931840"/>
    <w:rsid w:val="00934D22"/>
    <w:rsid w:val="00937184"/>
    <w:rsid w:val="00937DDC"/>
    <w:rsid w:val="0094117F"/>
    <w:rsid w:val="00941BAD"/>
    <w:rsid w:val="00942C2E"/>
    <w:rsid w:val="00943B98"/>
    <w:rsid w:val="00944806"/>
    <w:rsid w:val="00951123"/>
    <w:rsid w:val="00952EB0"/>
    <w:rsid w:val="00954520"/>
    <w:rsid w:val="00955446"/>
    <w:rsid w:val="0095675D"/>
    <w:rsid w:val="009608B8"/>
    <w:rsid w:val="00960A83"/>
    <w:rsid w:val="00961444"/>
    <w:rsid w:val="009614CE"/>
    <w:rsid w:val="00962D94"/>
    <w:rsid w:val="00965BA9"/>
    <w:rsid w:val="00965F10"/>
    <w:rsid w:val="00975B83"/>
    <w:rsid w:val="00977911"/>
    <w:rsid w:val="009835B2"/>
    <w:rsid w:val="00983965"/>
    <w:rsid w:val="009864BA"/>
    <w:rsid w:val="00990A33"/>
    <w:rsid w:val="00990FA3"/>
    <w:rsid w:val="0099115C"/>
    <w:rsid w:val="00995308"/>
    <w:rsid w:val="0099609A"/>
    <w:rsid w:val="0099686F"/>
    <w:rsid w:val="009979D5"/>
    <w:rsid w:val="00997BBA"/>
    <w:rsid w:val="00997E25"/>
    <w:rsid w:val="009A071E"/>
    <w:rsid w:val="009A69BE"/>
    <w:rsid w:val="009B1378"/>
    <w:rsid w:val="009B3856"/>
    <w:rsid w:val="009B3BB6"/>
    <w:rsid w:val="009B7548"/>
    <w:rsid w:val="009C1171"/>
    <w:rsid w:val="009C4E4C"/>
    <w:rsid w:val="009C5F8A"/>
    <w:rsid w:val="009D211E"/>
    <w:rsid w:val="009D24D7"/>
    <w:rsid w:val="009D544E"/>
    <w:rsid w:val="009E1CB5"/>
    <w:rsid w:val="009E3EBE"/>
    <w:rsid w:val="009E71F6"/>
    <w:rsid w:val="009F5A83"/>
    <w:rsid w:val="00A00BC3"/>
    <w:rsid w:val="00A0491D"/>
    <w:rsid w:val="00A05115"/>
    <w:rsid w:val="00A07A3A"/>
    <w:rsid w:val="00A14D07"/>
    <w:rsid w:val="00A23685"/>
    <w:rsid w:val="00A24E95"/>
    <w:rsid w:val="00A31E98"/>
    <w:rsid w:val="00A36C51"/>
    <w:rsid w:val="00A37D49"/>
    <w:rsid w:val="00A41635"/>
    <w:rsid w:val="00A42C1E"/>
    <w:rsid w:val="00A42DD5"/>
    <w:rsid w:val="00A4483D"/>
    <w:rsid w:val="00A46E73"/>
    <w:rsid w:val="00A52166"/>
    <w:rsid w:val="00A5590A"/>
    <w:rsid w:val="00A55C24"/>
    <w:rsid w:val="00A570BF"/>
    <w:rsid w:val="00A57982"/>
    <w:rsid w:val="00A6346A"/>
    <w:rsid w:val="00A661C9"/>
    <w:rsid w:val="00A66A48"/>
    <w:rsid w:val="00A70408"/>
    <w:rsid w:val="00A706E9"/>
    <w:rsid w:val="00A70AD8"/>
    <w:rsid w:val="00A70FA2"/>
    <w:rsid w:val="00A71666"/>
    <w:rsid w:val="00A72477"/>
    <w:rsid w:val="00A7296E"/>
    <w:rsid w:val="00A72BA3"/>
    <w:rsid w:val="00A72D60"/>
    <w:rsid w:val="00A733C6"/>
    <w:rsid w:val="00A73B4A"/>
    <w:rsid w:val="00A76AEB"/>
    <w:rsid w:val="00A82D75"/>
    <w:rsid w:val="00A8432F"/>
    <w:rsid w:val="00A8554C"/>
    <w:rsid w:val="00A90804"/>
    <w:rsid w:val="00A93659"/>
    <w:rsid w:val="00A936EB"/>
    <w:rsid w:val="00A94B46"/>
    <w:rsid w:val="00A963DB"/>
    <w:rsid w:val="00A972D7"/>
    <w:rsid w:val="00A97B57"/>
    <w:rsid w:val="00AA06D4"/>
    <w:rsid w:val="00AA2CB9"/>
    <w:rsid w:val="00AA2ECC"/>
    <w:rsid w:val="00AA6168"/>
    <w:rsid w:val="00AB0548"/>
    <w:rsid w:val="00AB0A85"/>
    <w:rsid w:val="00AB139A"/>
    <w:rsid w:val="00AB21C4"/>
    <w:rsid w:val="00AB3707"/>
    <w:rsid w:val="00AB3B60"/>
    <w:rsid w:val="00AB64AA"/>
    <w:rsid w:val="00AC4246"/>
    <w:rsid w:val="00AC58C5"/>
    <w:rsid w:val="00AC619C"/>
    <w:rsid w:val="00AC62D4"/>
    <w:rsid w:val="00AD0F3D"/>
    <w:rsid w:val="00AD1124"/>
    <w:rsid w:val="00AD2B04"/>
    <w:rsid w:val="00AD64AA"/>
    <w:rsid w:val="00AD7C83"/>
    <w:rsid w:val="00AE0DB9"/>
    <w:rsid w:val="00AE2FE4"/>
    <w:rsid w:val="00AE3665"/>
    <w:rsid w:val="00AE3C36"/>
    <w:rsid w:val="00AE3EE4"/>
    <w:rsid w:val="00AE49BB"/>
    <w:rsid w:val="00AE51EE"/>
    <w:rsid w:val="00AE6891"/>
    <w:rsid w:val="00AE6A8D"/>
    <w:rsid w:val="00AF2C3A"/>
    <w:rsid w:val="00AF4C68"/>
    <w:rsid w:val="00AF4E08"/>
    <w:rsid w:val="00AF7A5D"/>
    <w:rsid w:val="00B011D8"/>
    <w:rsid w:val="00B016B3"/>
    <w:rsid w:val="00B04877"/>
    <w:rsid w:val="00B10D60"/>
    <w:rsid w:val="00B114DD"/>
    <w:rsid w:val="00B125B2"/>
    <w:rsid w:val="00B12D80"/>
    <w:rsid w:val="00B13ACF"/>
    <w:rsid w:val="00B1412C"/>
    <w:rsid w:val="00B15315"/>
    <w:rsid w:val="00B15BEE"/>
    <w:rsid w:val="00B225CA"/>
    <w:rsid w:val="00B22659"/>
    <w:rsid w:val="00B22B95"/>
    <w:rsid w:val="00B26B62"/>
    <w:rsid w:val="00B27EB4"/>
    <w:rsid w:val="00B311E1"/>
    <w:rsid w:val="00B32D4C"/>
    <w:rsid w:val="00B34682"/>
    <w:rsid w:val="00B347DF"/>
    <w:rsid w:val="00B34ED1"/>
    <w:rsid w:val="00B35915"/>
    <w:rsid w:val="00B4186D"/>
    <w:rsid w:val="00B43836"/>
    <w:rsid w:val="00B44E16"/>
    <w:rsid w:val="00B47F8F"/>
    <w:rsid w:val="00B5276D"/>
    <w:rsid w:val="00B561A2"/>
    <w:rsid w:val="00B56B06"/>
    <w:rsid w:val="00B64B1F"/>
    <w:rsid w:val="00B661FD"/>
    <w:rsid w:val="00B66E91"/>
    <w:rsid w:val="00B67BA1"/>
    <w:rsid w:val="00B70ADB"/>
    <w:rsid w:val="00B70DE2"/>
    <w:rsid w:val="00B72910"/>
    <w:rsid w:val="00B72C4D"/>
    <w:rsid w:val="00B7319E"/>
    <w:rsid w:val="00B74F03"/>
    <w:rsid w:val="00B76323"/>
    <w:rsid w:val="00B8005A"/>
    <w:rsid w:val="00B829D5"/>
    <w:rsid w:val="00B85C61"/>
    <w:rsid w:val="00B8676E"/>
    <w:rsid w:val="00B86AB3"/>
    <w:rsid w:val="00B86DD0"/>
    <w:rsid w:val="00B871BC"/>
    <w:rsid w:val="00B87B6C"/>
    <w:rsid w:val="00B90BEA"/>
    <w:rsid w:val="00B913BE"/>
    <w:rsid w:val="00B920B9"/>
    <w:rsid w:val="00B963E9"/>
    <w:rsid w:val="00B97FEE"/>
    <w:rsid w:val="00BA0A1E"/>
    <w:rsid w:val="00BA0C53"/>
    <w:rsid w:val="00BA1A55"/>
    <w:rsid w:val="00BA2173"/>
    <w:rsid w:val="00BA240C"/>
    <w:rsid w:val="00BB2E86"/>
    <w:rsid w:val="00BB4054"/>
    <w:rsid w:val="00BB49CB"/>
    <w:rsid w:val="00BC03AC"/>
    <w:rsid w:val="00BC18D9"/>
    <w:rsid w:val="00BC4677"/>
    <w:rsid w:val="00BC5617"/>
    <w:rsid w:val="00BC6C3C"/>
    <w:rsid w:val="00BC7221"/>
    <w:rsid w:val="00BC75F5"/>
    <w:rsid w:val="00BD0821"/>
    <w:rsid w:val="00BD1AD3"/>
    <w:rsid w:val="00BD51EB"/>
    <w:rsid w:val="00BD5DFA"/>
    <w:rsid w:val="00BD6CFA"/>
    <w:rsid w:val="00BD7D71"/>
    <w:rsid w:val="00BE0198"/>
    <w:rsid w:val="00BE12D1"/>
    <w:rsid w:val="00BE272B"/>
    <w:rsid w:val="00BE43AE"/>
    <w:rsid w:val="00BE5F2F"/>
    <w:rsid w:val="00BE6B1A"/>
    <w:rsid w:val="00BE6E8F"/>
    <w:rsid w:val="00BE725B"/>
    <w:rsid w:val="00BF0CC7"/>
    <w:rsid w:val="00BF1AC7"/>
    <w:rsid w:val="00BF367A"/>
    <w:rsid w:val="00BF3C67"/>
    <w:rsid w:val="00BF5084"/>
    <w:rsid w:val="00BF7889"/>
    <w:rsid w:val="00C0166F"/>
    <w:rsid w:val="00C05354"/>
    <w:rsid w:val="00C11F9D"/>
    <w:rsid w:val="00C12D2F"/>
    <w:rsid w:val="00C15D65"/>
    <w:rsid w:val="00C16991"/>
    <w:rsid w:val="00C16D86"/>
    <w:rsid w:val="00C227FF"/>
    <w:rsid w:val="00C25B58"/>
    <w:rsid w:val="00C25F55"/>
    <w:rsid w:val="00C27A1A"/>
    <w:rsid w:val="00C303BE"/>
    <w:rsid w:val="00C32154"/>
    <w:rsid w:val="00C33651"/>
    <w:rsid w:val="00C33EBE"/>
    <w:rsid w:val="00C34B17"/>
    <w:rsid w:val="00C34F6D"/>
    <w:rsid w:val="00C367C2"/>
    <w:rsid w:val="00C428D6"/>
    <w:rsid w:val="00C45AB9"/>
    <w:rsid w:val="00C46592"/>
    <w:rsid w:val="00C471D2"/>
    <w:rsid w:val="00C5037C"/>
    <w:rsid w:val="00C506E1"/>
    <w:rsid w:val="00C507B1"/>
    <w:rsid w:val="00C528B2"/>
    <w:rsid w:val="00C54CF7"/>
    <w:rsid w:val="00C60087"/>
    <w:rsid w:val="00C60EE4"/>
    <w:rsid w:val="00C63F23"/>
    <w:rsid w:val="00C65655"/>
    <w:rsid w:val="00C660A0"/>
    <w:rsid w:val="00C67C6B"/>
    <w:rsid w:val="00C72DB5"/>
    <w:rsid w:val="00C80922"/>
    <w:rsid w:val="00C8267A"/>
    <w:rsid w:val="00C850B5"/>
    <w:rsid w:val="00C8635D"/>
    <w:rsid w:val="00C90766"/>
    <w:rsid w:val="00C91D4C"/>
    <w:rsid w:val="00C93C29"/>
    <w:rsid w:val="00C95D45"/>
    <w:rsid w:val="00CA0B10"/>
    <w:rsid w:val="00CA1605"/>
    <w:rsid w:val="00CA344F"/>
    <w:rsid w:val="00CA3C55"/>
    <w:rsid w:val="00CA4EA1"/>
    <w:rsid w:val="00CB5145"/>
    <w:rsid w:val="00CC0871"/>
    <w:rsid w:val="00CC1510"/>
    <w:rsid w:val="00CC21AF"/>
    <w:rsid w:val="00CC4350"/>
    <w:rsid w:val="00CC4908"/>
    <w:rsid w:val="00CC7938"/>
    <w:rsid w:val="00CD2F4C"/>
    <w:rsid w:val="00CD4905"/>
    <w:rsid w:val="00CD62B6"/>
    <w:rsid w:val="00CD7227"/>
    <w:rsid w:val="00CE3F4A"/>
    <w:rsid w:val="00CE4C93"/>
    <w:rsid w:val="00CE6521"/>
    <w:rsid w:val="00CE6A5A"/>
    <w:rsid w:val="00CF32CD"/>
    <w:rsid w:val="00CF4B15"/>
    <w:rsid w:val="00CF7F42"/>
    <w:rsid w:val="00D0537D"/>
    <w:rsid w:val="00D100E1"/>
    <w:rsid w:val="00D11ED2"/>
    <w:rsid w:val="00D126E2"/>
    <w:rsid w:val="00D13444"/>
    <w:rsid w:val="00D14458"/>
    <w:rsid w:val="00D155AD"/>
    <w:rsid w:val="00D20536"/>
    <w:rsid w:val="00D22292"/>
    <w:rsid w:val="00D22629"/>
    <w:rsid w:val="00D302C5"/>
    <w:rsid w:val="00D324FF"/>
    <w:rsid w:val="00D32580"/>
    <w:rsid w:val="00D32EB0"/>
    <w:rsid w:val="00D35744"/>
    <w:rsid w:val="00D35A02"/>
    <w:rsid w:val="00D37395"/>
    <w:rsid w:val="00D4054C"/>
    <w:rsid w:val="00D418BA"/>
    <w:rsid w:val="00D4350E"/>
    <w:rsid w:val="00D43E01"/>
    <w:rsid w:val="00D44585"/>
    <w:rsid w:val="00D45802"/>
    <w:rsid w:val="00D45B46"/>
    <w:rsid w:val="00D46891"/>
    <w:rsid w:val="00D47492"/>
    <w:rsid w:val="00D51727"/>
    <w:rsid w:val="00D52F2C"/>
    <w:rsid w:val="00D54A7E"/>
    <w:rsid w:val="00D60AEC"/>
    <w:rsid w:val="00D62D6C"/>
    <w:rsid w:val="00D64772"/>
    <w:rsid w:val="00D649B5"/>
    <w:rsid w:val="00D651DA"/>
    <w:rsid w:val="00D67E00"/>
    <w:rsid w:val="00D7093E"/>
    <w:rsid w:val="00D72412"/>
    <w:rsid w:val="00D73804"/>
    <w:rsid w:val="00D80E1E"/>
    <w:rsid w:val="00D814A4"/>
    <w:rsid w:val="00D81D5E"/>
    <w:rsid w:val="00D82085"/>
    <w:rsid w:val="00D86F7B"/>
    <w:rsid w:val="00D9085B"/>
    <w:rsid w:val="00D90AA7"/>
    <w:rsid w:val="00D92388"/>
    <w:rsid w:val="00D9692F"/>
    <w:rsid w:val="00D97055"/>
    <w:rsid w:val="00DA451C"/>
    <w:rsid w:val="00DA4709"/>
    <w:rsid w:val="00DA5949"/>
    <w:rsid w:val="00DA5A70"/>
    <w:rsid w:val="00DA7239"/>
    <w:rsid w:val="00DA78C3"/>
    <w:rsid w:val="00DB347C"/>
    <w:rsid w:val="00DB356E"/>
    <w:rsid w:val="00DB3C38"/>
    <w:rsid w:val="00DB54F2"/>
    <w:rsid w:val="00DB5E46"/>
    <w:rsid w:val="00DB6568"/>
    <w:rsid w:val="00DC083E"/>
    <w:rsid w:val="00DC1F0F"/>
    <w:rsid w:val="00DC2DD7"/>
    <w:rsid w:val="00DC602C"/>
    <w:rsid w:val="00DC60F8"/>
    <w:rsid w:val="00DD0796"/>
    <w:rsid w:val="00DD49F5"/>
    <w:rsid w:val="00DD7C2D"/>
    <w:rsid w:val="00DE060D"/>
    <w:rsid w:val="00DE0BCF"/>
    <w:rsid w:val="00DE121B"/>
    <w:rsid w:val="00DE36E4"/>
    <w:rsid w:val="00DE3D37"/>
    <w:rsid w:val="00DF01F8"/>
    <w:rsid w:val="00DF21F8"/>
    <w:rsid w:val="00DF28C5"/>
    <w:rsid w:val="00DF2C7E"/>
    <w:rsid w:val="00DF35FF"/>
    <w:rsid w:val="00DF7F9E"/>
    <w:rsid w:val="00E014F9"/>
    <w:rsid w:val="00E04F32"/>
    <w:rsid w:val="00E0555B"/>
    <w:rsid w:val="00E05F45"/>
    <w:rsid w:val="00E07052"/>
    <w:rsid w:val="00E0714E"/>
    <w:rsid w:val="00E07DF5"/>
    <w:rsid w:val="00E15B41"/>
    <w:rsid w:val="00E20821"/>
    <w:rsid w:val="00E2288C"/>
    <w:rsid w:val="00E22F37"/>
    <w:rsid w:val="00E245FE"/>
    <w:rsid w:val="00E27130"/>
    <w:rsid w:val="00E271AA"/>
    <w:rsid w:val="00E31419"/>
    <w:rsid w:val="00E338B1"/>
    <w:rsid w:val="00E37415"/>
    <w:rsid w:val="00E408AC"/>
    <w:rsid w:val="00E423A7"/>
    <w:rsid w:val="00E45B58"/>
    <w:rsid w:val="00E46C4C"/>
    <w:rsid w:val="00E51354"/>
    <w:rsid w:val="00E53867"/>
    <w:rsid w:val="00E544A5"/>
    <w:rsid w:val="00E56EC7"/>
    <w:rsid w:val="00E609DC"/>
    <w:rsid w:val="00E60B4F"/>
    <w:rsid w:val="00E62532"/>
    <w:rsid w:val="00E64584"/>
    <w:rsid w:val="00E64E29"/>
    <w:rsid w:val="00E666DA"/>
    <w:rsid w:val="00E70661"/>
    <w:rsid w:val="00E71237"/>
    <w:rsid w:val="00E728B0"/>
    <w:rsid w:val="00E75389"/>
    <w:rsid w:val="00E75B9B"/>
    <w:rsid w:val="00E80BF9"/>
    <w:rsid w:val="00E80C46"/>
    <w:rsid w:val="00E81AAB"/>
    <w:rsid w:val="00E83DC8"/>
    <w:rsid w:val="00E85BC6"/>
    <w:rsid w:val="00E8674E"/>
    <w:rsid w:val="00E87FB1"/>
    <w:rsid w:val="00E912E2"/>
    <w:rsid w:val="00E92CCA"/>
    <w:rsid w:val="00E951C1"/>
    <w:rsid w:val="00E96CB9"/>
    <w:rsid w:val="00E97592"/>
    <w:rsid w:val="00E97707"/>
    <w:rsid w:val="00EA01D9"/>
    <w:rsid w:val="00EA2A5B"/>
    <w:rsid w:val="00EA38F3"/>
    <w:rsid w:val="00EA54EC"/>
    <w:rsid w:val="00EA74DE"/>
    <w:rsid w:val="00EB013A"/>
    <w:rsid w:val="00EB243C"/>
    <w:rsid w:val="00EB4297"/>
    <w:rsid w:val="00EB4EA1"/>
    <w:rsid w:val="00EB518B"/>
    <w:rsid w:val="00EB608D"/>
    <w:rsid w:val="00EC007A"/>
    <w:rsid w:val="00EC08C8"/>
    <w:rsid w:val="00EC0FAD"/>
    <w:rsid w:val="00EC109B"/>
    <w:rsid w:val="00EC15BC"/>
    <w:rsid w:val="00EC4B88"/>
    <w:rsid w:val="00EC53A9"/>
    <w:rsid w:val="00EC66A1"/>
    <w:rsid w:val="00EC7D70"/>
    <w:rsid w:val="00ED07F7"/>
    <w:rsid w:val="00ED2477"/>
    <w:rsid w:val="00ED574E"/>
    <w:rsid w:val="00ED6444"/>
    <w:rsid w:val="00EE0057"/>
    <w:rsid w:val="00EE1D2B"/>
    <w:rsid w:val="00EE39C8"/>
    <w:rsid w:val="00EE49CC"/>
    <w:rsid w:val="00EE5722"/>
    <w:rsid w:val="00EE68FE"/>
    <w:rsid w:val="00EE7361"/>
    <w:rsid w:val="00EF07DB"/>
    <w:rsid w:val="00EF34EC"/>
    <w:rsid w:val="00EF65EE"/>
    <w:rsid w:val="00EF69F9"/>
    <w:rsid w:val="00F021F0"/>
    <w:rsid w:val="00F0308B"/>
    <w:rsid w:val="00F043DD"/>
    <w:rsid w:val="00F049AB"/>
    <w:rsid w:val="00F04CFB"/>
    <w:rsid w:val="00F055E3"/>
    <w:rsid w:val="00F10D0C"/>
    <w:rsid w:val="00F11192"/>
    <w:rsid w:val="00F13060"/>
    <w:rsid w:val="00F158E2"/>
    <w:rsid w:val="00F15F22"/>
    <w:rsid w:val="00F16CDE"/>
    <w:rsid w:val="00F17414"/>
    <w:rsid w:val="00F22E21"/>
    <w:rsid w:val="00F23569"/>
    <w:rsid w:val="00F23B24"/>
    <w:rsid w:val="00F2798C"/>
    <w:rsid w:val="00F3458E"/>
    <w:rsid w:val="00F35AD6"/>
    <w:rsid w:val="00F35B53"/>
    <w:rsid w:val="00F36AB7"/>
    <w:rsid w:val="00F43827"/>
    <w:rsid w:val="00F4527C"/>
    <w:rsid w:val="00F463E7"/>
    <w:rsid w:val="00F46C89"/>
    <w:rsid w:val="00F5418D"/>
    <w:rsid w:val="00F66840"/>
    <w:rsid w:val="00F75DEB"/>
    <w:rsid w:val="00F77220"/>
    <w:rsid w:val="00F83528"/>
    <w:rsid w:val="00F87E62"/>
    <w:rsid w:val="00F949C9"/>
    <w:rsid w:val="00F96E0A"/>
    <w:rsid w:val="00FA0546"/>
    <w:rsid w:val="00FA0B12"/>
    <w:rsid w:val="00FA56A5"/>
    <w:rsid w:val="00FA679B"/>
    <w:rsid w:val="00FA7897"/>
    <w:rsid w:val="00FB1C4B"/>
    <w:rsid w:val="00FB506E"/>
    <w:rsid w:val="00FB5B32"/>
    <w:rsid w:val="00FB6958"/>
    <w:rsid w:val="00FB720E"/>
    <w:rsid w:val="00FC1B6D"/>
    <w:rsid w:val="00FC281D"/>
    <w:rsid w:val="00FC2868"/>
    <w:rsid w:val="00FC410F"/>
    <w:rsid w:val="00FD09AD"/>
    <w:rsid w:val="00FD5B42"/>
    <w:rsid w:val="00FE06CE"/>
    <w:rsid w:val="00FE36B0"/>
    <w:rsid w:val="00FE5CF7"/>
    <w:rsid w:val="00FE6175"/>
    <w:rsid w:val="00FE6292"/>
    <w:rsid w:val="00FF0F0C"/>
    <w:rsid w:val="00FF2E89"/>
    <w:rsid w:val="00FF5340"/>
    <w:rsid w:val="00FF5657"/>
    <w:rsid w:val="00FF6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F3817"/>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7B1B"/>
    <w:pPr>
      <w:spacing w:before="120" w:after="120" w:line="360" w:lineRule="auto"/>
    </w:pPr>
    <w:rPr>
      <w:rFonts w:ascii="Arial" w:hAnsi="Arial"/>
    </w:rPr>
  </w:style>
  <w:style w:type="paragraph" w:styleId="Heading1">
    <w:name w:val="heading 1"/>
    <w:aliases w:val="Handbook"/>
    <w:basedOn w:val="Normal"/>
    <w:next w:val="Normal"/>
    <w:link w:val="Heading1Char"/>
    <w:uiPriority w:val="9"/>
    <w:qFormat/>
    <w:rsid w:val="002D61E0"/>
    <w:pPr>
      <w:keepNext/>
      <w:keepLines/>
      <w:spacing w:before="720" w:after="240"/>
      <w:ind w:left="431" w:hanging="431"/>
      <w:outlineLvl w:val="0"/>
    </w:pPr>
    <w:rPr>
      <w:rFonts w:eastAsiaTheme="majorEastAsia" w:cstheme="majorBidi"/>
      <w:b/>
      <w:sz w:val="36"/>
      <w:szCs w:val="36"/>
      <w:lang w:val="en-CA"/>
    </w:rPr>
  </w:style>
  <w:style w:type="paragraph" w:styleId="Heading2">
    <w:name w:val="heading 2"/>
    <w:aliases w:val="Section"/>
    <w:basedOn w:val="Normal"/>
    <w:next w:val="Normal"/>
    <w:link w:val="Heading2Char"/>
    <w:uiPriority w:val="9"/>
    <w:unhideWhenUsed/>
    <w:qFormat/>
    <w:rsid w:val="00FB1C4B"/>
    <w:pPr>
      <w:keepNext/>
      <w:keepLines/>
      <w:spacing w:before="360"/>
      <w:ind w:left="737" w:hanging="737"/>
      <w:outlineLvl w:val="1"/>
    </w:pPr>
    <w:rPr>
      <w:rFonts w:eastAsiaTheme="majorEastAsia" w:cstheme="majorBidi"/>
      <w:b/>
      <w:sz w:val="32"/>
      <w:szCs w:val="32"/>
      <w:lang w:val="en-CA"/>
    </w:rPr>
  </w:style>
  <w:style w:type="paragraph" w:styleId="Heading3">
    <w:name w:val="heading 3"/>
    <w:aliases w:val="Subheading"/>
    <w:basedOn w:val="Normal"/>
    <w:next w:val="Normal"/>
    <w:link w:val="Heading3Char"/>
    <w:uiPriority w:val="9"/>
    <w:unhideWhenUsed/>
    <w:qFormat/>
    <w:rsid w:val="002D61E0"/>
    <w:pPr>
      <w:keepNext/>
      <w:keepLines/>
      <w:spacing w:before="240" w:after="240"/>
      <w:ind w:left="720" w:hanging="720"/>
      <w:outlineLvl w:val="2"/>
    </w:pPr>
    <w:rPr>
      <w:rFonts w:eastAsiaTheme="majorEastAsia" w:cstheme="majorBidi"/>
      <w:b/>
      <w:bCs/>
      <w:sz w:val="28"/>
      <w:szCs w:val="28"/>
      <w:lang w:val="en-CA"/>
    </w:rPr>
  </w:style>
  <w:style w:type="paragraph" w:styleId="Heading4">
    <w:name w:val="heading 4"/>
    <w:aliases w:val="Subsub heading"/>
    <w:basedOn w:val="Normal"/>
    <w:next w:val="Normal"/>
    <w:link w:val="Heading4Char"/>
    <w:uiPriority w:val="9"/>
    <w:unhideWhenUsed/>
    <w:qFormat/>
    <w:rsid w:val="00DF2C7E"/>
    <w:pPr>
      <w:keepNext/>
      <w:keepLines/>
      <w:spacing w:before="360" w:after="240"/>
      <w:outlineLvl w:val="3"/>
    </w:pPr>
    <w:rPr>
      <w:rFonts w:eastAsiaTheme="majorEastAsia" w:cstheme="majorBidi"/>
      <w:b/>
      <w:iCs/>
      <w:lang w:val="en-CA"/>
    </w:rPr>
  </w:style>
  <w:style w:type="paragraph" w:styleId="Heading5">
    <w:name w:val="heading 5"/>
    <w:basedOn w:val="Normal"/>
    <w:next w:val="Normal"/>
    <w:link w:val="Heading5Char"/>
    <w:uiPriority w:val="9"/>
    <w:unhideWhenUsed/>
    <w:qFormat/>
    <w:rsid w:val="00057584"/>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412228"/>
    <w:pPr>
      <w:keepNext/>
      <w:keepLines/>
      <w:numPr>
        <w:ilvl w:val="5"/>
        <w:numId w:val="2"/>
      </w:numPr>
      <w:spacing w:before="240" w:after="240"/>
      <w:outlineLvl w:val="5"/>
    </w:pPr>
    <w:rPr>
      <w:rFonts w:ascii="Verdana" w:eastAsiaTheme="majorEastAsia" w:hAnsi="Verdana" w:cstheme="majorBidi"/>
      <w:color w:val="4472C4" w:themeColor="accent1"/>
      <w:u w:val="single"/>
      <w:lang w:val="en-CA"/>
    </w:rPr>
  </w:style>
  <w:style w:type="paragraph" w:styleId="Heading7">
    <w:name w:val="heading 7"/>
    <w:basedOn w:val="Normal"/>
    <w:next w:val="Normal"/>
    <w:link w:val="Heading7Char"/>
    <w:uiPriority w:val="9"/>
    <w:unhideWhenUsed/>
    <w:qFormat/>
    <w:rsid w:val="00412228"/>
    <w:pPr>
      <w:keepNext/>
      <w:keepLines/>
      <w:numPr>
        <w:ilvl w:val="6"/>
        <w:numId w:val="2"/>
      </w:numPr>
      <w:spacing w:before="40"/>
      <w:outlineLvl w:val="6"/>
    </w:pPr>
    <w:rPr>
      <w:rFonts w:asciiTheme="majorHAnsi" w:eastAsiaTheme="majorEastAsia" w:hAnsiTheme="majorHAnsi" w:cstheme="majorBidi"/>
      <w:i/>
      <w:iCs/>
      <w:color w:val="1F3763" w:themeColor="accent1" w:themeShade="7F"/>
      <w:lang w:val="en-CA"/>
    </w:rPr>
  </w:style>
  <w:style w:type="paragraph" w:styleId="Heading8">
    <w:name w:val="heading 8"/>
    <w:basedOn w:val="Normal"/>
    <w:next w:val="Normal"/>
    <w:link w:val="Heading8Char"/>
    <w:uiPriority w:val="9"/>
    <w:semiHidden/>
    <w:unhideWhenUsed/>
    <w:qFormat/>
    <w:rsid w:val="00412228"/>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lang w:val="en-CA"/>
    </w:rPr>
  </w:style>
  <w:style w:type="paragraph" w:styleId="Heading9">
    <w:name w:val="heading 9"/>
    <w:basedOn w:val="Normal"/>
    <w:next w:val="Normal"/>
    <w:link w:val="Heading9Char"/>
    <w:uiPriority w:val="9"/>
    <w:semiHidden/>
    <w:unhideWhenUsed/>
    <w:qFormat/>
    <w:rsid w:val="00412228"/>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060D"/>
    <w:pPr>
      <w:tabs>
        <w:tab w:val="center" w:pos="4680"/>
        <w:tab w:val="right" w:pos="9360"/>
      </w:tabs>
    </w:pPr>
  </w:style>
  <w:style w:type="character" w:customStyle="1" w:styleId="HeaderChar">
    <w:name w:val="Header Char"/>
    <w:basedOn w:val="DefaultParagraphFont"/>
    <w:link w:val="Header"/>
    <w:uiPriority w:val="99"/>
    <w:rsid w:val="00DE060D"/>
    <w:rPr>
      <w:rFonts w:ascii="Arial" w:hAnsi="Arial"/>
    </w:rPr>
  </w:style>
  <w:style w:type="paragraph" w:styleId="Footer">
    <w:name w:val="footer"/>
    <w:basedOn w:val="NoSpacing"/>
    <w:link w:val="FooterChar"/>
    <w:uiPriority w:val="99"/>
    <w:unhideWhenUsed/>
    <w:rsid w:val="00257838"/>
    <w:pPr>
      <w:tabs>
        <w:tab w:val="center" w:pos="4680"/>
        <w:tab w:val="right" w:pos="9360"/>
      </w:tabs>
    </w:pPr>
  </w:style>
  <w:style w:type="character" w:customStyle="1" w:styleId="FooterChar">
    <w:name w:val="Footer Char"/>
    <w:basedOn w:val="DefaultParagraphFont"/>
    <w:link w:val="Footer"/>
    <w:uiPriority w:val="99"/>
    <w:rsid w:val="00030123"/>
    <w:rPr>
      <w:rFonts w:ascii="Arial" w:hAnsi="Arial"/>
    </w:rPr>
  </w:style>
  <w:style w:type="paragraph" w:customStyle="1" w:styleId="BasicParagraph">
    <w:name w:val="[Basic Paragraph]"/>
    <w:basedOn w:val="Normal"/>
    <w:uiPriority w:val="99"/>
    <w:rsid w:val="00983965"/>
    <w:pPr>
      <w:autoSpaceDE w:val="0"/>
      <w:autoSpaceDN w:val="0"/>
      <w:adjustRightInd w:val="0"/>
      <w:spacing w:line="288" w:lineRule="auto"/>
      <w:textAlignment w:val="center"/>
    </w:pPr>
    <w:rPr>
      <w:rFonts w:ascii="Minion Pro" w:hAnsi="Minion Pro" w:cs="Minion Pro"/>
      <w:color w:val="000000"/>
    </w:rPr>
  </w:style>
  <w:style w:type="paragraph" w:customStyle="1" w:styleId="BodyCopy">
    <w:name w:val="Body Copy"/>
    <w:basedOn w:val="NormalWeb"/>
    <w:qFormat/>
    <w:rsid w:val="005E29FA"/>
    <w:pPr>
      <w:spacing w:before="0" w:beforeAutospacing="0" w:after="225" w:afterAutospacing="0"/>
    </w:pPr>
    <w:rPr>
      <w:rFonts w:ascii="Arial" w:hAnsi="Arial" w:cs="Arial"/>
      <w:color w:val="000000"/>
    </w:rPr>
  </w:style>
  <w:style w:type="paragraph" w:customStyle="1" w:styleId="BodyCopyWhiteinBlackBox">
    <w:name w:val="Body Copy (White) in Black Box"/>
    <w:basedOn w:val="Normal"/>
    <w:qFormat/>
    <w:rsid w:val="00375A76"/>
    <w:pPr>
      <w:ind w:left="720"/>
    </w:pPr>
    <w:rPr>
      <w:rFonts w:cs="Arial"/>
      <w:color w:val="FFFFFF" w:themeColor="background1"/>
    </w:rPr>
  </w:style>
  <w:style w:type="paragraph" w:styleId="NormalWeb">
    <w:name w:val="Normal (Web)"/>
    <w:basedOn w:val="Normal"/>
    <w:uiPriority w:val="99"/>
    <w:unhideWhenUsed/>
    <w:rsid w:val="00D4350E"/>
    <w:pPr>
      <w:spacing w:before="100" w:beforeAutospacing="1" w:after="100" w:afterAutospacing="1"/>
    </w:pPr>
    <w:rPr>
      <w:rFonts w:ascii="Times New Roman" w:eastAsia="Times New Roman" w:hAnsi="Times New Roman" w:cs="Times New Roman"/>
      <w:lang w:val="en-CA"/>
    </w:rPr>
  </w:style>
  <w:style w:type="table" w:styleId="TableGrid">
    <w:name w:val="Table Grid"/>
    <w:basedOn w:val="TableNormal"/>
    <w:uiPriority w:val="39"/>
    <w:rsid w:val="00941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71AA"/>
    <w:pPr>
      <w:numPr>
        <w:numId w:val="5"/>
      </w:numPr>
      <w:suppressAutoHyphens/>
      <w:autoSpaceDN w:val="0"/>
      <w:textAlignment w:val="baseline"/>
    </w:pPr>
  </w:style>
  <w:style w:type="paragraph" w:customStyle="1" w:styleId="BodyCopy-TablesBlack">
    <w:name w:val="Body Copy - Tables (Black)"/>
    <w:basedOn w:val="Normal"/>
    <w:qFormat/>
    <w:rsid w:val="005E29FA"/>
    <w:pPr>
      <w:jc w:val="center"/>
    </w:pPr>
    <w:rPr>
      <w:rFonts w:cs="Arial"/>
      <w:szCs w:val="28"/>
    </w:rPr>
  </w:style>
  <w:style w:type="paragraph" w:customStyle="1" w:styleId="MainHeadline">
    <w:name w:val="Main Headline"/>
    <w:basedOn w:val="Normal"/>
    <w:qFormat/>
    <w:rsid w:val="005E29FA"/>
    <w:pPr>
      <w:spacing w:line="180" w:lineRule="auto"/>
    </w:pPr>
    <w:rPr>
      <w:rFonts w:ascii="Arial Black" w:hAnsi="Arial Black"/>
      <w:sz w:val="82"/>
      <w:szCs w:val="82"/>
      <w:lang w:val="en-CA"/>
    </w:rPr>
  </w:style>
  <w:style w:type="paragraph" w:customStyle="1" w:styleId="Sub-Heading">
    <w:name w:val="Sub-Heading"/>
    <w:basedOn w:val="Normal"/>
    <w:qFormat/>
    <w:rsid w:val="005E29FA"/>
    <w:rPr>
      <w:rFonts w:ascii="Arial Black" w:hAnsi="Arial Black"/>
      <w:sz w:val="36"/>
      <w:szCs w:val="36"/>
      <w:lang w:val="en-CA"/>
    </w:rPr>
  </w:style>
  <w:style w:type="character" w:styleId="Hyperlink">
    <w:name w:val="Hyperlink"/>
    <w:basedOn w:val="DefaultParagraphFont"/>
    <w:uiPriority w:val="99"/>
    <w:unhideWhenUsed/>
    <w:rsid w:val="00B311E1"/>
    <w:rPr>
      <w:color w:val="0563C1" w:themeColor="hyperlink"/>
      <w:u w:val="single"/>
    </w:rPr>
  </w:style>
  <w:style w:type="character" w:customStyle="1" w:styleId="Heading1Char">
    <w:name w:val="Heading 1 Char"/>
    <w:aliases w:val="Handbook Char"/>
    <w:basedOn w:val="DefaultParagraphFont"/>
    <w:link w:val="Heading1"/>
    <w:uiPriority w:val="9"/>
    <w:rsid w:val="002D61E0"/>
    <w:rPr>
      <w:rFonts w:ascii="Arial" w:eastAsiaTheme="majorEastAsia" w:hAnsi="Arial" w:cstheme="majorBidi"/>
      <w:b/>
      <w:sz w:val="36"/>
      <w:szCs w:val="36"/>
      <w:lang w:val="en-CA"/>
    </w:rPr>
  </w:style>
  <w:style w:type="character" w:customStyle="1" w:styleId="Heading2Char">
    <w:name w:val="Heading 2 Char"/>
    <w:aliases w:val="Section Char"/>
    <w:basedOn w:val="DefaultParagraphFont"/>
    <w:link w:val="Heading2"/>
    <w:uiPriority w:val="9"/>
    <w:rsid w:val="00FB1C4B"/>
    <w:rPr>
      <w:rFonts w:ascii="Arial" w:eastAsiaTheme="majorEastAsia" w:hAnsi="Arial" w:cstheme="majorBidi"/>
      <w:b/>
      <w:sz w:val="32"/>
      <w:szCs w:val="32"/>
      <w:lang w:val="en-CA"/>
    </w:rPr>
  </w:style>
  <w:style w:type="character" w:customStyle="1" w:styleId="Heading3Char">
    <w:name w:val="Heading 3 Char"/>
    <w:aliases w:val="Subheading Char"/>
    <w:basedOn w:val="DefaultParagraphFont"/>
    <w:link w:val="Heading3"/>
    <w:uiPriority w:val="9"/>
    <w:rsid w:val="002D61E0"/>
    <w:rPr>
      <w:rFonts w:ascii="Arial" w:eastAsiaTheme="majorEastAsia" w:hAnsi="Arial" w:cstheme="majorBidi"/>
      <w:b/>
      <w:bCs/>
      <w:sz w:val="28"/>
      <w:szCs w:val="28"/>
      <w:lang w:val="en-CA"/>
    </w:rPr>
  </w:style>
  <w:style w:type="character" w:customStyle="1" w:styleId="Heading4Char">
    <w:name w:val="Heading 4 Char"/>
    <w:aliases w:val="Subsub heading Char"/>
    <w:basedOn w:val="DefaultParagraphFont"/>
    <w:link w:val="Heading4"/>
    <w:uiPriority w:val="9"/>
    <w:rsid w:val="00DF2C7E"/>
    <w:rPr>
      <w:rFonts w:ascii="Arial" w:eastAsiaTheme="majorEastAsia" w:hAnsi="Arial" w:cstheme="majorBidi"/>
      <w:b/>
      <w:iCs/>
      <w:lang w:val="en-CA"/>
    </w:rPr>
  </w:style>
  <w:style w:type="paragraph" w:styleId="Caption">
    <w:name w:val="caption"/>
    <w:basedOn w:val="Normal"/>
    <w:next w:val="Normal"/>
    <w:uiPriority w:val="35"/>
    <w:unhideWhenUsed/>
    <w:qFormat/>
    <w:rsid w:val="00EA2A5B"/>
    <w:pPr>
      <w:spacing w:after="200"/>
    </w:pPr>
    <w:rPr>
      <w:i/>
      <w:iCs/>
      <w:color w:val="44546A" w:themeColor="text2"/>
      <w:szCs w:val="18"/>
      <w:lang w:val="en-CA"/>
    </w:rPr>
  </w:style>
  <w:style w:type="paragraph" w:styleId="TOCHeading">
    <w:name w:val="TOC Heading"/>
    <w:basedOn w:val="Heading1"/>
    <w:next w:val="Normal"/>
    <w:uiPriority w:val="39"/>
    <w:unhideWhenUsed/>
    <w:qFormat/>
    <w:rsid w:val="0002741D"/>
    <w:pPr>
      <w:spacing w:before="240" w:after="0" w:line="259" w:lineRule="auto"/>
      <w:ind w:left="0" w:firstLine="0"/>
      <w:outlineLvl w:val="9"/>
    </w:pPr>
    <w:rPr>
      <w:rFonts w:asciiTheme="majorHAnsi" w:hAnsiTheme="majorHAnsi"/>
      <w:b w:val="0"/>
      <w:color w:val="2F5496" w:themeColor="accent1" w:themeShade="BF"/>
      <w:sz w:val="32"/>
      <w:szCs w:val="32"/>
      <w:lang w:val="en-US"/>
    </w:rPr>
  </w:style>
  <w:style w:type="paragraph" w:styleId="TOC1">
    <w:name w:val="toc 1"/>
    <w:next w:val="Normal"/>
    <w:autoRedefine/>
    <w:uiPriority w:val="39"/>
    <w:unhideWhenUsed/>
    <w:rsid w:val="007E07D4"/>
    <w:pPr>
      <w:tabs>
        <w:tab w:val="right" w:leader="dot" w:pos="10516"/>
      </w:tabs>
      <w:spacing w:before="120" w:after="120" w:line="288" w:lineRule="auto"/>
    </w:pPr>
    <w:rPr>
      <w:rFonts w:ascii="Arial" w:hAnsi="Arial"/>
      <w:b/>
      <w:noProof/>
      <w:sz w:val="28"/>
    </w:rPr>
  </w:style>
  <w:style w:type="paragraph" w:styleId="TOC3">
    <w:name w:val="toc 3"/>
    <w:next w:val="Normal"/>
    <w:autoRedefine/>
    <w:uiPriority w:val="39"/>
    <w:unhideWhenUsed/>
    <w:rsid w:val="00D54A7E"/>
    <w:pPr>
      <w:spacing w:after="100" w:line="288" w:lineRule="auto"/>
      <w:ind w:left="482"/>
    </w:pPr>
    <w:rPr>
      <w:rFonts w:ascii="Arial" w:hAnsi="Arial"/>
    </w:rPr>
  </w:style>
  <w:style w:type="paragraph" w:styleId="TOC2">
    <w:name w:val="toc 2"/>
    <w:next w:val="Normal"/>
    <w:autoRedefine/>
    <w:uiPriority w:val="39"/>
    <w:unhideWhenUsed/>
    <w:rsid w:val="00AE3EE4"/>
    <w:pPr>
      <w:spacing w:after="100"/>
      <w:ind w:left="240"/>
    </w:pPr>
    <w:rPr>
      <w:rFonts w:ascii="Arial" w:hAnsi="Arial"/>
      <w:b/>
    </w:rPr>
  </w:style>
  <w:style w:type="character" w:customStyle="1" w:styleId="fontstyle01">
    <w:name w:val="fontstyle01"/>
    <w:basedOn w:val="DefaultParagraphFont"/>
    <w:rsid w:val="00D9692F"/>
    <w:rPr>
      <w:rFonts w:ascii="Tahoma" w:hAnsi="Tahoma" w:cs="Tahoma" w:hint="default"/>
      <w:b w:val="0"/>
      <w:bCs w:val="0"/>
      <w:i w:val="0"/>
      <w:iCs w:val="0"/>
      <w:color w:val="000000"/>
      <w:sz w:val="22"/>
      <w:szCs w:val="22"/>
    </w:rPr>
  </w:style>
  <w:style w:type="paragraph" w:customStyle="1" w:styleId="QuoteReport">
    <w:name w:val="Quote Report"/>
    <w:basedOn w:val="Normal"/>
    <w:rsid w:val="0012221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ind w:left="720"/>
    </w:pPr>
    <w:rPr>
      <w:rFonts w:ascii="Verdana" w:hAnsi="Verdana"/>
      <w:i/>
      <w:iCs/>
    </w:rPr>
  </w:style>
  <w:style w:type="paragraph" w:styleId="Quote">
    <w:name w:val="Quote"/>
    <w:basedOn w:val="Normal"/>
    <w:next w:val="Normal"/>
    <w:link w:val="QuoteChar"/>
    <w:uiPriority w:val="29"/>
    <w:rsid w:val="00F7722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7220"/>
    <w:rPr>
      <w:rFonts w:ascii="Arial" w:hAnsi="Arial"/>
      <w:i/>
      <w:iCs/>
      <w:color w:val="404040" w:themeColor="text1" w:themeTint="BF"/>
    </w:rPr>
  </w:style>
  <w:style w:type="character" w:customStyle="1" w:styleId="UnresolvedMention1">
    <w:name w:val="Unresolved Mention1"/>
    <w:basedOn w:val="DefaultParagraphFont"/>
    <w:uiPriority w:val="99"/>
    <w:rsid w:val="00130E92"/>
    <w:rPr>
      <w:color w:val="605E5C"/>
      <w:shd w:val="clear" w:color="auto" w:fill="E1DFDD"/>
    </w:rPr>
  </w:style>
  <w:style w:type="character" w:customStyle="1" w:styleId="Heading5Char">
    <w:name w:val="Heading 5 Char"/>
    <w:basedOn w:val="DefaultParagraphFont"/>
    <w:link w:val="Heading5"/>
    <w:uiPriority w:val="9"/>
    <w:rsid w:val="00057584"/>
    <w:rPr>
      <w:rFonts w:asciiTheme="majorHAnsi" w:eastAsiaTheme="majorEastAsia" w:hAnsiTheme="majorHAnsi" w:cstheme="majorBidi"/>
      <w:color w:val="2F5496" w:themeColor="accent1" w:themeShade="BF"/>
    </w:rPr>
  </w:style>
  <w:style w:type="paragraph" w:styleId="NoSpacing">
    <w:name w:val="No Spacing"/>
    <w:uiPriority w:val="1"/>
    <w:qFormat/>
    <w:rsid w:val="00937DDC"/>
    <w:rPr>
      <w:rFonts w:ascii="Arial" w:hAnsi="Arial"/>
    </w:rPr>
  </w:style>
  <w:style w:type="paragraph" w:styleId="TOC4">
    <w:name w:val="toc 4"/>
    <w:next w:val="Normal"/>
    <w:autoRedefine/>
    <w:uiPriority w:val="39"/>
    <w:unhideWhenUsed/>
    <w:rsid w:val="00AE3EE4"/>
    <w:pPr>
      <w:spacing w:after="100"/>
      <w:ind w:left="720"/>
    </w:pPr>
    <w:rPr>
      <w:rFonts w:ascii="Arial" w:hAnsi="Arial"/>
    </w:rPr>
  </w:style>
  <w:style w:type="paragraph" w:styleId="TOC5">
    <w:name w:val="toc 5"/>
    <w:basedOn w:val="Normal"/>
    <w:next w:val="Normal"/>
    <w:autoRedefine/>
    <w:uiPriority w:val="39"/>
    <w:unhideWhenUsed/>
    <w:rsid w:val="00412228"/>
    <w:pPr>
      <w:spacing w:after="100"/>
      <w:ind w:left="960"/>
    </w:pPr>
  </w:style>
  <w:style w:type="character" w:customStyle="1" w:styleId="Heading6Char">
    <w:name w:val="Heading 6 Char"/>
    <w:basedOn w:val="DefaultParagraphFont"/>
    <w:link w:val="Heading6"/>
    <w:uiPriority w:val="9"/>
    <w:rsid w:val="00412228"/>
    <w:rPr>
      <w:rFonts w:ascii="Verdana" w:eastAsiaTheme="majorEastAsia" w:hAnsi="Verdana" w:cstheme="majorBidi"/>
      <w:color w:val="4472C4" w:themeColor="accent1"/>
      <w:u w:val="single"/>
      <w:lang w:val="en-CA"/>
    </w:rPr>
  </w:style>
  <w:style w:type="character" w:customStyle="1" w:styleId="Heading7Char">
    <w:name w:val="Heading 7 Char"/>
    <w:basedOn w:val="DefaultParagraphFont"/>
    <w:link w:val="Heading7"/>
    <w:uiPriority w:val="9"/>
    <w:rsid w:val="00412228"/>
    <w:rPr>
      <w:rFonts w:asciiTheme="majorHAnsi" w:eastAsiaTheme="majorEastAsia" w:hAnsiTheme="majorHAnsi" w:cstheme="majorBidi"/>
      <w:i/>
      <w:iCs/>
      <w:color w:val="1F3763" w:themeColor="accent1" w:themeShade="7F"/>
      <w:lang w:val="en-CA"/>
    </w:rPr>
  </w:style>
  <w:style w:type="character" w:customStyle="1" w:styleId="Heading8Char">
    <w:name w:val="Heading 8 Char"/>
    <w:basedOn w:val="DefaultParagraphFont"/>
    <w:link w:val="Heading8"/>
    <w:uiPriority w:val="9"/>
    <w:semiHidden/>
    <w:rsid w:val="00412228"/>
    <w:rPr>
      <w:rFonts w:asciiTheme="majorHAnsi" w:eastAsiaTheme="majorEastAsia" w:hAnsiTheme="majorHAnsi" w:cstheme="majorBidi"/>
      <w:color w:val="272727" w:themeColor="text1" w:themeTint="D8"/>
      <w:sz w:val="21"/>
      <w:szCs w:val="21"/>
      <w:lang w:val="en-CA"/>
    </w:rPr>
  </w:style>
  <w:style w:type="character" w:customStyle="1" w:styleId="Heading9Char">
    <w:name w:val="Heading 9 Char"/>
    <w:basedOn w:val="DefaultParagraphFont"/>
    <w:link w:val="Heading9"/>
    <w:uiPriority w:val="9"/>
    <w:semiHidden/>
    <w:rsid w:val="00412228"/>
    <w:rPr>
      <w:rFonts w:asciiTheme="majorHAnsi" w:eastAsiaTheme="majorEastAsia" w:hAnsiTheme="majorHAnsi" w:cstheme="majorBidi"/>
      <w:i/>
      <w:iCs/>
      <w:color w:val="272727" w:themeColor="text1" w:themeTint="D8"/>
      <w:sz w:val="21"/>
      <w:szCs w:val="21"/>
      <w:lang w:val="en-CA"/>
    </w:rPr>
  </w:style>
  <w:style w:type="character" w:customStyle="1" w:styleId="fontstyle21">
    <w:name w:val="fontstyle21"/>
    <w:basedOn w:val="DefaultParagraphFont"/>
    <w:rsid w:val="00412228"/>
    <w:rPr>
      <w:rFonts w:ascii="Helvetica-Oblique" w:hAnsi="Helvetica-Oblique" w:hint="default"/>
      <w:b w:val="0"/>
      <w:bCs w:val="0"/>
      <w:i/>
      <w:iCs/>
      <w:color w:val="000000"/>
      <w:sz w:val="24"/>
      <w:szCs w:val="24"/>
    </w:rPr>
  </w:style>
  <w:style w:type="character" w:customStyle="1" w:styleId="field-content">
    <w:name w:val="field-content"/>
    <w:basedOn w:val="DefaultParagraphFont"/>
    <w:rsid w:val="00412228"/>
  </w:style>
  <w:style w:type="character" w:styleId="FollowedHyperlink">
    <w:name w:val="FollowedHyperlink"/>
    <w:basedOn w:val="DefaultParagraphFont"/>
    <w:uiPriority w:val="99"/>
    <w:semiHidden/>
    <w:unhideWhenUsed/>
    <w:rsid w:val="00412228"/>
    <w:rPr>
      <w:color w:val="954F72" w:themeColor="followedHyperlink"/>
      <w:u w:val="single"/>
    </w:rPr>
  </w:style>
  <w:style w:type="paragraph" w:styleId="FootnoteText">
    <w:name w:val="footnote text"/>
    <w:basedOn w:val="Normal"/>
    <w:link w:val="FootnoteTextChar"/>
    <w:uiPriority w:val="99"/>
    <w:semiHidden/>
    <w:unhideWhenUsed/>
    <w:rsid w:val="00412228"/>
    <w:pPr>
      <w:spacing w:line="240" w:lineRule="auto"/>
    </w:pPr>
    <w:rPr>
      <w:rFonts w:ascii="Verdana" w:hAnsi="Verdana"/>
      <w:sz w:val="20"/>
      <w:szCs w:val="20"/>
      <w:lang w:val="en-CA"/>
    </w:rPr>
  </w:style>
  <w:style w:type="character" w:customStyle="1" w:styleId="FootnoteTextChar">
    <w:name w:val="Footnote Text Char"/>
    <w:basedOn w:val="DefaultParagraphFont"/>
    <w:link w:val="FootnoteText"/>
    <w:uiPriority w:val="99"/>
    <w:semiHidden/>
    <w:rsid w:val="00412228"/>
    <w:rPr>
      <w:rFonts w:ascii="Verdana" w:hAnsi="Verdana"/>
      <w:sz w:val="20"/>
      <w:szCs w:val="20"/>
      <w:lang w:val="en-CA"/>
    </w:rPr>
  </w:style>
  <w:style w:type="character" w:styleId="FootnoteReference">
    <w:name w:val="footnote reference"/>
    <w:basedOn w:val="DefaultParagraphFont"/>
    <w:uiPriority w:val="99"/>
    <w:semiHidden/>
    <w:unhideWhenUsed/>
    <w:rsid w:val="00412228"/>
    <w:rPr>
      <w:vertAlign w:val="superscript"/>
    </w:rPr>
  </w:style>
  <w:style w:type="paragraph" w:styleId="Title">
    <w:name w:val="Title"/>
    <w:basedOn w:val="Normal"/>
    <w:next w:val="Normal"/>
    <w:link w:val="TitleChar"/>
    <w:uiPriority w:val="10"/>
    <w:qFormat/>
    <w:rsid w:val="00412228"/>
    <w:pPr>
      <w:spacing w:line="240" w:lineRule="auto"/>
      <w:contextualSpacing/>
    </w:pPr>
    <w:rPr>
      <w:rFonts w:ascii="Verdana" w:eastAsiaTheme="majorEastAsia" w:hAnsi="Verdana" w:cstheme="majorBidi"/>
      <w:spacing w:val="-10"/>
      <w:kern w:val="28"/>
      <w:sz w:val="56"/>
      <w:szCs w:val="56"/>
      <w:lang w:val="en-CA"/>
    </w:rPr>
  </w:style>
  <w:style w:type="character" w:customStyle="1" w:styleId="TitleChar">
    <w:name w:val="Title Char"/>
    <w:basedOn w:val="DefaultParagraphFont"/>
    <w:link w:val="Title"/>
    <w:uiPriority w:val="10"/>
    <w:rsid w:val="00412228"/>
    <w:rPr>
      <w:rFonts w:ascii="Verdana" w:eastAsiaTheme="majorEastAsia" w:hAnsi="Verdana" w:cstheme="majorBidi"/>
      <w:spacing w:val="-10"/>
      <w:kern w:val="28"/>
      <w:sz w:val="56"/>
      <w:szCs w:val="56"/>
      <w:lang w:val="en-CA"/>
    </w:rPr>
  </w:style>
  <w:style w:type="paragraph" w:styleId="TOC6">
    <w:name w:val="toc 6"/>
    <w:basedOn w:val="Normal"/>
    <w:next w:val="Normal"/>
    <w:autoRedefine/>
    <w:uiPriority w:val="39"/>
    <w:unhideWhenUsed/>
    <w:rsid w:val="00412228"/>
    <w:pPr>
      <w:spacing w:after="100" w:line="259" w:lineRule="auto"/>
      <w:ind w:left="1100"/>
    </w:pPr>
    <w:rPr>
      <w:rFonts w:asciiTheme="minorHAnsi" w:eastAsiaTheme="minorEastAsia" w:hAnsiTheme="minorHAnsi"/>
      <w:sz w:val="22"/>
      <w:szCs w:val="22"/>
      <w:lang w:val="en-CA" w:eastAsia="en-CA"/>
    </w:rPr>
  </w:style>
  <w:style w:type="paragraph" w:styleId="TOC7">
    <w:name w:val="toc 7"/>
    <w:basedOn w:val="Normal"/>
    <w:next w:val="Normal"/>
    <w:autoRedefine/>
    <w:uiPriority w:val="39"/>
    <w:unhideWhenUsed/>
    <w:rsid w:val="00412228"/>
    <w:pPr>
      <w:spacing w:after="100" w:line="259" w:lineRule="auto"/>
      <w:ind w:left="1320"/>
    </w:pPr>
    <w:rPr>
      <w:rFonts w:asciiTheme="minorHAnsi" w:eastAsiaTheme="minorEastAsia" w:hAnsiTheme="minorHAnsi"/>
      <w:sz w:val="22"/>
      <w:szCs w:val="22"/>
      <w:lang w:val="en-CA" w:eastAsia="en-CA"/>
    </w:rPr>
  </w:style>
  <w:style w:type="paragraph" w:styleId="TOC8">
    <w:name w:val="toc 8"/>
    <w:basedOn w:val="Normal"/>
    <w:next w:val="Normal"/>
    <w:autoRedefine/>
    <w:uiPriority w:val="39"/>
    <w:unhideWhenUsed/>
    <w:rsid w:val="00412228"/>
    <w:pPr>
      <w:spacing w:after="100" w:line="259" w:lineRule="auto"/>
      <w:ind w:left="1540"/>
    </w:pPr>
    <w:rPr>
      <w:rFonts w:asciiTheme="minorHAnsi" w:eastAsiaTheme="minorEastAsia" w:hAnsiTheme="minorHAnsi"/>
      <w:sz w:val="22"/>
      <w:szCs w:val="22"/>
      <w:lang w:val="en-CA" w:eastAsia="en-CA"/>
    </w:rPr>
  </w:style>
  <w:style w:type="paragraph" w:styleId="TOC9">
    <w:name w:val="toc 9"/>
    <w:basedOn w:val="Normal"/>
    <w:next w:val="Normal"/>
    <w:autoRedefine/>
    <w:uiPriority w:val="39"/>
    <w:unhideWhenUsed/>
    <w:rsid w:val="00412228"/>
    <w:pPr>
      <w:spacing w:after="100" w:line="259" w:lineRule="auto"/>
      <w:ind w:left="1760"/>
    </w:pPr>
    <w:rPr>
      <w:rFonts w:asciiTheme="minorHAnsi" w:eastAsiaTheme="minorEastAsia" w:hAnsiTheme="minorHAnsi"/>
      <w:sz w:val="22"/>
      <w:szCs w:val="22"/>
      <w:lang w:val="en-CA" w:eastAsia="en-CA"/>
    </w:rPr>
  </w:style>
  <w:style w:type="paragraph" w:customStyle="1" w:styleId="first">
    <w:name w:val="first"/>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paragraph" w:customStyle="1" w:styleId="InformationBox">
    <w:name w:val="Information Box"/>
    <w:basedOn w:val="Normal"/>
    <w:qFormat/>
    <w:rsid w:val="007D7B1B"/>
    <w:pPr>
      <w:pBdr>
        <w:top w:val="single" w:sz="4" w:space="1" w:color="auto"/>
        <w:left w:val="single" w:sz="4" w:space="4" w:color="auto"/>
        <w:bottom w:val="single" w:sz="4" w:space="1" w:color="auto"/>
        <w:right w:val="single" w:sz="4" w:space="4" w:color="auto"/>
      </w:pBdr>
      <w:shd w:val="clear" w:color="auto" w:fill="FBFBFB"/>
      <w:ind w:left="720"/>
    </w:pPr>
    <w:rPr>
      <w:lang w:val="en-CA"/>
    </w:rPr>
  </w:style>
  <w:style w:type="character" w:customStyle="1" w:styleId="element-invisible">
    <w:name w:val="element-invisible"/>
    <w:basedOn w:val="DefaultParagraphFont"/>
    <w:rsid w:val="00412228"/>
  </w:style>
  <w:style w:type="character" w:styleId="IntenseEmphasis">
    <w:name w:val="Intense Emphasis"/>
    <w:basedOn w:val="DefaultParagraphFont"/>
    <w:uiPriority w:val="21"/>
    <w:qFormat/>
    <w:rsid w:val="00412228"/>
    <w:rPr>
      <w:i/>
      <w:iCs/>
      <w:color w:val="4472C4" w:themeColor="accent1"/>
    </w:rPr>
  </w:style>
  <w:style w:type="character" w:styleId="CommentReference">
    <w:name w:val="annotation reference"/>
    <w:basedOn w:val="DefaultParagraphFont"/>
    <w:unhideWhenUsed/>
    <w:rsid w:val="00412228"/>
    <w:rPr>
      <w:sz w:val="16"/>
      <w:szCs w:val="16"/>
    </w:rPr>
  </w:style>
  <w:style w:type="paragraph" w:styleId="CommentText">
    <w:name w:val="annotation text"/>
    <w:basedOn w:val="Normal"/>
    <w:link w:val="CommentTextChar"/>
    <w:unhideWhenUsed/>
    <w:rsid w:val="00412228"/>
    <w:pPr>
      <w:spacing w:before="240" w:after="240" w:line="240" w:lineRule="auto"/>
    </w:pPr>
    <w:rPr>
      <w:rFonts w:ascii="Verdana" w:hAnsi="Verdana"/>
      <w:sz w:val="20"/>
      <w:szCs w:val="20"/>
      <w:lang w:val="en-CA"/>
    </w:rPr>
  </w:style>
  <w:style w:type="character" w:customStyle="1" w:styleId="CommentTextChar">
    <w:name w:val="Comment Text Char"/>
    <w:basedOn w:val="DefaultParagraphFont"/>
    <w:link w:val="CommentText"/>
    <w:rsid w:val="00412228"/>
    <w:rPr>
      <w:rFonts w:ascii="Verdana" w:hAnsi="Verdana"/>
      <w:sz w:val="20"/>
      <w:szCs w:val="20"/>
      <w:lang w:val="en-CA"/>
    </w:rPr>
  </w:style>
  <w:style w:type="paragraph" w:styleId="CommentSubject">
    <w:name w:val="annotation subject"/>
    <w:basedOn w:val="CommentText"/>
    <w:next w:val="CommentText"/>
    <w:link w:val="CommentSubjectChar"/>
    <w:uiPriority w:val="99"/>
    <w:semiHidden/>
    <w:unhideWhenUsed/>
    <w:rsid w:val="00412228"/>
    <w:rPr>
      <w:b/>
      <w:bCs/>
    </w:rPr>
  </w:style>
  <w:style w:type="character" w:customStyle="1" w:styleId="CommentSubjectChar">
    <w:name w:val="Comment Subject Char"/>
    <w:basedOn w:val="CommentTextChar"/>
    <w:link w:val="CommentSubject"/>
    <w:uiPriority w:val="99"/>
    <w:semiHidden/>
    <w:rsid w:val="00412228"/>
    <w:rPr>
      <w:rFonts w:ascii="Verdana" w:hAnsi="Verdana"/>
      <w:b/>
      <w:bCs/>
      <w:sz w:val="20"/>
      <w:szCs w:val="20"/>
      <w:lang w:val="en-CA"/>
    </w:rPr>
  </w:style>
  <w:style w:type="paragraph" w:styleId="BalloonText">
    <w:name w:val="Balloon Text"/>
    <w:basedOn w:val="Normal"/>
    <w:link w:val="BalloonTextChar"/>
    <w:uiPriority w:val="99"/>
    <w:semiHidden/>
    <w:unhideWhenUsed/>
    <w:rsid w:val="00412228"/>
    <w:pPr>
      <w:spacing w:line="240" w:lineRule="auto"/>
    </w:pPr>
    <w:rPr>
      <w:rFonts w:ascii="Segoe UI" w:hAnsi="Segoe UI" w:cs="Segoe UI"/>
      <w:sz w:val="18"/>
      <w:szCs w:val="18"/>
      <w:lang w:val="en-CA"/>
    </w:rPr>
  </w:style>
  <w:style w:type="character" w:customStyle="1" w:styleId="BalloonTextChar">
    <w:name w:val="Balloon Text Char"/>
    <w:basedOn w:val="DefaultParagraphFont"/>
    <w:link w:val="BalloonText"/>
    <w:uiPriority w:val="99"/>
    <w:semiHidden/>
    <w:rsid w:val="00412228"/>
    <w:rPr>
      <w:rFonts w:ascii="Segoe UI" w:hAnsi="Segoe UI" w:cs="Segoe UI"/>
      <w:sz w:val="18"/>
      <w:szCs w:val="18"/>
      <w:lang w:val="en-CA"/>
    </w:rPr>
  </w:style>
  <w:style w:type="paragraph" w:customStyle="1" w:styleId="Checklist">
    <w:name w:val="Checklist"/>
    <w:basedOn w:val="ListParagraph"/>
    <w:rsid w:val="00412228"/>
    <w:pPr>
      <w:numPr>
        <w:numId w:val="3"/>
      </w:numPr>
    </w:pPr>
    <w:rPr>
      <w:rFonts w:ascii="Verdana" w:hAnsi="Verdana"/>
      <w:lang w:val="en-CA"/>
    </w:rPr>
  </w:style>
  <w:style w:type="paragraph" w:customStyle="1" w:styleId="YourFeedback">
    <w:name w:val="Your Feedback"/>
    <w:basedOn w:val="Normal"/>
    <w:qFormat/>
    <w:rsid w:val="00412228"/>
    <w:pPr>
      <w:shd w:val="clear" w:color="auto" w:fill="F2F2F2" w:themeFill="background1" w:themeFillShade="F2"/>
      <w:spacing w:before="240" w:after="240"/>
    </w:pPr>
    <w:rPr>
      <w:rFonts w:ascii="Verdana" w:hAnsi="Verdana"/>
      <w:lang w:val="en-CA"/>
    </w:rPr>
  </w:style>
  <w:style w:type="paragraph" w:customStyle="1" w:styleId="subsection-e">
    <w:name w:val="subsection-e"/>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paragraph" w:customStyle="1" w:styleId="clause-e">
    <w:name w:val="clause-e"/>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paragraph" w:customStyle="1" w:styleId="ssubsection-e">
    <w:name w:val="ssubsection-e"/>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numbering" w:customStyle="1" w:styleId="WWOutlineListStyle5">
    <w:name w:val="WW_OutlineListStyle_5"/>
    <w:basedOn w:val="NoList"/>
    <w:rsid w:val="00412228"/>
    <w:pPr>
      <w:numPr>
        <w:numId w:val="4"/>
      </w:numPr>
    </w:pPr>
  </w:style>
  <w:style w:type="character" w:customStyle="1" w:styleId="contextualspellingandgrammarerror">
    <w:name w:val="contextualspellingandgrammarerror"/>
    <w:basedOn w:val="DefaultParagraphFont"/>
    <w:rsid w:val="00412228"/>
  </w:style>
  <w:style w:type="character" w:customStyle="1" w:styleId="advancedproofingissue">
    <w:name w:val="advancedproofingissue"/>
    <w:basedOn w:val="DefaultParagraphFont"/>
    <w:rsid w:val="00412228"/>
  </w:style>
  <w:style w:type="character" w:styleId="Emphasis">
    <w:name w:val="Emphasis"/>
    <w:basedOn w:val="DefaultParagraphFont"/>
    <w:uiPriority w:val="20"/>
    <w:qFormat/>
    <w:rsid w:val="00412228"/>
    <w:rPr>
      <w:i/>
      <w:iCs/>
    </w:rPr>
  </w:style>
  <w:style w:type="paragraph" w:customStyle="1" w:styleId="Style1">
    <w:name w:val="Style1"/>
    <w:basedOn w:val="Heading3"/>
    <w:qFormat/>
    <w:rsid w:val="00412228"/>
    <w:pPr>
      <w:ind w:left="0" w:firstLine="0"/>
    </w:pPr>
    <w:rPr>
      <w:rFonts w:ascii="Verdana" w:hAnsi="Verdana"/>
      <w:b w:val="0"/>
    </w:rPr>
  </w:style>
  <w:style w:type="paragraph" w:customStyle="1" w:styleId="AnswerSubheading">
    <w:name w:val="Answer Subheading"/>
    <w:basedOn w:val="Heading4"/>
    <w:qFormat/>
    <w:rsid w:val="00580BAE"/>
    <w:pPr>
      <w:spacing w:before="240"/>
    </w:pPr>
  </w:style>
  <w:style w:type="paragraph" w:customStyle="1" w:styleId="QuestionTitle">
    <w:name w:val="Question Title"/>
    <w:basedOn w:val="Heading3"/>
    <w:next w:val="Normal"/>
    <w:qFormat/>
    <w:rsid w:val="00F13060"/>
    <w:pPr>
      <w:spacing w:before="360" w:after="120"/>
      <w:ind w:left="0" w:firstLine="0"/>
    </w:pPr>
    <w:rPr>
      <w:rFonts w:cs="Arial"/>
    </w:rPr>
  </w:style>
  <w:style w:type="paragraph" w:customStyle="1" w:styleId="paragraph">
    <w:name w:val="paragraph"/>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character" w:customStyle="1" w:styleId="normaltextrun">
    <w:name w:val="normaltextrun"/>
    <w:basedOn w:val="DefaultParagraphFont"/>
    <w:rsid w:val="00412228"/>
  </w:style>
  <w:style w:type="character" w:customStyle="1" w:styleId="eop">
    <w:name w:val="eop"/>
    <w:basedOn w:val="DefaultParagraphFont"/>
    <w:rsid w:val="00412228"/>
  </w:style>
  <w:style w:type="paragraph" w:styleId="Revision">
    <w:name w:val="Revision"/>
    <w:hidden/>
    <w:uiPriority w:val="99"/>
    <w:semiHidden/>
    <w:rsid w:val="00412228"/>
    <w:rPr>
      <w:rFonts w:ascii="Verdana" w:hAnsi="Verdana"/>
      <w:lang w:val="en-CA"/>
    </w:rPr>
  </w:style>
  <w:style w:type="paragraph" w:customStyle="1" w:styleId="ResourceName">
    <w:name w:val="Resource Name"/>
    <w:basedOn w:val="QuestionTitle"/>
    <w:qFormat/>
    <w:rsid w:val="00412228"/>
    <w:pPr>
      <w:outlineLvl w:val="9"/>
    </w:pPr>
  </w:style>
  <w:style w:type="paragraph" w:customStyle="1" w:styleId="Question-subheading">
    <w:name w:val="Question - subheading"/>
    <w:basedOn w:val="Heading5"/>
    <w:qFormat/>
    <w:rsid w:val="00412228"/>
    <w:pPr>
      <w:keepNext w:val="0"/>
      <w:keepLines w:val="0"/>
      <w:spacing w:before="240" w:after="240"/>
    </w:pPr>
    <w:rPr>
      <w:rFonts w:ascii="Verdana" w:eastAsiaTheme="minorHAnsi" w:hAnsi="Verdana" w:cstheme="minorBidi"/>
      <w:bCs/>
      <w:i/>
      <w:color w:val="auto"/>
      <w:lang w:val="en-CA"/>
    </w:rPr>
  </w:style>
  <w:style w:type="character" w:styleId="UnresolvedMention">
    <w:name w:val="Unresolved Mention"/>
    <w:basedOn w:val="DefaultParagraphFont"/>
    <w:uiPriority w:val="99"/>
    <w:semiHidden/>
    <w:unhideWhenUsed/>
    <w:rsid w:val="005415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02516">
      <w:bodyDiv w:val="1"/>
      <w:marLeft w:val="0"/>
      <w:marRight w:val="0"/>
      <w:marTop w:val="0"/>
      <w:marBottom w:val="0"/>
      <w:divBdr>
        <w:top w:val="none" w:sz="0" w:space="0" w:color="auto"/>
        <w:left w:val="none" w:sz="0" w:space="0" w:color="auto"/>
        <w:bottom w:val="none" w:sz="0" w:space="0" w:color="auto"/>
        <w:right w:val="none" w:sz="0" w:space="0" w:color="auto"/>
      </w:divBdr>
    </w:div>
    <w:div w:id="188954134">
      <w:bodyDiv w:val="1"/>
      <w:marLeft w:val="0"/>
      <w:marRight w:val="0"/>
      <w:marTop w:val="0"/>
      <w:marBottom w:val="0"/>
      <w:divBdr>
        <w:top w:val="none" w:sz="0" w:space="0" w:color="auto"/>
        <w:left w:val="none" w:sz="0" w:space="0" w:color="auto"/>
        <w:bottom w:val="none" w:sz="0" w:space="0" w:color="auto"/>
        <w:right w:val="none" w:sz="0" w:space="0" w:color="auto"/>
      </w:divBdr>
    </w:div>
    <w:div w:id="301038486">
      <w:bodyDiv w:val="1"/>
      <w:marLeft w:val="0"/>
      <w:marRight w:val="0"/>
      <w:marTop w:val="0"/>
      <w:marBottom w:val="0"/>
      <w:divBdr>
        <w:top w:val="none" w:sz="0" w:space="0" w:color="auto"/>
        <w:left w:val="none" w:sz="0" w:space="0" w:color="auto"/>
        <w:bottom w:val="none" w:sz="0" w:space="0" w:color="auto"/>
        <w:right w:val="none" w:sz="0" w:space="0" w:color="auto"/>
      </w:divBdr>
    </w:div>
    <w:div w:id="348918267">
      <w:bodyDiv w:val="1"/>
      <w:marLeft w:val="0"/>
      <w:marRight w:val="0"/>
      <w:marTop w:val="0"/>
      <w:marBottom w:val="0"/>
      <w:divBdr>
        <w:top w:val="none" w:sz="0" w:space="0" w:color="auto"/>
        <w:left w:val="none" w:sz="0" w:space="0" w:color="auto"/>
        <w:bottom w:val="none" w:sz="0" w:space="0" w:color="auto"/>
        <w:right w:val="none" w:sz="0" w:space="0" w:color="auto"/>
      </w:divBdr>
    </w:div>
    <w:div w:id="767046112">
      <w:bodyDiv w:val="1"/>
      <w:marLeft w:val="0"/>
      <w:marRight w:val="0"/>
      <w:marTop w:val="0"/>
      <w:marBottom w:val="0"/>
      <w:divBdr>
        <w:top w:val="none" w:sz="0" w:space="0" w:color="auto"/>
        <w:left w:val="none" w:sz="0" w:space="0" w:color="auto"/>
        <w:bottom w:val="none" w:sz="0" w:space="0" w:color="auto"/>
        <w:right w:val="none" w:sz="0" w:space="0" w:color="auto"/>
      </w:divBdr>
    </w:div>
    <w:div w:id="882982365">
      <w:bodyDiv w:val="1"/>
      <w:marLeft w:val="0"/>
      <w:marRight w:val="0"/>
      <w:marTop w:val="0"/>
      <w:marBottom w:val="0"/>
      <w:divBdr>
        <w:top w:val="none" w:sz="0" w:space="0" w:color="auto"/>
        <w:left w:val="none" w:sz="0" w:space="0" w:color="auto"/>
        <w:bottom w:val="none" w:sz="0" w:space="0" w:color="auto"/>
        <w:right w:val="none" w:sz="0" w:space="0" w:color="auto"/>
      </w:divBdr>
    </w:div>
    <w:div w:id="952709383">
      <w:bodyDiv w:val="1"/>
      <w:marLeft w:val="0"/>
      <w:marRight w:val="0"/>
      <w:marTop w:val="0"/>
      <w:marBottom w:val="0"/>
      <w:divBdr>
        <w:top w:val="none" w:sz="0" w:space="0" w:color="auto"/>
        <w:left w:val="none" w:sz="0" w:space="0" w:color="auto"/>
        <w:bottom w:val="none" w:sz="0" w:space="0" w:color="auto"/>
        <w:right w:val="none" w:sz="0" w:space="0" w:color="auto"/>
      </w:divBdr>
    </w:div>
    <w:div w:id="1036350098">
      <w:bodyDiv w:val="1"/>
      <w:marLeft w:val="0"/>
      <w:marRight w:val="0"/>
      <w:marTop w:val="0"/>
      <w:marBottom w:val="0"/>
      <w:divBdr>
        <w:top w:val="none" w:sz="0" w:space="0" w:color="auto"/>
        <w:left w:val="none" w:sz="0" w:space="0" w:color="auto"/>
        <w:bottom w:val="none" w:sz="0" w:space="0" w:color="auto"/>
        <w:right w:val="none" w:sz="0" w:space="0" w:color="auto"/>
      </w:divBdr>
    </w:div>
    <w:div w:id="1058477139">
      <w:bodyDiv w:val="1"/>
      <w:marLeft w:val="0"/>
      <w:marRight w:val="0"/>
      <w:marTop w:val="0"/>
      <w:marBottom w:val="0"/>
      <w:divBdr>
        <w:top w:val="none" w:sz="0" w:space="0" w:color="auto"/>
        <w:left w:val="none" w:sz="0" w:space="0" w:color="auto"/>
        <w:bottom w:val="none" w:sz="0" w:space="0" w:color="auto"/>
        <w:right w:val="none" w:sz="0" w:space="0" w:color="auto"/>
      </w:divBdr>
    </w:div>
    <w:div w:id="1312518390">
      <w:bodyDiv w:val="1"/>
      <w:marLeft w:val="0"/>
      <w:marRight w:val="0"/>
      <w:marTop w:val="0"/>
      <w:marBottom w:val="0"/>
      <w:divBdr>
        <w:top w:val="none" w:sz="0" w:space="0" w:color="auto"/>
        <w:left w:val="none" w:sz="0" w:space="0" w:color="auto"/>
        <w:bottom w:val="none" w:sz="0" w:space="0" w:color="auto"/>
        <w:right w:val="none" w:sz="0" w:space="0" w:color="auto"/>
      </w:divBdr>
    </w:div>
    <w:div w:id="1527254427">
      <w:bodyDiv w:val="1"/>
      <w:marLeft w:val="0"/>
      <w:marRight w:val="0"/>
      <w:marTop w:val="0"/>
      <w:marBottom w:val="0"/>
      <w:divBdr>
        <w:top w:val="none" w:sz="0" w:space="0" w:color="auto"/>
        <w:left w:val="none" w:sz="0" w:space="0" w:color="auto"/>
        <w:bottom w:val="none" w:sz="0" w:space="0" w:color="auto"/>
        <w:right w:val="none" w:sz="0" w:space="0" w:color="auto"/>
      </w:divBdr>
      <w:divsChild>
        <w:div w:id="646208146">
          <w:marLeft w:val="0"/>
          <w:marRight w:val="0"/>
          <w:marTop w:val="0"/>
          <w:marBottom w:val="0"/>
          <w:divBdr>
            <w:top w:val="none" w:sz="0" w:space="0" w:color="auto"/>
            <w:left w:val="none" w:sz="0" w:space="0" w:color="auto"/>
            <w:bottom w:val="none" w:sz="0" w:space="0" w:color="auto"/>
            <w:right w:val="none" w:sz="0" w:space="0" w:color="auto"/>
          </w:divBdr>
        </w:div>
        <w:div w:id="1688093830">
          <w:marLeft w:val="0"/>
          <w:marRight w:val="0"/>
          <w:marTop w:val="0"/>
          <w:marBottom w:val="0"/>
          <w:divBdr>
            <w:top w:val="none" w:sz="0" w:space="0" w:color="auto"/>
            <w:left w:val="none" w:sz="0" w:space="0" w:color="auto"/>
            <w:bottom w:val="none" w:sz="0" w:space="0" w:color="auto"/>
            <w:right w:val="none" w:sz="0" w:space="0" w:color="auto"/>
          </w:divBdr>
          <w:divsChild>
            <w:div w:id="3669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81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s://www.canlii.org/en/nl/laws/stat/rsnl-1990-c-l-1/latest/rsnl-1990-c-l-1.html" TargetMode="External"/><Relationship Id="rId26" Type="http://schemas.openxmlformats.org/officeDocument/2006/relationships/hyperlink" Target="https://www.gov.nl.ca/lrb/" TargetMode="External"/><Relationship Id="rId39" Type="http://schemas.openxmlformats.org/officeDocument/2006/relationships/hyperlink" Target="https://publiclegalinfo.com/" TargetMode="External"/><Relationship Id="rId21" Type="http://schemas.openxmlformats.org/officeDocument/2006/relationships/hyperlink" Target="https://cnib.ca/en/support-us/advocate/know-your-rights?region=nl" TargetMode="External"/><Relationship Id="rId34" Type="http://schemas.openxmlformats.org/officeDocument/2006/relationships/hyperlink" Target="https://www.canlii.org/en/nl/laws/stat/snl-2010-c-h-13.1/latest/snl-2010-c-h-13.1.html" TargetMode="External"/><Relationship Id="rId42" Type="http://schemas.openxmlformats.org/officeDocument/2006/relationships/hyperlink" Target="mailto:a2j@publiclegalinfo.com" TargetMode="External"/><Relationship Id="rId47" Type="http://schemas.openxmlformats.org/officeDocument/2006/relationships/hyperlink" Target="https://thinkhumanrights.ca/the-complaint-process/" TargetMode="External"/><Relationship Id="rId50" Type="http://schemas.openxmlformats.org/officeDocument/2006/relationships/hyperlink" Target="mailto:humanrights@gov.nl.ca" TargetMode="External"/><Relationship Id="rId55" Type="http://schemas.openxmlformats.org/officeDocument/2006/relationships/hyperlink" Target="mailto:citrep@gov.nl.ca" TargetMode="External"/><Relationship Id="rId63" Type="http://schemas.openxmlformats.org/officeDocument/2006/relationships/hyperlink" Target="https://hirefortalent.ca/" TargetMode="External"/><Relationship Id="rId68" Type="http://schemas.openxmlformats.org/officeDocument/2006/relationships/hyperlink" Target="http://breakingitdown.neads.ca/for-students/for-employers/everything-you-wanted-to-know-about-disclosure-and-accommodation/" TargetMode="External"/><Relationship Id="rId76" Type="http://schemas.openxmlformats.org/officeDocument/2006/relationships/hyperlink" Target="mailto:infonl@cnib.ca" TargetMode="External"/><Relationship Id="rId84" Type="http://schemas.openxmlformats.org/officeDocument/2006/relationships/hyperlink" Target="http://www.blindsquare.com/about/" TargetMode="External"/><Relationship Id="rId89" Type="http://schemas.openxmlformats.org/officeDocument/2006/relationships/image" Target="media/image7.jpg"/><Relationship Id="rId7" Type="http://schemas.openxmlformats.org/officeDocument/2006/relationships/endnotes" Target="endnotes.xml"/><Relationship Id="rId71" Type="http://schemas.openxmlformats.org/officeDocument/2006/relationships/hyperlink" Target="https://alis.alberta.ca/succeed-at-work/additional-resources-for-specific-audiences/for-persons-with-disabilities/doing-well-at-work-when-you-have-a-disability/" TargetMode="External"/><Relationship Id="rId9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canlii.org/en/nl/laws/stat/rsnl-1990-c-l-2/latest/rsnl-1990-c-l-2.html" TargetMode="External"/><Relationship Id="rId29" Type="http://schemas.openxmlformats.org/officeDocument/2006/relationships/hyperlink" Target="mailto:humanrights@gov.nl.ca" TargetMode="External"/><Relationship Id="rId11" Type="http://schemas.openxmlformats.org/officeDocument/2006/relationships/hyperlink" Target="https://lawfoundation.on.ca/" TargetMode="External"/><Relationship Id="rId24" Type="http://schemas.openxmlformats.org/officeDocument/2006/relationships/hyperlink" Target="https://www.chrc-ccdp.gc.ca/en" TargetMode="External"/><Relationship Id="rId32" Type="http://schemas.openxmlformats.org/officeDocument/2006/relationships/hyperlink" Target="https://cnib.ca/en/support-us/advocate/know-your-rights?region=nl" TargetMode="External"/><Relationship Id="rId37" Type="http://schemas.openxmlformats.org/officeDocument/2006/relationships/hyperlink" Target="https://www.legalaid.nl.ca/apply/" TargetMode="External"/><Relationship Id="rId40" Type="http://schemas.openxmlformats.org/officeDocument/2006/relationships/hyperlink" Target="https://publiclegalinfo.com/lawyer-referral-service/" TargetMode="External"/><Relationship Id="rId45" Type="http://schemas.openxmlformats.org/officeDocument/2006/relationships/hyperlink" Target="https://thinkhumanrights.ca/guidelines-and-faqs/" TargetMode="External"/><Relationship Id="rId53" Type="http://schemas.openxmlformats.org/officeDocument/2006/relationships/hyperlink" Target="https://www.chrc-ccdp.gc.ca/en" TargetMode="External"/><Relationship Id="rId58" Type="http://schemas.openxmlformats.org/officeDocument/2006/relationships/hyperlink" Target="https://www.canlii.org/en/nl/laws/stat/rsnl-1990-c-l-2/latest/rsnl-1990-c-l-2.html" TargetMode="External"/><Relationship Id="rId66" Type="http://schemas.openxmlformats.org/officeDocument/2006/relationships/hyperlink" Target="https://www.neads.ca/en/norc/eag/" TargetMode="External"/><Relationship Id="rId74" Type="http://schemas.openxmlformats.org/officeDocument/2006/relationships/hyperlink" Target="https://www.cnib.ca/en/programs-and-services/work/im-looking-work-come-work?region=nl" TargetMode="External"/><Relationship Id="rId79" Type="http://schemas.openxmlformats.org/officeDocument/2006/relationships/hyperlink" Target="https://cnib.ca/en/sight-loss-info/blindness-at-work/hiring-someone-sight-loss?region=nl" TargetMode="External"/><Relationship Id="rId87" Type="http://schemas.openxmlformats.org/officeDocument/2006/relationships/hyperlink" Target="https://www.bemyeyes.com/" TargetMode="External"/><Relationship Id="rId5" Type="http://schemas.openxmlformats.org/officeDocument/2006/relationships/webSettings" Target="webSettings.xml"/><Relationship Id="rId61" Type="http://schemas.openxmlformats.org/officeDocument/2006/relationships/hyperlink" Target="https://www.gov.nl.ca/lrb/index.html" TargetMode="External"/><Relationship Id="rId82" Type="http://schemas.openxmlformats.org/officeDocument/2006/relationships/hyperlink" Target="https://cnibsmartlife.ca/" TargetMode="External"/><Relationship Id="rId90" Type="http://schemas.openxmlformats.org/officeDocument/2006/relationships/header" Target="header1.xml"/><Relationship Id="rId19" Type="http://schemas.openxmlformats.org/officeDocument/2006/relationships/hyperlink" Target="https://www.canlii.org/en/nl/laws/stat/rsnl-1990-c-p-42/latest/rsnl-1990-c-p-42.html" TargetMode="External"/><Relationship Id="rId14" Type="http://schemas.openxmlformats.org/officeDocument/2006/relationships/image" Target="media/image5.png"/><Relationship Id="rId22" Type="http://schemas.openxmlformats.org/officeDocument/2006/relationships/hyperlink" Target="https://thinkhumanrights.ca/the-complaint-process/" TargetMode="External"/><Relationship Id="rId27" Type="http://schemas.openxmlformats.org/officeDocument/2006/relationships/hyperlink" Target="https://workplacenl.ca/" TargetMode="External"/><Relationship Id="rId30" Type="http://schemas.openxmlformats.org/officeDocument/2006/relationships/hyperlink" Target="mailto:online" TargetMode="External"/><Relationship Id="rId35" Type="http://schemas.openxmlformats.org/officeDocument/2006/relationships/hyperlink" Target="https://www.canlii.org/en/nl/laws/stat/snl-2010-c-h-13.1/latest/snl-2010-c-h-13.1.html" TargetMode="External"/><Relationship Id="rId43" Type="http://schemas.openxmlformats.org/officeDocument/2006/relationships/hyperlink" Target="mailto:labrador@publiclegalinfo.com" TargetMode="External"/><Relationship Id="rId48" Type="http://schemas.openxmlformats.org/officeDocument/2006/relationships/hyperlink" Target="https://thinkhumanrights.ca" TargetMode="External"/><Relationship Id="rId56" Type="http://schemas.openxmlformats.org/officeDocument/2006/relationships/hyperlink" Target="https://www.citizensrep.nl.ca/complaints.htm" TargetMode="External"/><Relationship Id="rId64" Type="http://schemas.openxmlformats.org/officeDocument/2006/relationships/hyperlink" Target="https://disabilityalliancebc.org/" TargetMode="External"/><Relationship Id="rId69" Type="http://schemas.openxmlformats.org/officeDocument/2006/relationships/hyperlink" Target="http://breakingitdown.neads.ca/about/" TargetMode="External"/><Relationship Id="rId77" Type="http://schemas.openxmlformats.org/officeDocument/2006/relationships/hyperlink" Target="https://cnib.ca/en/sight-loss-info/blindness-at-work/workplace-accommodations?region=nl" TargetMode="External"/><Relationship Id="rId8" Type="http://schemas.openxmlformats.org/officeDocument/2006/relationships/image" Target="media/image1.jpg"/><Relationship Id="rId51" Type="http://schemas.openxmlformats.org/officeDocument/2006/relationships/hyperlink" Target="https://www.canlii.org/en/ca/laws/stat/rsc-1985-c-h-6/latest/rsc-1985-c-h-6.html" TargetMode="External"/><Relationship Id="rId72" Type="http://schemas.openxmlformats.org/officeDocument/2006/relationships/hyperlink" Target="https://www.conferenceboard.ca/" TargetMode="External"/><Relationship Id="rId80" Type="http://schemas.openxmlformats.org/officeDocument/2006/relationships/hyperlink" Target="https://cnib.ca/en/cnibs-virtual-program-offerings?region=nl" TargetMode="External"/><Relationship Id="rId85" Type="http://schemas.openxmlformats.org/officeDocument/2006/relationships/hyperlink" Target="https://key2access.com/"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hyperlink" Target="https://www.canlii.org/en/nl/laws/stat/rsnl-1990-c-o-3/latest/rsnl-1990-c-o-3.html" TargetMode="External"/><Relationship Id="rId25" Type="http://schemas.openxmlformats.org/officeDocument/2006/relationships/hyperlink" Target="https://www.gov.nl.ca/ecc/labour/nonunion/" TargetMode="External"/><Relationship Id="rId33" Type="http://schemas.openxmlformats.org/officeDocument/2006/relationships/hyperlink" Target="https://www.canlii.org/en/nl/laws/stat/snl-2010-c-h-13.1/latest/snl-2010-c-h-13.1.html" TargetMode="External"/><Relationship Id="rId38" Type="http://schemas.openxmlformats.org/officeDocument/2006/relationships/hyperlink" Target="https://www.legalaid.nl.ca/faq/" TargetMode="External"/><Relationship Id="rId46" Type="http://schemas.openxmlformats.org/officeDocument/2006/relationships/hyperlink" Target="https://thinkhumanrights.ca/faqs/" TargetMode="External"/><Relationship Id="rId59" Type="http://schemas.openxmlformats.org/officeDocument/2006/relationships/hyperlink" Target="mailto:LabourStandards@gov.nl.ca" TargetMode="External"/><Relationship Id="rId67" Type="http://schemas.openxmlformats.org/officeDocument/2006/relationships/hyperlink" Target="https://www.neads.ca/en/norc/eag/" TargetMode="External"/><Relationship Id="rId20" Type="http://schemas.openxmlformats.org/officeDocument/2006/relationships/hyperlink" Target="https://www.canada.ca/en/services/jobs/workplace/federally-regulated-industries.html" TargetMode="External"/><Relationship Id="rId41" Type="http://schemas.openxmlformats.org/officeDocument/2006/relationships/hyperlink" Target="mailto:info@publiclegalinfo.com" TargetMode="External"/><Relationship Id="rId54" Type="http://schemas.openxmlformats.org/officeDocument/2006/relationships/hyperlink" Target="https://www.citizensrep.nl.ca/contact.htm" TargetMode="External"/><Relationship Id="rId62" Type="http://schemas.openxmlformats.org/officeDocument/2006/relationships/hyperlink" Target="https://codnl.ca/employment-work/" TargetMode="External"/><Relationship Id="rId70" Type="http://schemas.openxmlformats.org/officeDocument/2006/relationships/hyperlink" Target="https://www.neads.ca/en/about/projects/duty_accomm/Final%20-%20The%20Duty%20to%20Accommodate.docx" TargetMode="External"/><Relationship Id="rId75" Type="http://schemas.openxmlformats.org/officeDocument/2006/relationships/hyperlink" Target="https://www.cnib.ca/en/programs-and-services/work/im-looking-work-come-work/become-mentor?region=nl" TargetMode="External"/><Relationship Id="rId83" Type="http://schemas.openxmlformats.org/officeDocument/2006/relationships/hyperlink" Target="https://cnib.ca/en/programs-and-services/live/cnib-guide-dogs?region=nl" TargetMode="External"/><Relationship Id="rId88" Type="http://schemas.openxmlformats.org/officeDocument/2006/relationships/hyperlink" Target="https://www.afb.org/aw/13/4/15820" TargetMode="External"/><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svg"/><Relationship Id="rId23" Type="http://schemas.openxmlformats.org/officeDocument/2006/relationships/hyperlink" Target="https://thinkhumanrights.ca" TargetMode="External"/><Relationship Id="rId28" Type="http://schemas.openxmlformats.org/officeDocument/2006/relationships/hyperlink" Target="https://thinkhumanrights.ca/" TargetMode="External"/><Relationship Id="rId36" Type="http://schemas.openxmlformats.org/officeDocument/2006/relationships/hyperlink" Target="https://www.legalaid.nl.ca/eligible/" TargetMode="External"/><Relationship Id="rId49" Type="http://schemas.openxmlformats.org/officeDocument/2006/relationships/hyperlink" Target="https://thinkhumanrights.ca/contact-us/" TargetMode="External"/><Relationship Id="rId57" Type="http://schemas.openxmlformats.org/officeDocument/2006/relationships/hyperlink" Target="https://www.gov.nl.ca/ecc/labour/nonunion/" TargetMode="External"/><Relationship Id="rId10" Type="http://schemas.openxmlformats.org/officeDocument/2006/relationships/hyperlink" Target="http://lawfoundationnl.com/" TargetMode="External"/><Relationship Id="rId31" Type="http://schemas.openxmlformats.org/officeDocument/2006/relationships/hyperlink" Target="https://www.canlii.org/en/nl/laws/stat/snl-2010-c-h-13.1/latest/snl-2010-c-h-13.1.html" TargetMode="External"/><Relationship Id="rId44" Type="http://schemas.openxmlformats.org/officeDocument/2006/relationships/hyperlink" Target="https://www.canlii.org/en/nl/laws/stat/snl-2010-c-h-13.1/latest/snl-2010-c-h-13.1.html" TargetMode="External"/><Relationship Id="rId52" Type="http://schemas.openxmlformats.org/officeDocument/2006/relationships/hyperlink" Target="https://www.chrc-ccdp.gc.ca/en/complaints/am-i-the-right-place" TargetMode="External"/><Relationship Id="rId60" Type="http://schemas.openxmlformats.org/officeDocument/2006/relationships/hyperlink" Target="https://www.gov.nl.ca/lrb/" TargetMode="External"/><Relationship Id="rId65" Type="http://schemas.openxmlformats.org/officeDocument/2006/relationships/hyperlink" Target="http://disabilityalliancebc.org/wp-content/uploads/2017/06/DisclosureGuide.pdf" TargetMode="External"/><Relationship Id="rId73" Type="http://schemas.openxmlformats.org/officeDocument/2006/relationships/hyperlink" Target="https://www.conferenceboard.ca/accessibility/default.aspx" TargetMode="External"/><Relationship Id="rId78" Type="http://schemas.openxmlformats.org/officeDocument/2006/relationships/hyperlink" Target="https://cnib.ca/en/sight-loss-info/blindness-at-work/creating-inclusive-workplace?region=nl" TargetMode="External"/><Relationship Id="rId81" Type="http://schemas.openxmlformats.org/officeDocument/2006/relationships/hyperlink" Target="https://cnib.ca/en/event?region=nl" TargetMode="External"/><Relationship Id="rId86" Type="http://schemas.openxmlformats.org/officeDocument/2006/relationships/hyperlink" Target="http://accessnow.me/"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9373E-4DC2-463E-9E62-A85CFD783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7269</Words>
  <Characters>41434</Characters>
  <Application>Microsoft Office Word</Application>
  <DocSecurity>0</DocSecurity>
  <Lines>345</Lines>
  <Paragraphs>97</Paragraphs>
  <ScaleCrop>false</ScaleCrop>
  <HeadingPairs>
    <vt:vector size="4" baseType="variant">
      <vt:variant>
        <vt:lpstr>Title</vt:lpstr>
      </vt:variant>
      <vt:variant>
        <vt:i4>1</vt:i4>
      </vt:variant>
      <vt:variant>
        <vt:lpstr>Headings</vt:lpstr>
      </vt:variant>
      <vt:variant>
        <vt:i4>30</vt:i4>
      </vt:variant>
    </vt:vector>
  </HeadingPairs>
  <TitlesOfParts>
    <vt:vector size="31" baseType="lpstr">
      <vt:lpstr/>
      <vt:lpstr>My Legal Rights </vt:lpstr>
      <vt:lpstr>        Q: What legal rights do I have when it comes to employment in Newfoundland and L</vt:lpstr>
      <vt:lpstr>        Q: Where do my legal rights come from?</vt:lpstr>
      <vt:lpstr>        Q: Who must comply with Newfoundland and Labrador's employment laws?</vt:lpstr>
      <vt:lpstr>        Q: I work in a federally regulated industry.  Do Newfoundland and Labrador emplo</vt:lpstr>
      <vt:lpstr>        Q: What can I do to enforce my legal rights?</vt:lpstr>
      <vt:lpstr>Common Scenarios </vt:lpstr>
      <vt:lpstr>    Looking for Work</vt:lpstr>
      <vt:lpstr>        Q: I'm looking for a volunteer position. Am I entitled to receive accommodations</vt:lpstr>
      <vt:lpstr>        Q: There’s a requirement in a job advertisement that I can’t meet because of my </vt:lpstr>
      <vt:lpstr>        Q: A job posting is not in an accessible format.  What can I do?</vt:lpstr>
      <vt:lpstr>        Q:  I got an interview!  But I'm not sure when to disclose my sight loss to my p</vt:lpstr>
      <vt:lpstr>        Q: I had the qualifications and performed well during the interview, but I didn'</vt:lpstr>
      <vt:lpstr>    At Work</vt:lpstr>
      <vt:lpstr>        Q:  My sight loss is affecting my ability to do my job.  What can I do?</vt:lpstr>
      <vt:lpstr>        Q:  I’ve been denied promotions and other opportunities within my workplace beca</vt:lpstr>
      <vt:lpstr>        Q:  I require accommodations to do my job effectively. How much information am I</vt:lpstr>
      <vt:lpstr>        Q:  My employer has provided me with accommodations, but they aren't working.  W</vt:lpstr>
      <vt:lpstr>        Q: My employer has advised me that due to various reasons (e.g. incompatible sof</vt:lpstr>
      <vt:lpstr>        Q: Do I have to pay for my employment-related accommodations?</vt:lpstr>
      <vt:lpstr>    Leaving Work</vt:lpstr>
      <vt:lpstr>        Q: I had to leave my job because my sight loss prevented me from performing my d</vt:lpstr>
      <vt:lpstr>    Getting Help </vt:lpstr>
      <vt:lpstr>        Legal Services and Information</vt:lpstr>
      <vt:lpstr>        Essential Non-Legal Services</vt:lpstr>
      <vt:lpstr>        </vt:lpstr>
      <vt:lpstr>        Other Helpful Resources</vt:lpstr>
      <vt:lpstr>        CNIB Services (Non-Legal)  </vt:lpstr>
      <vt:lpstr>        Vision Loss Rehabilitation </vt:lpstr>
      <vt:lpstr>        Wayfinding </vt:lpstr>
    </vt:vector>
  </TitlesOfParts>
  <Company/>
  <LinksUpToDate>false</LinksUpToDate>
  <CharactersWithSpaces>48606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2022-09-25T01:09:00Z</dcterms:created>
  <dcterms:modified xsi:type="dcterms:W3CDTF">2022-09-27T01:36:00Z</dcterms:modified>
</cp:coreProperties>
</file>