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12837" w14:textId="05B976F1" w:rsidR="00CF07F9" w:rsidRPr="001F66CD" w:rsidRDefault="00CF07F9" w:rsidP="00CF07F9">
      <w:pPr>
        <w:tabs>
          <w:tab w:val="left" w:pos="-270"/>
        </w:tabs>
        <w:spacing w:line="180" w:lineRule="auto"/>
        <w:ind w:left="-270"/>
        <w:rPr>
          <w:rFonts w:ascii="Arial Black" w:hAnsi="Arial Black"/>
          <w:sz w:val="82"/>
          <w:szCs w:val="82"/>
        </w:rPr>
      </w:pPr>
      <w:bookmarkStart w:id="0" w:name="_Toc5879907"/>
      <w:bookmarkStart w:id="1" w:name="_Toc16173765"/>
      <w:bookmarkStart w:id="2" w:name="_Toc103596223"/>
      <w:bookmarkStart w:id="3" w:name="_Toc177805"/>
      <w:bookmarkStart w:id="4" w:name="_Toc181611"/>
      <w:r w:rsidRPr="001F66CD">
        <w:rPr>
          <w:rFonts w:ascii="Arial Black" w:hAnsi="Arial Black"/>
          <w:sz w:val="82"/>
          <w:szCs w:val="82"/>
        </w:rPr>
        <w:t>Built Environment</w:t>
      </w:r>
    </w:p>
    <w:p w14:paraId="17F08479" w14:textId="2E89882E" w:rsidR="00CF07F9" w:rsidRPr="001F66CD" w:rsidRDefault="00CF07F9" w:rsidP="00CF07F9">
      <w:pPr>
        <w:tabs>
          <w:tab w:val="left" w:pos="-270"/>
        </w:tabs>
        <w:ind w:left="-270"/>
        <w:rPr>
          <w:rFonts w:ascii="Arial Black" w:hAnsi="Arial Black" w:cs="Arial"/>
          <w:sz w:val="36"/>
          <w:szCs w:val="28"/>
        </w:rPr>
      </w:pPr>
      <w:r w:rsidRPr="001F66CD">
        <w:rPr>
          <w:rFonts w:ascii="Arial Black" w:hAnsi="Arial Black" w:cs="Arial"/>
          <w:sz w:val="36"/>
          <w:szCs w:val="28"/>
        </w:rPr>
        <w:t>Know Your Rights – Legal Information Handbook</w:t>
      </w:r>
    </w:p>
    <w:p w14:paraId="0116DC2B" w14:textId="0FF89880" w:rsidR="00CF07F9" w:rsidRPr="00D5638A" w:rsidRDefault="00CF07F9" w:rsidP="00CF07F9">
      <w:pPr>
        <w:pStyle w:val="NoSpacing"/>
        <w:rPr>
          <w:rFonts w:cs="Arial"/>
        </w:rPr>
      </w:pPr>
    </w:p>
    <w:p w14:paraId="650918AA" w14:textId="74907B00" w:rsidR="00CF07F9" w:rsidRPr="00D5638A" w:rsidRDefault="002C189D" w:rsidP="00CF07F9">
      <w:pPr>
        <w:pStyle w:val="NoSpacing"/>
        <w:rPr>
          <w:rFonts w:cs="Arial"/>
        </w:rPr>
      </w:pPr>
      <w:r w:rsidRPr="00D5638A">
        <w:rPr>
          <w:rFonts w:cs="Arial"/>
          <w:noProof/>
          <w:lang w:val="en-CA" w:eastAsia="en-CA"/>
        </w:rPr>
        <w:drawing>
          <wp:anchor distT="0" distB="0" distL="114300" distR="114300" simplePos="0" relativeHeight="251665408" behindDoc="1" locked="0" layoutInCell="1" allowOverlap="1" wp14:anchorId="1A5C607C" wp14:editId="7AEAD266">
            <wp:simplePos x="0" y="0"/>
            <wp:positionH relativeFrom="page">
              <wp:posOffset>0</wp:posOffset>
            </wp:positionH>
            <wp:positionV relativeFrom="page">
              <wp:posOffset>2352676</wp:posOffset>
            </wp:positionV>
            <wp:extent cx="7761809" cy="6168390"/>
            <wp:effectExtent l="0" t="0" r="0" b="3810"/>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11">
                      <a:extLst>
                        <a:ext uri="{28A0092B-C50C-407E-A947-70E740481C1C}">
                          <a14:useLocalDpi xmlns:a14="http://schemas.microsoft.com/office/drawing/2010/main" val="0"/>
                        </a:ext>
                      </a:extLst>
                    </a:blip>
                    <a:stretch>
                      <a:fillRect/>
                    </a:stretch>
                  </pic:blipFill>
                  <pic:spPr>
                    <a:xfrm>
                      <a:off x="0" y="0"/>
                      <a:ext cx="7763237" cy="6169525"/>
                    </a:xfrm>
                    <a:prstGeom prst="rect">
                      <a:avLst/>
                    </a:prstGeom>
                  </pic:spPr>
                </pic:pic>
              </a:graphicData>
            </a:graphic>
            <wp14:sizeRelH relativeFrom="margin">
              <wp14:pctWidth>0</wp14:pctWidth>
            </wp14:sizeRelH>
            <wp14:sizeRelV relativeFrom="margin">
              <wp14:pctHeight>0</wp14:pctHeight>
            </wp14:sizeRelV>
          </wp:anchor>
        </w:drawing>
      </w:r>
    </w:p>
    <w:p w14:paraId="290410B2" w14:textId="1DC38FF9" w:rsidR="00CF07F9" w:rsidRPr="00D5638A" w:rsidRDefault="00CF07F9" w:rsidP="00CF07F9">
      <w:pPr>
        <w:pStyle w:val="NoSpacing"/>
        <w:rPr>
          <w:rFonts w:cs="Arial"/>
          <w:b/>
        </w:rPr>
      </w:pPr>
    </w:p>
    <w:p w14:paraId="1C0140ED" w14:textId="1AF643B7" w:rsidR="00CF07F9" w:rsidRPr="00D5638A" w:rsidRDefault="00CF07F9" w:rsidP="00CF07F9">
      <w:pPr>
        <w:pStyle w:val="NoSpacing"/>
        <w:rPr>
          <w:rFonts w:cs="Arial"/>
          <w:b/>
        </w:rPr>
      </w:pPr>
    </w:p>
    <w:p w14:paraId="772489C7" w14:textId="77777777" w:rsidR="00CF07F9" w:rsidRPr="00D5638A" w:rsidRDefault="00CF07F9" w:rsidP="00CF07F9">
      <w:pPr>
        <w:pStyle w:val="NoSpacing"/>
        <w:rPr>
          <w:rFonts w:cs="Arial"/>
          <w:b/>
        </w:rPr>
      </w:pPr>
    </w:p>
    <w:p w14:paraId="4FC694A6" w14:textId="77777777" w:rsidR="00CF07F9" w:rsidRPr="00D5638A" w:rsidRDefault="00CF07F9" w:rsidP="00CF07F9">
      <w:pPr>
        <w:pStyle w:val="NoSpacing"/>
        <w:rPr>
          <w:rFonts w:cs="Arial"/>
          <w:b/>
        </w:rPr>
      </w:pPr>
    </w:p>
    <w:p w14:paraId="104179CD" w14:textId="77777777" w:rsidR="00CF07F9" w:rsidRPr="00D5638A" w:rsidRDefault="00CF07F9" w:rsidP="00CF07F9">
      <w:pPr>
        <w:pStyle w:val="NoSpacing"/>
        <w:rPr>
          <w:rFonts w:cs="Arial"/>
          <w:b/>
        </w:rPr>
      </w:pPr>
    </w:p>
    <w:p w14:paraId="3AEA6A9D" w14:textId="77777777" w:rsidR="00CF07F9" w:rsidRPr="00D5638A" w:rsidRDefault="00CF07F9" w:rsidP="00CF07F9">
      <w:pPr>
        <w:pStyle w:val="NoSpacing"/>
        <w:rPr>
          <w:rFonts w:cs="Arial"/>
          <w:b/>
        </w:rPr>
      </w:pPr>
    </w:p>
    <w:p w14:paraId="4E08EB44" w14:textId="77777777" w:rsidR="00CF07F9" w:rsidRPr="00D5638A" w:rsidRDefault="00CF07F9" w:rsidP="00CF07F9">
      <w:pPr>
        <w:pStyle w:val="NoSpacing"/>
        <w:rPr>
          <w:rFonts w:cs="Arial"/>
          <w:b/>
        </w:rPr>
      </w:pPr>
    </w:p>
    <w:p w14:paraId="47366E90" w14:textId="77777777" w:rsidR="00CF07F9" w:rsidRPr="00D5638A" w:rsidRDefault="00CF07F9" w:rsidP="00CF07F9">
      <w:pPr>
        <w:pStyle w:val="NoSpacing"/>
        <w:rPr>
          <w:rFonts w:cs="Arial"/>
          <w:b/>
        </w:rPr>
      </w:pPr>
    </w:p>
    <w:p w14:paraId="0E3C6282" w14:textId="77777777" w:rsidR="00CF07F9" w:rsidRPr="00D5638A" w:rsidRDefault="00CF07F9" w:rsidP="00CF07F9">
      <w:pPr>
        <w:pStyle w:val="NoSpacing"/>
        <w:rPr>
          <w:rFonts w:cs="Arial"/>
          <w:b/>
        </w:rPr>
      </w:pPr>
    </w:p>
    <w:p w14:paraId="3D9BC0AF" w14:textId="77777777" w:rsidR="00CF07F9" w:rsidRPr="00D5638A" w:rsidRDefault="00CF07F9" w:rsidP="00CF07F9">
      <w:pPr>
        <w:pStyle w:val="NoSpacing"/>
        <w:rPr>
          <w:rFonts w:cs="Arial"/>
          <w:b/>
        </w:rPr>
      </w:pPr>
    </w:p>
    <w:p w14:paraId="1B3BE0E7" w14:textId="77777777" w:rsidR="00CF07F9" w:rsidRPr="00D5638A" w:rsidRDefault="00CF07F9" w:rsidP="00CF07F9">
      <w:pPr>
        <w:pStyle w:val="NoSpacing"/>
        <w:rPr>
          <w:rFonts w:cs="Arial"/>
          <w:b/>
        </w:rPr>
      </w:pPr>
    </w:p>
    <w:p w14:paraId="632FC3E6" w14:textId="77777777" w:rsidR="00CF07F9" w:rsidRPr="00D5638A" w:rsidRDefault="00CF07F9" w:rsidP="00CF07F9">
      <w:pPr>
        <w:pStyle w:val="NoSpacing"/>
        <w:rPr>
          <w:rFonts w:cs="Arial"/>
          <w:b/>
        </w:rPr>
      </w:pPr>
    </w:p>
    <w:p w14:paraId="3A7B416C" w14:textId="77777777" w:rsidR="00CF07F9" w:rsidRPr="00D5638A" w:rsidRDefault="00CF07F9" w:rsidP="00CF07F9">
      <w:pPr>
        <w:pStyle w:val="NoSpacing"/>
        <w:rPr>
          <w:rFonts w:cs="Arial"/>
          <w:b/>
        </w:rPr>
      </w:pPr>
    </w:p>
    <w:p w14:paraId="2589912C" w14:textId="77777777" w:rsidR="00CF07F9" w:rsidRPr="00D5638A" w:rsidRDefault="00CF07F9" w:rsidP="00CF07F9">
      <w:pPr>
        <w:pStyle w:val="NoSpacing"/>
        <w:rPr>
          <w:rFonts w:cs="Arial"/>
          <w:b/>
        </w:rPr>
      </w:pPr>
    </w:p>
    <w:p w14:paraId="2992FCA8" w14:textId="77777777" w:rsidR="00CF07F9" w:rsidRPr="00D5638A" w:rsidRDefault="00CF07F9" w:rsidP="00CF07F9">
      <w:pPr>
        <w:pStyle w:val="NoSpacing"/>
        <w:rPr>
          <w:rFonts w:cs="Arial"/>
          <w:b/>
        </w:rPr>
      </w:pPr>
    </w:p>
    <w:p w14:paraId="06F3914D" w14:textId="77777777" w:rsidR="00CF07F9" w:rsidRPr="00D5638A" w:rsidRDefault="00CF07F9" w:rsidP="00CF07F9">
      <w:pPr>
        <w:pStyle w:val="NoSpacing"/>
        <w:rPr>
          <w:rFonts w:cs="Arial"/>
          <w:b/>
        </w:rPr>
      </w:pPr>
    </w:p>
    <w:p w14:paraId="4919E966" w14:textId="77777777" w:rsidR="00CF07F9" w:rsidRPr="00D5638A" w:rsidRDefault="00CF07F9" w:rsidP="00CF07F9">
      <w:pPr>
        <w:pStyle w:val="NoSpacing"/>
        <w:rPr>
          <w:rFonts w:cs="Arial"/>
          <w:b/>
        </w:rPr>
      </w:pPr>
    </w:p>
    <w:p w14:paraId="021BD144" w14:textId="77777777" w:rsidR="00CF07F9" w:rsidRPr="00D5638A" w:rsidRDefault="00CF07F9" w:rsidP="00CF07F9">
      <w:pPr>
        <w:pStyle w:val="NoSpacing"/>
        <w:rPr>
          <w:rFonts w:cs="Arial"/>
          <w:b/>
        </w:rPr>
      </w:pPr>
    </w:p>
    <w:p w14:paraId="0037BDB4" w14:textId="77777777" w:rsidR="00CF07F9" w:rsidRPr="00D5638A" w:rsidRDefault="00CF07F9" w:rsidP="00CF07F9">
      <w:pPr>
        <w:pStyle w:val="NoSpacing"/>
        <w:rPr>
          <w:rFonts w:cs="Arial"/>
          <w:b/>
        </w:rPr>
      </w:pPr>
    </w:p>
    <w:p w14:paraId="75754502" w14:textId="77777777" w:rsidR="00CF07F9" w:rsidRPr="00D5638A" w:rsidRDefault="00CF07F9" w:rsidP="00CF07F9">
      <w:pPr>
        <w:pStyle w:val="NoSpacing"/>
        <w:rPr>
          <w:rFonts w:cs="Arial"/>
          <w:b/>
        </w:rPr>
      </w:pPr>
    </w:p>
    <w:p w14:paraId="2EE54B6B" w14:textId="77777777" w:rsidR="00CF07F9" w:rsidRPr="00D5638A" w:rsidRDefault="00CF07F9" w:rsidP="00CF07F9">
      <w:pPr>
        <w:pStyle w:val="NoSpacing"/>
        <w:rPr>
          <w:rFonts w:cs="Arial"/>
          <w:b/>
        </w:rPr>
      </w:pPr>
    </w:p>
    <w:p w14:paraId="2D8B0E88" w14:textId="77777777" w:rsidR="00CF07F9" w:rsidRPr="00D5638A" w:rsidRDefault="00CF07F9" w:rsidP="00CF07F9">
      <w:pPr>
        <w:pStyle w:val="NoSpacing"/>
        <w:rPr>
          <w:rFonts w:cs="Arial"/>
          <w:b/>
        </w:rPr>
      </w:pPr>
    </w:p>
    <w:p w14:paraId="4AB935E5" w14:textId="77777777" w:rsidR="00CF07F9" w:rsidRPr="00D5638A" w:rsidRDefault="00CF07F9" w:rsidP="00CF07F9">
      <w:pPr>
        <w:pStyle w:val="NoSpacing"/>
        <w:rPr>
          <w:rFonts w:cs="Arial"/>
          <w:b/>
        </w:rPr>
      </w:pPr>
    </w:p>
    <w:p w14:paraId="3E557EC3" w14:textId="77777777" w:rsidR="00CF07F9" w:rsidRPr="00D5638A" w:rsidRDefault="00CF07F9" w:rsidP="00CF07F9">
      <w:pPr>
        <w:pStyle w:val="NoSpacing"/>
        <w:rPr>
          <w:rFonts w:cs="Arial"/>
          <w:b/>
        </w:rPr>
      </w:pPr>
    </w:p>
    <w:p w14:paraId="70ECE03E" w14:textId="77777777" w:rsidR="00CF07F9" w:rsidRPr="00D5638A" w:rsidRDefault="00CF07F9" w:rsidP="00CF07F9">
      <w:pPr>
        <w:pStyle w:val="NoSpacing"/>
        <w:rPr>
          <w:rFonts w:cs="Arial"/>
          <w:b/>
        </w:rPr>
      </w:pPr>
    </w:p>
    <w:p w14:paraId="4A63AFD2" w14:textId="77777777" w:rsidR="00CF07F9" w:rsidRPr="00D5638A" w:rsidRDefault="00CF07F9" w:rsidP="00CF07F9">
      <w:pPr>
        <w:pStyle w:val="NoSpacing"/>
        <w:rPr>
          <w:rFonts w:cs="Arial"/>
          <w:b/>
        </w:rPr>
      </w:pPr>
    </w:p>
    <w:p w14:paraId="6D5CEA85" w14:textId="77777777" w:rsidR="00CF07F9" w:rsidRPr="00D5638A" w:rsidRDefault="00CF07F9" w:rsidP="00CF07F9">
      <w:pPr>
        <w:pStyle w:val="NoSpacing"/>
        <w:rPr>
          <w:rFonts w:cs="Arial"/>
          <w:b/>
        </w:rPr>
      </w:pPr>
    </w:p>
    <w:p w14:paraId="209DEB5A" w14:textId="77777777" w:rsidR="00CF07F9" w:rsidRPr="00D5638A" w:rsidRDefault="00CF07F9" w:rsidP="00CF07F9">
      <w:pPr>
        <w:pStyle w:val="NoSpacing"/>
        <w:rPr>
          <w:rFonts w:cs="Arial"/>
          <w:b/>
        </w:rPr>
      </w:pPr>
    </w:p>
    <w:p w14:paraId="655A990F" w14:textId="77777777" w:rsidR="00CF07F9" w:rsidRPr="00D5638A" w:rsidRDefault="00CF07F9" w:rsidP="00CF07F9">
      <w:pPr>
        <w:pStyle w:val="NoSpacing"/>
        <w:rPr>
          <w:rFonts w:cs="Arial"/>
          <w:b/>
        </w:rPr>
      </w:pPr>
    </w:p>
    <w:p w14:paraId="5FAECB95" w14:textId="77777777" w:rsidR="00CF07F9" w:rsidRPr="00D5638A" w:rsidRDefault="00CF07F9" w:rsidP="00CF07F9">
      <w:pPr>
        <w:pStyle w:val="NoSpacing"/>
        <w:rPr>
          <w:rFonts w:cs="Arial"/>
          <w:b/>
        </w:rPr>
      </w:pPr>
    </w:p>
    <w:p w14:paraId="4FC50BFD" w14:textId="77777777" w:rsidR="00CF07F9" w:rsidRPr="00D5638A" w:rsidRDefault="00CF07F9" w:rsidP="00CF07F9">
      <w:pPr>
        <w:pStyle w:val="NoSpacing"/>
        <w:rPr>
          <w:rFonts w:cs="Arial"/>
          <w:b/>
        </w:rPr>
      </w:pPr>
    </w:p>
    <w:p w14:paraId="5569C239" w14:textId="77777777" w:rsidR="00CF07F9" w:rsidRPr="00D5638A" w:rsidRDefault="00CF07F9" w:rsidP="00CF07F9">
      <w:pPr>
        <w:pStyle w:val="NoSpacing"/>
        <w:rPr>
          <w:rFonts w:cs="Arial"/>
          <w:b/>
        </w:rPr>
      </w:pPr>
    </w:p>
    <w:p w14:paraId="554CF253" w14:textId="77777777" w:rsidR="00CF07F9" w:rsidRPr="00D5638A" w:rsidRDefault="00CF07F9" w:rsidP="00CF07F9">
      <w:pPr>
        <w:pStyle w:val="NoSpacing"/>
        <w:rPr>
          <w:rFonts w:cs="Arial"/>
          <w:b/>
        </w:rPr>
      </w:pPr>
    </w:p>
    <w:p w14:paraId="03F95065" w14:textId="77777777" w:rsidR="00CF07F9" w:rsidRPr="00D5638A" w:rsidRDefault="00CF07F9" w:rsidP="00CF07F9">
      <w:pPr>
        <w:pStyle w:val="NoSpacing"/>
        <w:rPr>
          <w:rFonts w:cs="Arial"/>
          <w:b/>
        </w:rPr>
      </w:pPr>
    </w:p>
    <w:p w14:paraId="0E8DD7EF" w14:textId="77777777" w:rsidR="00CF07F9" w:rsidRPr="00D5638A" w:rsidRDefault="00CF07F9" w:rsidP="00CF07F9">
      <w:pPr>
        <w:pStyle w:val="NoSpacing"/>
        <w:rPr>
          <w:rFonts w:cs="Arial"/>
          <w:b/>
        </w:rPr>
      </w:pPr>
    </w:p>
    <w:p w14:paraId="72A1A9DD" w14:textId="77777777" w:rsidR="00CF07F9" w:rsidRPr="00D5638A" w:rsidRDefault="00CF07F9" w:rsidP="00CF07F9">
      <w:pPr>
        <w:pStyle w:val="NoSpacing"/>
        <w:rPr>
          <w:rFonts w:cs="Arial"/>
          <w:b/>
        </w:rPr>
      </w:pPr>
    </w:p>
    <w:p w14:paraId="3EFE6C69" w14:textId="35E86A88" w:rsidR="00CF07F9" w:rsidRPr="00D5638A" w:rsidRDefault="00CF07F9" w:rsidP="00CF07F9">
      <w:pPr>
        <w:pStyle w:val="NoSpacing"/>
        <w:rPr>
          <w:rFonts w:cs="Arial"/>
          <w:b/>
        </w:rPr>
      </w:pPr>
      <w:r>
        <w:rPr>
          <w:b/>
        </w:rPr>
        <w:t>June 2022</w:t>
      </w:r>
    </w:p>
    <w:p w14:paraId="4191CBFD" w14:textId="77777777" w:rsidR="00CF07F9" w:rsidRPr="00D5638A" w:rsidRDefault="00CF07F9" w:rsidP="00CF07F9">
      <w:pPr>
        <w:jc w:val="right"/>
        <w:rPr>
          <w:rFonts w:cs="Arial"/>
          <w:b/>
        </w:rPr>
      </w:pPr>
      <w:r w:rsidRPr="00D5638A">
        <w:rPr>
          <w:rFonts w:cs="Arial"/>
          <w:b/>
          <w:noProof/>
          <w:lang w:val="en-CA" w:eastAsia="en-CA"/>
        </w:rPr>
        <w:drawing>
          <wp:inline distT="0" distB="0" distL="0" distR="0" wp14:anchorId="1F19D3EA" wp14:editId="3CE382C9">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12">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36A38116" w14:textId="77777777" w:rsidR="00586784" w:rsidRDefault="00586784" w:rsidP="00586784">
      <w:pPr>
        <w:spacing w:after="240"/>
        <w:rPr>
          <w:b/>
        </w:rPr>
      </w:pPr>
      <w:bookmarkStart w:id="5" w:name="_Hlk112153611"/>
      <w:bookmarkStart w:id="6" w:name="_Hlk115702684"/>
      <w:r>
        <w:rPr>
          <w:b/>
        </w:rPr>
        <w:lastRenderedPageBreak/>
        <w:t>Disclaimer</w:t>
      </w:r>
    </w:p>
    <w:p w14:paraId="399BF831" w14:textId="1D2099DD" w:rsidR="00586784" w:rsidRDefault="00586784" w:rsidP="00586784">
      <w:pPr>
        <w:widowControl w:val="0"/>
        <w:autoSpaceDE w:val="0"/>
        <w:autoSpaceDN w:val="0"/>
        <w:spacing w:before="0" w:after="240"/>
        <w:ind w:right="740"/>
        <w:rPr>
          <w:rFonts w:eastAsia="Arial" w:cs="Arial"/>
        </w:rPr>
      </w:pPr>
      <w:r>
        <w:rPr>
          <w:rFonts w:eastAsia="Arial" w:cs="Arial"/>
        </w:rPr>
        <w:t xml:space="preserve">This content is provided as general information and is not legal advice. If you need advice about a specific legal problem, contact a lawyer or a community legal </w:t>
      </w:r>
      <w:r w:rsidR="00806E9B">
        <w:rPr>
          <w:rFonts w:eastAsia="Arial" w:cs="Arial"/>
        </w:rPr>
        <w:t>service</w:t>
      </w:r>
      <w:r>
        <w:rPr>
          <w:rFonts w:eastAsia="Arial" w:cs="Arial"/>
        </w:rPr>
        <w:t>.</w:t>
      </w:r>
    </w:p>
    <w:p w14:paraId="2F8D496B" w14:textId="77777777" w:rsidR="00586784" w:rsidRDefault="00586784" w:rsidP="00586784">
      <w:pPr>
        <w:spacing w:after="240"/>
      </w:pPr>
      <w:r>
        <w:rPr>
          <w:b/>
          <w:bCs/>
        </w:rPr>
        <w:t>Acknowledgements</w:t>
      </w:r>
    </w:p>
    <w:p w14:paraId="55AA34F7" w14:textId="6E310E96" w:rsidR="00586784" w:rsidRDefault="00586784" w:rsidP="00C3111B">
      <w:pPr>
        <w:tabs>
          <w:tab w:val="left" w:pos="8190"/>
        </w:tabs>
        <w:spacing w:after="240"/>
        <w:rPr>
          <w:shd w:val="clear" w:color="auto" w:fill="FFFFFF"/>
        </w:rPr>
      </w:pPr>
      <w:r>
        <w:rPr>
          <w:shd w:val="clear" w:color="auto" w:fill="FFFFFF"/>
        </w:rPr>
        <w:t>Thank you to the</w:t>
      </w:r>
      <w:r>
        <w:t xml:space="preserve"> </w:t>
      </w:r>
      <w:hyperlink r:id="rId13" w:history="1">
        <w:r w:rsidRPr="00586784">
          <w:rPr>
            <w:rStyle w:val="Hyperlink"/>
          </w:rPr>
          <w:t>Law Foundation of Prince Edward Island</w:t>
        </w:r>
      </w:hyperlink>
      <w:r>
        <w:t xml:space="preserve"> </w:t>
      </w:r>
      <w:r>
        <w:rPr>
          <w:shd w:val="clear" w:color="auto" w:fill="FFFFFF"/>
        </w:rPr>
        <w:t xml:space="preserve">and </w:t>
      </w:r>
      <w:hyperlink r:id="rId14" w:history="1">
        <w:r w:rsidRPr="004A34AF">
          <w:rPr>
            <w:rStyle w:val="Hyperlink"/>
            <w:shd w:val="clear" w:color="auto" w:fill="FFFFFF"/>
          </w:rPr>
          <w:t>The Law Foundation of Ontario</w:t>
        </w:r>
      </w:hyperlink>
      <w:r>
        <w:rPr>
          <w:shd w:val="clear" w:color="auto" w:fill="FFFFFF"/>
        </w:rPr>
        <w:t xml:space="preserve"> for making the Know Your Rights – Prince Edwards Island Project possible. </w:t>
      </w:r>
      <w:r>
        <w:rPr>
          <w:color w:val="000000"/>
        </w:rPr>
        <w:t>While financially supported by a grant from the Law Foundation of Prince Edward Island and a grant from The Law Foundation of Ontario’s Access to Justice Fund, CNIB is solely responsible for all co</w:t>
      </w:r>
      <w:r w:rsidR="00C3111B">
        <w:rPr>
          <w:color w:val="000000"/>
        </w:rPr>
        <w:t xml:space="preserve">ntent.            </w:t>
      </w:r>
      <w:r w:rsidR="00C3111B">
        <w:rPr>
          <w:noProof/>
          <w:color w:val="0F0F0F"/>
          <w:sz w:val="28"/>
          <w:szCs w:val="28"/>
          <w:shd w:val="clear" w:color="auto" w:fill="FFFFFF"/>
        </w:rPr>
        <w:drawing>
          <wp:inline distT="0" distB="0" distL="0" distR="0" wp14:anchorId="1C041430" wp14:editId="20089A5C">
            <wp:extent cx="6684010" cy="1637665"/>
            <wp:effectExtent l="0" t="0" r="2540" b="635"/>
            <wp:docPr id="1" name="Picture 1" descr="The Law Foundation of Prince Edward Island and The Law Foundation of Ontario's respective log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Law Foundation of Prince Edward Island and The Law Foundation of Ontario's respective logos&#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4010" cy="1637665"/>
                    </a:xfrm>
                    <a:prstGeom prst="rect">
                      <a:avLst/>
                    </a:prstGeom>
                    <a:noFill/>
                    <a:ln>
                      <a:noFill/>
                    </a:ln>
                  </pic:spPr>
                </pic:pic>
              </a:graphicData>
            </a:graphic>
          </wp:inline>
        </w:drawing>
      </w:r>
      <w:r w:rsidR="00C3111B" w:rsidRPr="00C3111B">
        <w:rPr>
          <w:rFonts w:asciiTheme="minorHAnsi" w:hAnsiTheme="minorHAnsi"/>
          <w:noProof/>
          <w:color w:val="0F0F0F"/>
          <w:sz w:val="28"/>
          <w:szCs w:val="28"/>
          <w:shd w:val="clear" w:color="auto" w:fill="FFFFFF"/>
        </w:rPr>
        <w:t xml:space="preserve"> </w:t>
      </w:r>
    </w:p>
    <w:p w14:paraId="7DBEDB31" w14:textId="77777777" w:rsidR="00586784" w:rsidRDefault="00586784" w:rsidP="00586784">
      <w:pPr>
        <w:tabs>
          <w:tab w:val="left" w:pos="8190"/>
        </w:tabs>
        <w:spacing w:after="0"/>
        <w:rPr>
          <w:shd w:val="clear" w:color="auto" w:fill="FFFFFF"/>
        </w:rPr>
      </w:pPr>
      <w:r>
        <w:rPr>
          <w:shd w:val="clear" w:color="auto" w:fill="FFFFFF"/>
        </w:rPr>
        <w:t xml:space="preserve">Thank you also to the wonderful teams at McInnes Cooper and Pro Bono Students Canada for their dedication and provision of in-kind legal research and writing.   </w:t>
      </w:r>
    </w:p>
    <w:p w14:paraId="1DEBE37C" w14:textId="77777777" w:rsidR="00586784" w:rsidRDefault="00586784" w:rsidP="00586784">
      <w:pPr>
        <w:tabs>
          <w:tab w:val="left" w:pos="8190"/>
        </w:tabs>
        <w:spacing w:after="0"/>
        <w:ind w:left="1440"/>
        <w:rPr>
          <w:shd w:val="clear" w:color="auto" w:fill="FFFFFF"/>
        </w:rPr>
      </w:pPr>
      <w:r>
        <w:rPr>
          <w:noProof/>
          <w:shd w:val="clear" w:color="auto" w:fill="FFFFFF"/>
        </w:rPr>
        <w:drawing>
          <wp:inline distT="0" distB="0" distL="0" distR="0" wp14:anchorId="09745ED8" wp14:editId="5067395E">
            <wp:extent cx="4876800" cy="1533525"/>
            <wp:effectExtent l="0" t="0" r="0" b="9525"/>
            <wp:docPr id="5" name="Picture 5" descr="McInnes Cooper and Pro Bono Students Canada's respectiv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Innes Cooper and Pro Bono Students Canada's respective log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1533525"/>
                    </a:xfrm>
                    <a:prstGeom prst="rect">
                      <a:avLst/>
                    </a:prstGeom>
                    <a:noFill/>
                    <a:ln>
                      <a:noFill/>
                    </a:ln>
                  </pic:spPr>
                </pic:pic>
              </a:graphicData>
            </a:graphic>
          </wp:inline>
        </w:drawing>
      </w:r>
    </w:p>
    <w:p w14:paraId="7D82C91C" w14:textId="77777777" w:rsidR="00586784" w:rsidRDefault="00586784" w:rsidP="00586784">
      <w:pPr>
        <w:tabs>
          <w:tab w:val="left" w:pos="8190"/>
        </w:tabs>
        <w:spacing w:after="240"/>
        <w:rPr>
          <w:shd w:val="clear" w:color="auto" w:fill="FFFFFF"/>
        </w:rPr>
      </w:pPr>
      <w:r>
        <w:rPr>
          <w:shd w:val="clear" w:color="auto" w:fill="FFFFFF"/>
        </w:rPr>
        <w:t>Thank you as well to the many individual volunteers who contributed to the development of this legal information handbook, particularly the Focus Group and Working Group participants.</w:t>
      </w:r>
    </w:p>
    <w:p w14:paraId="1D6A38CD" w14:textId="3C97A3B4" w:rsidR="00586784" w:rsidRDefault="00586784" w:rsidP="00586784">
      <w:pPr>
        <w:tabs>
          <w:tab w:val="left" w:pos="8190"/>
        </w:tabs>
        <w:spacing w:after="240"/>
        <w:rPr>
          <w:shd w:val="clear" w:color="auto" w:fill="FFFFFF"/>
        </w:rPr>
      </w:pPr>
      <w:r>
        <w:rPr>
          <w:shd w:val="clear" w:color="auto" w:fill="FFFFFF"/>
        </w:rPr>
        <w:t xml:space="preserve">To learn more about the Know Your Rights – Prince Edward Island Project, please visit our </w:t>
      </w:r>
      <w:bookmarkStart w:id="7" w:name="_Hlk111556002"/>
      <w:r>
        <w:fldChar w:fldCharType="begin"/>
      </w:r>
      <w:r>
        <w:instrText xml:space="preserve"> HYPERLINK "https://www.cnib.ca/en/support-us/advocate/know-your-rights?region=pe" </w:instrText>
      </w:r>
      <w:r>
        <w:fldChar w:fldCharType="separate"/>
      </w:r>
      <w:r w:rsidRPr="00586784">
        <w:rPr>
          <w:rStyle w:val="Hyperlink"/>
        </w:rPr>
        <w:t xml:space="preserve">Know Your Rights – Prince Edward Island </w:t>
      </w:r>
      <w:r w:rsidRPr="00586784">
        <w:rPr>
          <w:rStyle w:val="Hyperlink"/>
          <w:shd w:val="clear" w:color="auto" w:fill="FFFFFF"/>
        </w:rPr>
        <w:t>webpage</w:t>
      </w:r>
      <w:bookmarkEnd w:id="7"/>
      <w:r>
        <w:fldChar w:fldCharType="end"/>
      </w:r>
      <w:r>
        <w:rPr>
          <w:shd w:val="clear" w:color="auto" w:fill="FFFFFF"/>
        </w:rPr>
        <w:t>.</w:t>
      </w:r>
      <w:bookmarkEnd w:id="5"/>
    </w:p>
    <w:bookmarkEnd w:id="6"/>
    <w:p w14:paraId="6547B03B" w14:textId="77777777" w:rsidR="00CF07F9" w:rsidRDefault="00CF07F9" w:rsidP="00CF07F9">
      <w:pPr>
        <w:spacing w:line="240" w:lineRule="auto"/>
        <w:rPr>
          <w:b/>
        </w:rPr>
      </w:pPr>
    </w:p>
    <w:sdt>
      <w:sdtPr>
        <w:rPr>
          <w:rFonts w:ascii="Arial" w:eastAsiaTheme="minorHAnsi" w:hAnsi="Arial" w:cstheme="minorBidi"/>
          <w:color w:val="auto"/>
          <w:sz w:val="24"/>
          <w:szCs w:val="24"/>
        </w:rPr>
        <w:id w:val="650481704"/>
        <w:docPartObj>
          <w:docPartGallery w:val="Table of Contents"/>
          <w:docPartUnique/>
        </w:docPartObj>
      </w:sdtPr>
      <w:sdtEndPr>
        <w:rPr>
          <w:b/>
          <w:bCs/>
          <w:noProof/>
        </w:rPr>
      </w:sdtEndPr>
      <w:sdtContent>
        <w:p w14:paraId="1D4A2D21" w14:textId="6AE8B873" w:rsidR="009B7D62" w:rsidRPr="009B7D62" w:rsidRDefault="009B7D62">
          <w:pPr>
            <w:pStyle w:val="TOCHeading"/>
            <w:rPr>
              <w:rFonts w:ascii="Arial" w:hAnsi="Arial" w:cs="Arial"/>
              <w:b/>
              <w:bCs/>
              <w:color w:val="auto"/>
            </w:rPr>
          </w:pPr>
          <w:r w:rsidRPr="009B7D62">
            <w:rPr>
              <w:rFonts w:ascii="Arial" w:hAnsi="Arial" w:cs="Arial"/>
              <w:b/>
              <w:bCs/>
              <w:color w:val="auto"/>
            </w:rPr>
            <w:t>Table of Contents</w:t>
          </w:r>
        </w:p>
        <w:p w14:paraId="57EDB028" w14:textId="3B347269" w:rsidR="009B7D62" w:rsidRDefault="009B7D62">
          <w:pPr>
            <w:pStyle w:val="TOC1"/>
            <w:rPr>
              <w:rFonts w:asciiTheme="minorHAnsi" w:eastAsiaTheme="minorEastAsia" w:hAnsiTheme="minorHAnsi"/>
              <w:b w:val="0"/>
              <w:sz w:val="22"/>
              <w:szCs w:val="22"/>
              <w:lang w:val="en-CA" w:eastAsia="en-CA"/>
            </w:rPr>
          </w:pPr>
          <w:r>
            <w:fldChar w:fldCharType="begin"/>
          </w:r>
          <w:r>
            <w:instrText xml:space="preserve"> TOC \o "1-3" \h \z \u </w:instrText>
          </w:r>
          <w:r>
            <w:fldChar w:fldCharType="separate"/>
          </w:r>
          <w:hyperlink w:anchor="_Toc115731007" w:history="1">
            <w:r w:rsidRPr="00950D0A">
              <w:rPr>
                <w:rStyle w:val="Hyperlink"/>
              </w:rPr>
              <w:t>My Legal Rights</w:t>
            </w:r>
            <w:r>
              <w:rPr>
                <w:webHidden/>
              </w:rPr>
              <w:tab/>
            </w:r>
            <w:r>
              <w:rPr>
                <w:webHidden/>
              </w:rPr>
              <w:fldChar w:fldCharType="begin"/>
            </w:r>
            <w:r>
              <w:rPr>
                <w:webHidden/>
              </w:rPr>
              <w:instrText xml:space="preserve"> PAGEREF _Toc115731007 \h </w:instrText>
            </w:r>
            <w:r>
              <w:rPr>
                <w:webHidden/>
              </w:rPr>
            </w:r>
            <w:r>
              <w:rPr>
                <w:webHidden/>
              </w:rPr>
              <w:fldChar w:fldCharType="separate"/>
            </w:r>
            <w:r>
              <w:rPr>
                <w:webHidden/>
              </w:rPr>
              <w:t>4</w:t>
            </w:r>
            <w:r>
              <w:rPr>
                <w:webHidden/>
              </w:rPr>
              <w:fldChar w:fldCharType="end"/>
            </w:r>
          </w:hyperlink>
        </w:p>
        <w:p w14:paraId="548BCED0" w14:textId="69778E50" w:rsidR="009B7D62" w:rsidRDefault="00000000">
          <w:pPr>
            <w:pStyle w:val="TOC3"/>
            <w:rPr>
              <w:rFonts w:asciiTheme="minorHAnsi" w:eastAsiaTheme="minorEastAsia" w:hAnsiTheme="minorHAnsi"/>
              <w:noProof/>
              <w:sz w:val="22"/>
              <w:szCs w:val="22"/>
              <w:lang w:val="en-CA" w:eastAsia="en-CA"/>
            </w:rPr>
          </w:pPr>
          <w:hyperlink w:anchor="_Toc115731008" w:history="1">
            <w:r w:rsidR="009B7D62" w:rsidRPr="00950D0A">
              <w:rPr>
                <w:rStyle w:val="Hyperlink"/>
                <w:noProof/>
              </w:rPr>
              <w:t>Q:  What is the "built environment"?</w:t>
            </w:r>
            <w:r w:rsidR="009B7D62">
              <w:rPr>
                <w:noProof/>
                <w:webHidden/>
              </w:rPr>
              <w:tab/>
            </w:r>
            <w:r w:rsidR="009B7D62">
              <w:rPr>
                <w:noProof/>
                <w:webHidden/>
              </w:rPr>
              <w:fldChar w:fldCharType="begin"/>
            </w:r>
            <w:r w:rsidR="009B7D62">
              <w:rPr>
                <w:noProof/>
                <w:webHidden/>
              </w:rPr>
              <w:instrText xml:space="preserve"> PAGEREF _Toc115731008 \h </w:instrText>
            </w:r>
            <w:r w:rsidR="009B7D62">
              <w:rPr>
                <w:noProof/>
                <w:webHidden/>
              </w:rPr>
            </w:r>
            <w:r w:rsidR="009B7D62">
              <w:rPr>
                <w:noProof/>
                <w:webHidden/>
              </w:rPr>
              <w:fldChar w:fldCharType="separate"/>
            </w:r>
            <w:r w:rsidR="009B7D62">
              <w:rPr>
                <w:noProof/>
                <w:webHidden/>
              </w:rPr>
              <w:t>4</w:t>
            </w:r>
            <w:r w:rsidR="009B7D62">
              <w:rPr>
                <w:noProof/>
                <w:webHidden/>
              </w:rPr>
              <w:fldChar w:fldCharType="end"/>
            </w:r>
          </w:hyperlink>
        </w:p>
        <w:p w14:paraId="1289EB11" w14:textId="5E656B13" w:rsidR="009B7D62" w:rsidRDefault="00000000">
          <w:pPr>
            <w:pStyle w:val="TOC3"/>
            <w:rPr>
              <w:rFonts w:asciiTheme="minorHAnsi" w:eastAsiaTheme="minorEastAsia" w:hAnsiTheme="minorHAnsi"/>
              <w:noProof/>
              <w:sz w:val="22"/>
              <w:szCs w:val="22"/>
              <w:lang w:val="en-CA" w:eastAsia="en-CA"/>
            </w:rPr>
          </w:pPr>
          <w:hyperlink w:anchor="_Toc115731009" w:history="1">
            <w:r w:rsidR="009B7D62" w:rsidRPr="00950D0A">
              <w:rPr>
                <w:rStyle w:val="Hyperlink"/>
                <w:noProof/>
              </w:rPr>
              <w:t>Q:  What legal rights do I have when it comes to the built environment in Prince Edward Island (“PEI”)?</w:t>
            </w:r>
            <w:r w:rsidR="009B7D62">
              <w:rPr>
                <w:noProof/>
                <w:webHidden/>
              </w:rPr>
              <w:tab/>
            </w:r>
            <w:r w:rsidR="009B7D62">
              <w:rPr>
                <w:noProof/>
                <w:webHidden/>
              </w:rPr>
              <w:fldChar w:fldCharType="begin"/>
            </w:r>
            <w:r w:rsidR="009B7D62">
              <w:rPr>
                <w:noProof/>
                <w:webHidden/>
              </w:rPr>
              <w:instrText xml:space="preserve"> PAGEREF _Toc115731009 \h </w:instrText>
            </w:r>
            <w:r w:rsidR="009B7D62">
              <w:rPr>
                <w:noProof/>
                <w:webHidden/>
              </w:rPr>
            </w:r>
            <w:r w:rsidR="009B7D62">
              <w:rPr>
                <w:noProof/>
                <w:webHidden/>
              </w:rPr>
              <w:fldChar w:fldCharType="separate"/>
            </w:r>
            <w:r w:rsidR="009B7D62">
              <w:rPr>
                <w:noProof/>
                <w:webHidden/>
              </w:rPr>
              <w:t>4</w:t>
            </w:r>
            <w:r w:rsidR="009B7D62">
              <w:rPr>
                <w:noProof/>
                <w:webHidden/>
              </w:rPr>
              <w:fldChar w:fldCharType="end"/>
            </w:r>
          </w:hyperlink>
        </w:p>
        <w:p w14:paraId="500B950F" w14:textId="020DA122" w:rsidR="009B7D62" w:rsidRDefault="00000000">
          <w:pPr>
            <w:pStyle w:val="TOC3"/>
            <w:rPr>
              <w:rFonts w:asciiTheme="minorHAnsi" w:eastAsiaTheme="minorEastAsia" w:hAnsiTheme="minorHAnsi"/>
              <w:noProof/>
              <w:sz w:val="22"/>
              <w:szCs w:val="22"/>
              <w:lang w:val="en-CA" w:eastAsia="en-CA"/>
            </w:rPr>
          </w:pPr>
          <w:hyperlink w:anchor="_Toc115731010" w:history="1">
            <w:r w:rsidR="009B7D62" w:rsidRPr="00950D0A">
              <w:rPr>
                <w:rStyle w:val="Hyperlink"/>
                <w:noProof/>
              </w:rPr>
              <w:t>Q:  Where do my legal rights come from?</w:t>
            </w:r>
            <w:r w:rsidR="009B7D62">
              <w:rPr>
                <w:noProof/>
                <w:webHidden/>
              </w:rPr>
              <w:tab/>
            </w:r>
            <w:r w:rsidR="009B7D62">
              <w:rPr>
                <w:noProof/>
                <w:webHidden/>
              </w:rPr>
              <w:fldChar w:fldCharType="begin"/>
            </w:r>
            <w:r w:rsidR="009B7D62">
              <w:rPr>
                <w:noProof/>
                <w:webHidden/>
              </w:rPr>
              <w:instrText xml:space="preserve"> PAGEREF _Toc115731010 \h </w:instrText>
            </w:r>
            <w:r w:rsidR="009B7D62">
              <w:rPr>
                <w:noProof/>
                <w:webHidden/>
              </w:rPr>
            </w:r>
            <w:r w:rsidR="009B7D62">
              <w:rPr>
                <w:noProof/>
                <w:webHidden/>
              </w:rPr>
              <w:fldChar w:fldCharType="separate"/>
            </w:r>
            <w:r w:rsidR="009B7D62">
              <w:rPr>
                <w:noProof/>
                <w:webHidden/>
              </w:rPr>
              <w:t>5</w:t>
            </w:r>
            <w:r w:rsidR="009B7D62">
              <w:rPr>
                <w:noProof/>
                <w:webHidden/>
              </w:rPr>
              <w:fldChar w:fldCharType="end"/>
            </w:r>
          </w:hyperlink>
        </w:p>
        <w:p w14:paraId="67624EE4" w14:textId="052181DF" w:rsidR="009B7D62" w:rsidRDefault="00000000">
          <w:pPr>
            <w:pStyle w:val="TOC3"/>
            <w:rPr>
              <w:rFonts w:asciiTheme="minorHAnsi" w:eastAsiaTheme="minorEastAsia" w:hAnsiTheme="minorHAnsi"/>
              <w:noProof/>
              <w:sz w:val="22"/>
              <w:szCs w:val="22"/>
              <w:lang w:val="en-CA" w:eastAsia="en-CA"/>
            </w:rPr>
          </w:pPr>
          <w:hyperlink w:anchor="_Toc115731011" w:history="1">
            <w:r w:rsidR="009B7D62" w:rsidRPr="00950D0A">
              <w:rPr>
                <w:rStyle w:val="Hyperlink"/>
                <w:noProof/>
              </w:rPr>
              <w:t>Q: Who must comply with PEI laws relating to the built environment?</w:t>
            </w:r>
            <w:r w:rsidR="009B7D62">
              <w:rPr>
                <w:noProof/>
                <w:webHidden/>
              </w:rPr>
              <w:tab/>
            </w:r>
            <w:r w:rsidR="009B7D62">
              <w:rPr>
                <w:noProof/>
                <w:webHidden/>
              </w:rPr>
              <w:fldChar w:fldCharType="begin"/>
            </w:r>
            <w:r w:rsidR="009B7D62">
              <w:rPr>
                <w:noProof/>
                <w:webHidden/>
              </w:rPr>
              <w:instrText xml:space="preserve"> PAGEREF _Toc115731011 \h </w:instrText>
            </w:r>
            <w:r w:rsidR="009B7D62">
              <w:rPr>
                <w:noProof/>
                <w:webHidden/>
              </w:rPr>
            </w:r>
            <w:r w:rsidR="009B7D62">
              <w:rPr>
                <w:noProof/>
                <w:webHidden/>
              </w:rPr>
              <w:fldChar w:fldCharType="separate"/>
            </w:r>
            <w:r w:rsidR="009B7D62">
              <w:rPr>
                <w:noProof/>
                <w:webHidden/>
              </w:rPr>
              <w:t>6</w:t>
            </w:r>
            <w:r w:rsidR="009B7D62">
              <w:rPr>
                <w:noProof/>
                <w:webHidden/>
              </w:rPr>
              <w:fldChar w:fldCharType="end"/>
            </w:r>
          </w:hyperlink>
        </w:p>
        <w:p w14:paraId="417976FE" w14:textId="08130322" w:rsidR="009B7D62" w:rsidRDefault="00000000">
          <w:pPr>
            <w:pStyle w:val="TOC3"/>
            <w:rPr>
              <w:rFonts w:asciiTheme="minorHAnsi" w:eastAsiaTheme="minorEastAsia" w:hAnsiTheme="minorHAnsi"/>
              <w:noProof/>
              <w:sz w:val="22"/>
              <w:szCs w:val="22"/>
              <w:lang w:val="en-CA" w:eastAsia="en-CA"/>
            </w:rPr>
          </w:pPr>
          <w:hyperlink w:anchor="_Toc115731012" w:history="1">
            <w:r w:rsidR="009B7D62" w:rsidRPr="00950D0A">
              <w:rPr>
                <w:rStyle w:val="Hyperlink"/>
                <w:noProof/>
              </w:rPr>
              <w:t>Q: What can I do to enforce my legal rights?</w:t>
            </w:r>
            <w:r w:rsidR="009B7D62">
              <w:rPr>
                <w:noProof/>
                <w:webHidden/>
              </w:rPr>
              <w:tab/>
            </w:r>
            <w:r w:rsidR="009B7D62">
              <w:rPr>
                <w:noProof/>
                <w:webHidden/>
              </w:rPr>
              <w:fldChar w:fldCharType="begin"/>
            </w:r>
            <w:r w:rsidR="009B7D62">
              <w:rPr>
                <w:noProof/>
                <w:webHidden/>
              </w:rPr>
              <w:instrText xml:space="preserve"> PAGEREF _Toc115731012 \h </w:instrText>
            </w:r>
            <w:r w:rsidR="009B7D62">
              <w:rPr>
                <w:noProof/>
                <w:webHidden/>
              </w:rPr>
            </w:r>
            <w:r w:rsidR="009B7D62">
              <w:rPr>
                <w:noProof/>
                <w:webHidden/>
              </w:rPr>
              <w:fldChar w:fldCharType="separate"/>
            </w:r>
            <w:r w:rsidR="009B7D62">
              <w:rPr>
                <w:noProof/>
                <w:webHidden/>
              </w:rPr>
              <w:t>6</w:t>
            </w:r>
            <w:r w:rsidR="009B7D62">
              <w:rPr>
                <w:noProof/>
                <w:webHidden/>
              </w:rPr>
              <w:fldChar w:fldCharType="end"/>
            </w:r>
          </w:hyperlink>
        </w:p>
        <w:p w14:paraId="6BD6B2E8" w14:textId="17BD4CA3" w:rsidR="009B7D62" w:rsidRDefault="00000000">
          <w:pPr>
            <w:pStyle w:val="TOC1"/>
            <w:rPr>
              <w:rFonts w:asciiTheme="minorHAnsi" w:eastAsiaTheme="minorEastAsia" w:hAnsiTheme="minorHAnsi"/>
              <w:b w:val="0"/>
              <w:sz w:val="22"/>
              <w:szCs w:val="22"/>
              <w:lang w:val="en-CA" w:eastAsia="en-CA"/>
            </w:rPr>
          </w:pPr>
          <w:hyperlink w:anchor="_Toc115731013" w:history="1">
            <w:r w:rsidR="009B7D62" w:rsidRPr="00950D0A">
              <w:rPr>
                <w:rStyle w:val="Hyperlink"/>
              </w:rPr>
              <w:t>Common Scenarios</w:t>
            </w:r>
            <w:r w:rsidR="009B7D62">
              <w:rPr>
                <w:webHidden/>
              </w:rPr>
              <w:tab/>
            </w:r>
            <w:r w:rsidR="009B7D62">
              <w:rPr>
                <w:webHidden/>
              </w:rPr>
              <w:fldChar w:fldCharType="begin"/>
            </w:r>
            <w:r w:rsidR="009B7D62">
              <w:rPr>
                <w:webHidden/>
              </w:rPr>
              <w:instrText xml:space="preserve"> PAGEREF _Toc115731013 \h </w:instrText>
            </w:r>
            <w:r w:rsidR="009B7D62">
              <w:rPr>
                <w:webHidden/>
              </w:rPr>
            </w:r>
            <w:r w:rsidR="009B7D62">
              <w:rPr>
                <w:webHidden/>
              </w:rPr>
              <w:fldChar w:fldCharType="separate"/>
            </w:r>
            <w:r w:rsidR="009B7D62">
              <w:rPr>
                <w:webHidden/>
              </w:rPr>
              <w:t>7</w:t>
            </w:r>
            <w:r w:rsidR="009B7D62">
              <w:rPr>
                <w:webHidden/>
              </w:rPr>
              <w:fldChar w:fldCharType="end"/>
            </w:r>
          </w:hyperlink>
        </w:p>
        <w:p w14:paraId="269A56CF" w14:textId="7DBF7EA6" w:rsidR="009B7D62" w:rsidRDefault="00000000">
          <w:pPr>
            <w:pStyle w:val="TOC3"/>
            <w:rPr>
              <w:rFonts w:asciiTheme="minorHAnsi" w:eastAsiaTheme="minorEastAsia" w:hAnsiTheme="minorHAnsi"/>
              <w:noProof/>
              <w:sz w:val="22"/>
              <w:szCs w:val="22"/>
              <w:lang w:val="en-CA" w:eastAsia="en-CA"/>
            </w:rPr>
          </w:pPr>
          <w:hyperlink w:anchor="_Toc115731014" w:history="1">
            <w:r w:rsidR="009B7D62" w:rsidRPr="00950D0A">
              <w:rPr>
                <w:rStyle w:val="Hyperlink"/>
                <w:noProof/>
              </w:rPr>
              <w:t>Q: The Audible Pedestrian Signal (APS) at a crosswalk isn't working.  What can I do?</w:t>
            </w:r>
            <w:r w:rsidR="009B7D62">
              <w:rPr>
                <w:noProof/>
                <w:webHidden/>
              </w:rPr>
              <w:tab/>
            </w:r>
            <w:r w:rsidR="009B7D62">
              <w:rPr>
                <w:noProof/>
                <w:webHidden/>
              </w:rPr>
              <w:fldChar w:fldCharType="begin"/>
            </w:r>
            <w:r w:rsidR="009B7D62">
              <w:rPr>
                <w:noProof/>
                <w:webHidden/>
              </w:rPr>
              <w:instrText xml:space="preserve"> PAGEREF _Toc115731014 \h </w:instrText>
            </w:r>
            <w:r w:rsidR="009B7D62">
              <w:rPr>
                <w:noProof/>
                <w:webHidden/>
              </w:rPr>
            </w:r>
            <w:r w:rsidR="009B7D62">
              <w:rPr>
                <w:noProof/>
                <w:webHidden/>
              </w:rPr>
              <w:fldChar w:fldCharType="separate"/>
            </w:r>
            <w:r w:rsidR="009B7D62">
              <w:rPr>
                <w:noProof/>
                <w:webHidden/>
              </w:rPr>
              <w:t>8</w:t>
            </w:r>
            <w:r w:rsidR="009B7D62">
              <w:rPr>
                <w:noProof/>
                <w:webHidden/>
              </w:rPr>
              <w:fldChar w:fldCharType="end"/>
            </w:r>
          </w:hyperlink>
        </w:p>
        <w:p w14:paraId="0A0105AA" w14:textId="14D8E870" w:rsidR="009B7D62" w:rsidRDefault="00000000">
          <w:pPr>
            <w:pStyle w:val="TOC3"/>
            <w:rPr>
              <w:rFonts w:asciiTheme="minorHAnsi" w:eastAsiaTheme="minorEastAsia" w:hAnsiTheme="minorHAnsi"/>
              <w:noProof/>
              <w:sz w:val="22"/>
              <w:szCs w:val="22"/>
              <w:lang w:val="en-CA" w:eastAsia="en-CA"/>
            </w:rPr>
          </w:pPr>
          <w:hyperlink w:anchor="_Toc115731015" w:history="1">
            <w:r w:rsidR="009B7D62" w:rsidRPr="00950D0A">
              <w:rPr>
                <w:rStyle w:val="Hyperlink"/>
                <w:noProof/>
              </w:rPr>
              <w:t>Q. In my residential area, I am unable to walk safely down the sidewalk or road, as barriers (such as piled up snow, parked cars, etc.) frequently block my route.  What can I do?</w:t>
            </w:r>
            <w:r w:rsidR="009B7D62">
              <w:rPr>
                <w:noProof/>
                <w:webHidden/>
              </w:rPr>
              <w:tab/>
            </w:r>
            <w:r w:rsidR="009B7D62">
              <w:rPr>
                <w:noProof/>
                <w:webHidden/>
              </w:rPr>
              <w:fldChar w:fldCharType="begin"/>
            </w:r>
            <w:r w:rsidR="009B7D62">
              <w:rPr>
                <w:noProof/>
                <w:webHidden/>
              </w:rPr>
              <w:instrText xml:space="preserve"> PAGEREF _Toc115731015 \h </w:instrText>
            </w:r>
            <w:r w:rsidR="009B7D62">
              <w:rPr>
                <w:noProof/>
                <w:webHidden/>
              </w:rPr>
            </w:r>
            <w:r w:rsidR="009B7D62">
              <w:rPr>
                <w:noProof/>
                <w:webHidden/>
              </w:rPr>
              <w:fldChar w:fldCharType="separate"/>
            </w:r>
            <w:r w:rsidR="009B7D62">
              <w:rPr>
                <w:noProof/>
                <w:webHidden/>
              </w:rPr>
              <w:t>8</w:t>
            </w:r>
            <w:r w:rsidR="009B7D62">
              <w:rPr>
                <w:noProof/>
                <w:webHidden/>
              </w:rPr>
              <w:fldChar w:fldCharType="end"/>
            </w:r>
          </w:hyperlink>
        </w:p>
        <w:p w14:paraId="644302A7" w14:textId="30D73360" w:rsidR="009B7D62" w:rsidRDefault="00000000">
          <w:pPr>
            <w:pStyle w:val="TOC3"/>
            <w:rPr>
              <w:rFonts w:asciiTheme="minorHAnsi" w:eastAsiaTheme="minorEastAsia" w:hAnsiTheme="minorHAnsi"/>
              <w:noProof/>
              <w:sz w:val="22"/>
              <w:szCs w:val="22"/>
              <w:lang w:val="en-CA" w:eastAsia="en-CA"/>
            </w:rPr>
          </w:pPr>
          <w:hyperlink w:anchor="_Toc115731016" w:history="1">
            <w:r w:rsidR="009B7D62" w:rsidRPr="00950D0A">
              <w:rPr>
                <w:rStyle w:val="Hyperlink"/>
                <w:noProof/>
              </w:rPr>
              <w:t>Q: An outdoor public space that I often use (for example, an outdoor eating area, park, trail, or parking lot) has features that are hazardous and inaccessible. What can I do?</w:t>
            </w:r>
            <w:r w:rsidR="009B7D62">
              <w:rPr>
                <w:noProof/>
                <w:webHidden/>
              </w:rPr>
              <w:tab/>
            </w:r>
            <w:r w:rsidR="009B7D62">
              <w:rPr>
                <w:noProof/>
                <w:webHidden/>
              </w:rPr>
              <w:fldChar w:fldCharType="begin"/>
            </w:r>
            <w:r w:rsidR="009B7D62">
              <w:rPr>
                <w:noProof/>
                <w:webHidden/>
              </w:rPr>
              <w:instrText xml:space="preserve"> PAGEREF _Toc115731016 \h </w:instrText>
            </w:r>
            <w:r w:rsidR="009B7D62">
              <w:rPr>
                <w:noProof/>
                <w:webHidden/>
              </w:rPr>
            </w:r>
            <w:r w:rsidR="009B7D62">
              <w:rPr>
                <w:noProof/>
                <w:webHidden/>
              </w:rPr>
              <w:fldChar w:fldCharType="separate"/>
            </w:r>
            <w:r w:rsidR="009B7D62">
              <w:rPr>
                <w:noProof/>
                <w:webHidden/>
              </w:rPr>
              <w:t>9</w:t>
            </w:r>
            <w:r w:rsidR="009B7D62">
              <w:rPr>
                <w:noProof/>
                <w:webHidden/>
              </w:rPr>
              <w:fldChar w:fldCharType="end"/>
            </w:r>
          </w:hyperlink>
        </w:p>
        <w:p w14:paraId="79C9ADD6" w14:textId="619DCB4E" w:rsidR="009B7D62" w:rsidRDefault="00000000">
          <w:pPr>
            <w:pStyle w:val="TOC3"/>
            <w:rPr>
              <w:rFonts w:asciiTheme="minorHAnsi" w:eastAsiaTheme="minorEastAsia" w:hAnsiTheme="minorHAnsi"/>
              <w:noProof/>
              <w:sz w:val="22"/>
              <w:szCs w:val="22"/>
              <w:lang w:val="en-CA" w:eastAsia="en-CA"/>
            </w:rPr>
          </w:pPr>
          <w:hyperlink w:anchor="_Toc115731017" w:history="1">
            <w:r w:rsidR="009B7D62" w:rsidRPr="00950D0A">
              <w:rPr>
                <w:rStyle w:val="Hyperlink"/>
                <w:noProof/>
              </w:rPr>
              <w:t>Q: I often find that public buildings, such as museums, stadiums, universities, etc. are inaccessible to people with sight loss. For example, in some instances there is no tactile surface to identify staircases and escalators, and in other cases, the elevators do not have audio signals/accessible buttons. This makes it difficult and hazardous to orient myself and navigate safely through these buildings.  What can I do?</w:t>
            </w:r>
            <w:r w:rsidR="009B7D62">
              <w:rPr>
                <w:noProof/>
                <w:webHidden/>
              </w:rPr>
              <w:tab/>
            </w:r>
            <w:r w:rsidR="009B7D62">
              <w:rPr>
                <w:noProof/>
                <w:webHidden/>
              </w:rPr>
              <w:fldChar w:fldCharType="begin"/>
            </w:r>
            <w:r w:rsidR="009B7D62">
              <w:rPr>
                <w:noProof/>
                <w:webHidden/>
              </w:rPr>
              <w:instrText xml:space="preserve"> PAGEREF _Toc115731017 \h </w:instrText>
            </w:r>
            <w:r w:rsidR="009B7D62">
              <w:rPr>
                <w:noProof/>
                <w:webHidden/>
              </w:rPr>
            </w:r>
            <w:r w:rsidR="009B7D62">
              <w:rPr>
                <w:noProof/>
                <w:webHidden/>
              </w:rPr>
              <w:fldChar w:fldCharType="separate"/>
            </w:r>
            <w:r w:rsidR="009B7D62">
              <w:rPr>
                <w:noProof/>
                <w:webHidden/>
              </w:rPr>
              <w:t>10</w:t>
            </w:r>
            <w:r w:rsidR="009B7D62">
              <w:rPr>
                <w:noProof/>
                <w:webHidden/>
              </w:rPr>
              <w:fldChar w:fldCharType="end"/>
            </w:r>
          </w:hyperlink>
        </w:p>
        <w:p w14:paraId="491EDD88" w14:textId="2B98612B" w:rsidR="009B7D62" w:rsidRDefault="00000000">
          <w:pPr>
            <w:pStyle w:val="TOC1"/>
            <w:rPr>
              <w:rFonts w:asciiTheme="minorHAnsi" w:eastAsiaTheme="minorEastAsia" w:hAnsiTheme="minorHAnsi"/>
              <w:b w:val="0"/>
              <w:sz w:val="22"/>
              <w:szCs w:val="22"/>
              <w:lang w:val="en-CA" w:eastAsia="en-CA"/>
            </w:rPr>
          </w:pPr>
          <w:hyperlink w:anchor="_Toc115731018" w:history="1">
            <w:r w:rsidR="009B7D62" w:rsidRPr="00950D0A">
              <w:rPr>
                <w:rStyle w:val="Hyperlink"/>
              </w:rPr>
              <w:t>Getting Help</w:t>
            </w:r>
            <w:r w:rsidR="009B7D62">
              <w:rPr>
                <w:webHidden/>
              </w:rPr>
              <w:tab/>
            </w:r>
            <w:r w:rsidR="009B7D62">
              <w:rPr>
                <w:webHidden/>
              </w:rPr>
              <w:fldChar w:fldCharType="begin"/>
            </w:r>
            <w:r w:rsidR="009B7D62">
              <w:rPr>
                <w:webHidden/>
              </w:rPr>
              <w:instrText xml:space="preserve"> PAGEREF _Toc115731018 \h </w:instrText>
            </w:r>
            <w:r w:rsidR="009B7D62">
              <w:rPr>
                <w:webHidden/>
              </w:rPr>
            </w:r>
            <w:r w:rsidR="009B7D62">
              <w:rPr>
                <w:webHidden/>
              </w:rPr>
              <w:fldChar w:fldCharType="separate"/>
            </w:r>
            <w:r w:rsidR="009B7D62">
              <w:rPr>
                <w:webHidden/>
              </w:rPr>
              <w:t>11</w:t>
            </w:r>
            <w:r w:rsidR="009B7D62">
              <w:rPr>
                <w:webHidden/>
              </w:rPr>
              <w:fldChar w:fldCharType="end"/>
            </w:r>
          </w:hyperlink>
        </w:p>
        <w:p w14:paraId="40258EBC" w14:textId="64599D3B" w:rsidR="009B7D62"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1019" w:history="1">
            <w:r w:rsidR="009B7D62" w:rsidRPr="00950D0A">
              <w:rPr>
                <w:rStyle w:val="Hyperlink"/>
                <w:noProof/>
              </w:rPr>
              <w:t>Legal Resources</w:t>
            </w:r>
            <w:r w:rsidR="009B7D62">
              <w:rPr>
                <w:noProof/>
                <w:webHidden/>
              </w:rPr>
              <w:tab/>
            </w:r>
            <w:r w:rsidR="009B7D62">
              <w:rPr>
                <w:noProof/>
                <w:webHidden/>
              </w:rPr>
              <w:fldChar w:fldCharType="begin"/>
            </w:r>
            <w:r w:rsidR="009B7D62">
              <w:rPr>
                <w:noProof/>
                <w:webHidden/>
              </w:rPr>
              <w:instrText xml:space="preserve"> PAGEREF _Toc115731019 \h </w:instrText>
            </w:r>
            <w:r w:rsidR="009B7D62">
              <w:rPr>
                <w:noProof/>
                <w:webHidden/>
              </w:rPr>
            </w:r>
            <w:r w:rsidR="009B7D62">
              <w:rPr>
                <w:noProof/>
                <w:webHidden/>
              </w:rPr>
              <w:fldChar w:fldCharType="separate"/>
            </w:r>
            <w:r w:rsidR="009B7D62">
              <w:rPr>
                <w:noProof/>
                <w:webHidden/>
              </w:rPr>
              <w:t>11</w:t>
            </w:r>
            <w:r w:rsidR="009B7D62">
              <w:rPr>
                <w:noProof/>
                <w:webHidden/>
              </w:rPr>
              <w:fldChar w:fldCharType="end"/>
            </w:r>
          </w:hyperlink>
        </w:p>
        <w:p w14:paraId="7BE1A473" w14:textId="6036EA4F" w:rsidR="009B7D62"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1020" w:history="1">
            <w:r w:rsidR="009B7D62" w:rsidRPr="00950D0A">
              <w:rPr>
                <w:rStyle w:val="Hyperlink"/>
                <w:noProof/>
              </w:rPr>
              <w:t>Essential Non-Legal Resources</w:t>
            </w:r>
            <w:r w:rsidR="009B7D62">
              <w:rPr>
                <w:noProof/>
                <w:webHidden/>
              </w:rPr>
              <w:tab/>
            </w:r>
            <w:r w:rsidR="009B7D62">
              <w:rPr>
                <w:noProof/>
                <w:webHidden/>
              </w:rPr>
              <w:fldChar w:fldCharType="begin"/>
            </w:r>
            <w:r w:rsidR="009B7D62">
              <w:rPr>
                <w:noProof/>
                <w:webHidden/>
              </w:rPr>
              <w:instrText xml:space="preserve"> PAGEREF _Toc115731020 \h </w:instrText>
            </w:r>
            <w:r w:rsidR="009B7D62">
              <w:rPr>
                <w:noProof/>
                <w:webHidden/>
              </w:rPr>
            </w:r>
            <w:r w:rsidR="009B7D62">
              <w:rPr>
                <w:noProof/>
                <w:webHidden/>
              </w:rPr>
              <w:fldChar w:fldCharType="separate"/>
            </w:r>
            <w:r w:rsidR="009B7D62">
              <w:rPr>
                <w:noProof/>
                <w:webHidden/>
              </w:rPr>
              <w:t>13</w:t>
            </w:r>
            <w:r w:rsidR="009B7D62">
              <w:rPr>
                <w:noProof/>
                <w:webHidden/>
              </w:rPr>
              <w:fldChar w:fldCharType="end"/>
            </w:r>
          </w:hyperlink>
        </w:p>
        <w:p w14:paraId="1A6ECE09" w14:textId="3E0E52A3" w:rsidR="009B7D62"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1021" w:history="1">
            <w:r w:rsidR="009B7D62" w:rsidRPr="00950D0A">
              <w:rPr>
                <w:rStyle w:val="Hyperlink"/>
                <w:noProof/>
              </w:rPr>
              <w:t>CNIB Programs</w:t>
            </w:r>
            <w:r w:rsidR="009B7D62">
              <w:rPr>
                <w:noProof/>
                <w:webHidden/>
              </w:rPr>
              <w:tab/>
            </w:r>
            <w:r w:rsidR="009B7D62">
              <w:rPr>
                <w:noProof/>
                <w:webHidden/>
              </w:rPr>
              <w:fldChar w:fldCharType="begin"/>
            </w:r>
            <w:r w:rsidR="009B7D62">
              <w:rPr>
                <w:noProof/>
                <w:webHidden/>
              </w:rPr>
              <w:instrText xml:space="preserve"> PAGEREF _Toc115731021 \h </w:instrText>
            </w:r>
            <w:r w:rsidR="009B7D62">
              <w:rPr>
                <w:noProof/>
                <w:webHidden/>
              </w:rPr>
            </w:r>
            <w:r w:rsidR="009B7D62">
              <w:rPr>
                <w:noProof/>
                <w:webHidden/>
              </w:rPr>
              <w:fldChar w:fldCharType="separate"/>
            </w:r>
            <w:r w:rsidR="009B7D62">
              <w:rPr>
                <w:noProof/>
                <w:webHidden/>
              </w:rPr>
              <w:t>14</w:t>
            </w:r>
            <w:r w:rsidR="009B7D62">
              <w:rPr>
                <w:noProof/>
                <w:webHidden/>
              </w:rPr>
              <w:fldChar w:fldCharType="end"/>
            </w:r>
          </w:hyperlink>
        </w:p>
        <w:p w14:paraId="27E2E54B" w14:textId="111021F6" w:rsidR="009B7D62"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1022" w:history="1">
            <w:r w:rsidR="009B7D62" w:rsidRPr="00950D0A">
              <w:rPr>
                <w:rStyle w:val="Hyperlink"/>
                <w:bCs/>
                <w:noProof/>
              </w:rPr>
              <w:t>Vision Loss Rehabilitation Canada</w:t>
            </w:r>
            <w:r w:rsidR="009B7D62">
              <w:rPr>
                <w:noProof/>
                <w:webHidden/>
              </w:rPr>
              <w:tab/>
            </w:r>
            <w:r w:rsidR="009B7D62">
              <w:rPr>
                <w:noProof/>
                <w:webHidden/>
              </w:rPr>
              <w:fldChar w:fldCharType="begin"/>
            </w:r>
            <w:r w:rsidR="009B7D62">
              <w:rPr>
                <w:noProof/>
                <w:webHidden/>
              </w:rPr>
              <w:instrText xml:space="preserve"> PAGEREF _Toc115731022 \h </w:instrText>
            </w:r>
            <w:r w:rsidR="009B7D62">
              <w:rPr>
                <w:noProof/>
                <w:webHidden/>
              </w:rPr>
            </w:r>
            <w:r w:rsidR="009B7D62">
              <w:rPr>
                <w:noProof/>
                <w:webHidden/>
              </w:rPr>
              <w:fldChar w:fldCharType="separate"/>
            </w:r>
            <w:r w:rsidR="009B7D62">
              <w:rPr>
                <w:noProof/>
                <w:webHidden/>
              </w:rPr>
              <w:t>15</w:t>
            </w:r>
            <w:r w:rsidR="009B7D62">
              <w:rPr>
                <w:noProof/>
                <w:webHidden/>
              </w:rPr>
              <w:fldChar w:fldCharType="end"/>
            </w:r>
          </w:hyperlink>
        </w:p>
        <w:p w14:paraId="468346A9" w14:textId="5506EC99" w:rsidR="009B7D62" w:rsidRDefault="00000000">
          <w:pPr>
            <w:pStyle w:val="TOC2"/>
            <w:tabs>
              <w:tab w:val="right" w:leader="dot" w:pos="10516"/>
            </w:tabs>
            <w:rPr>
              <w:rFonts w:asciiTheme="minorHAnsi" w:eastAsiaTheme="minorEastAsia" w:hAnsiTheme="minorHAnsi"/>
              <w:b w:val="0"/>
              <w:noProof/>
              <w:sz w:val="22"/>
              <w:szCs w:val="22"/>
              <w:lang w:val="en-CA" w:eastAsia="en-CA"/>
            </w:rPr>
          </w:pPr>
          <w:hyperlink w:anchor="_Toc115731023" w:history="1">
            <w:r w:rsidR="009B7D62" w:rsidRPr="00950D0A">
              <w:rPr>
                <w:rStyle w:val="Hyperlink"/>
                <w:noProof/>
              </w:rPr>
              <w:t>Wayfinding</w:t>
            </w:r>
            <w:r w:rsidR="009B7D62">
              <w:rPr>
                <w:noProof/>
                <w:webHidden/>
              </w:rPr>
              <w:tab/>
            </w:r>
            <w:r w:rsidR="009B7D62">
              <w:rPr>
                <w:noProof/>
                <w:webHidden/>
              </w:rPr>
              <w:fldChar w:fldCharType="begin"/>
            </w:r>
            <w:r w:rsidR="009B7D62">
              <w:rPr>
                <w:noProof/>
                <w:webHidden/>
              </w:rPr>
              <w:instrText xml:space="preserve"> PAGEREF _Toc115731023 \h </w:instrText>
            </w:r>
            <w:r w:rsidR="009B7D62">
              <w:rPr>
                <w:noProof/>
                <w:webHidden/>
              </w:rPr>
            </w:r>
            <w:r w:rsidR="009B7D62">
              <w:rPr>
                <w:noProof/>
                <w:webHidden/>
              </w:rPr>
              <w:fldChar w:fldCharType="separate"/>
            </w:r>
            <w:r w:rsidR="009B7D62">
              <w:rPr>
                <w:noProof/>
                <w:webHidden/>
              </w:rPr>
              <w:t>15</w:t>
            </w:r>
            <w:r w:rsidR="009B7D62">
              <w:rPr>
                <w:noProof/>
                <w:webHidden/>
              </w:rPr>
              <w:fldChar w:fldCharType="end"/>
            </w:r>
          </w:hyperlink>
        </w:p>
        <w:p w14:paraId="41B20C8D" w14:textId="05AF9F86" w:rsidR="009B7D62" w:rsidRDefault="009B7D62">
          <w:r>
            <w:rPr>
              <w:b/>
              <w:bCs/>
              <w:noProof/>
            </w:rPr>
            <w:fldChar w:fldCharType="end"/>
          </w:r>
        </w:p>
      </w:sdtContent>
    </w:sdt>
    <w:p w14:paraId="6EEB0D98" w14:textId="77777777" w:rsidR="00CF07F9" w:rsidRDefault="00CF07F9" w:rsidP="00CF07F9">
      <w:pPr>
        <w:spacing w:line="240" w:lineRule="auto"/>
      </w:pPr>
      <w:r>
        <w:br/>
      </w:r>
      <w:bookmarkStart w:id="8" w:name="_Toc103596224"/>
      <w:bookmarkEnd w:id="0"/>
      <w:bookmarkEnd w:id="1"/>
      <w:bookmarkEnd w:id="2"/>
    </w:p>
    <w:p w14:paraId="15B60479" w14:textId="77777777" w:rsidR="00CF07F9" w:rsidRDefault="00CF07F9" w:rsidP="00CF07F9">
      <w:pPr>
        <w:spacing w:line="240" w:lineRule="auto"/>
      </w:pPr>
    </w:p>
    <w:p w14:paraId="74D6F5F2" w14:textId="77777777" w:rsidR="00CF07F9" w:rsidRDefault="00CF07F9" w:rsidP="00CF07F9">
      <w:pPr>
        <w:spacing w:line="240" w:lineRule="auto"/>
      </w:pPr>
    </w:p>
    <w:p w14:paraId="060160CD" w14:textId="77777777" w:rsidR="00CF07F9" w:rsidRDefault="00CF07F9" w:rsidP="00CF07F9">
      <w:pPr>
        <w:spacing w:line="240" w:lineRule="auto"/>
      </w:pPr>
    </w:p>
    <w:p w14:paraId="2EAB3ED8" w14:textId="77777777" w:rsidR="00CF07F9" w:rsidRDefault="00CF07F9" w:rsidP="00CF07F9">
      <w:pPr>
        <w:spacing w:line="240" w:lineRule="auto"/>
      </w:pPr>
    </w:p>
    <w:p w14:paraId="0CA197E5" w14:textId="77777777" w:rsidR="00CF07F9" w:rsidRDefault="00CF07F9" w:rsidP="00CF07F9">
      <w:pPr>
        <w:pStyle w:val="Heading1"/>
      </w:pPr>
      <w:bookmarkStart w:id="9" w:name="_Toc115731007"/>
      <w:r>
        <w:t>My Legal Rights</w:t>
      </w:r>
      <w:bookmarkEnd w:id="9"/>
    </w:p>
    <w:p w14:paraId="53535140" w14:textId="13B472B7" w:rsidR="00BE50D9" w:rsidRPr="00CF07F9" w:rsidRDefault="00BE50D9" w:rsidP="00CF07F9">
      <w:pPr>
        <w:pStyle w:val="QuestionTitle"/>
      </w:pPr>
      <w:bookmarkStart w:id="10" w:name="_Toc115731008"/>
      <w:r w:rsidRPr="005002FB">
        <w:t>Q:  What is the "built environment"?</w:t>
      </w:r>
      <w:bookmarkEnd w:id="8"/>
      <w:bookmarkEnd w:id="10"/>
    </w:p>
    <w:p w14:paraId="7922804A" w14:textId="69AE4A44" w:rsidR="00C33DB9" w:rsidRDefault="00BE50D9" w:rsidP="003F21E1">
      <w:r w:rsidRPr="003F21E1">
        <w:rPr>
          <w:b/>
        </w:rPr>
        <w:t>A</w:t>
      </w:r>
      <w:r w:rsidRPr="00D5638A">
        <w:t>:  The term "</w:t>
      </w:r>
      <w:r w:rsidRPr="00620C19">
        <w:rPr>
          <w:b/>
          <w:bCs/>
        </w:rPr>
        <w:t>built environment</w:t>
      </w:r>
      <w:r w:rsidR="00620C19">
        <w:t>”</w:t>
      </w:r>
      <w:r w:rsidRPr="00D5638A">
        <w:t xml:space="preserve"> refers to the many kinds of places, </w:t>
      </w:r>
      <w:proofErr w:type="gramStart"/>
      <w:r w:rsidRPr="00D5638A">
        <w:t>structures</w:t>
      </w:r>
      <w:proofErr w:type="gramEnd"/>
      <w:r w:rsidRPr="00D5638A">
        <w:t xml:space="preserve"> and facilities </w:t>
      </w:r>
      <w:r w:rsidR="00B51645" w:rsidRPr="00D5638A">
        <w:t xml:space="preserve">that we </w:t>
      </w:r>
      <w:r w:rsidR="00B07649" w:rsidRPr="00D5638A">
        <w:t>live in</w:t>
      </w:r>
      <w:r w:rsidR="00B51645" w:rsidRPr="00D5638A">
        <w:t xml:space="preserve"> or use</w:t>
      </w:r>
      <w:r w:rsidR="00675901" w:rsidRPr="00D5638A">
        <w:t xml:space="preserve">. </w:t>
      </w:r>
      <w:r w:rsidRPr="00D5638A">
        <w:t xml:space="preserve">Examples of the built environment include cities, towns, </w:t>
      </w:r>
      <w:proofErr w:type="spellStart"/>
      <w:r w:rsidRPr="00D5638A">
        <w:t>neighbourhoods</w:t>
      </w:r>
      <w:proofErr w:type="spellEnd"/>
      <w:r w:rsidR="00620C19">
        <w:t>,</w:t>
      </w:r>
      <w:r w:rsidRPr="00D5638A">
        <w:t xml:space="preserve"> buildings, urban spaces, parks, roads, and walkways.  </w:t>
      </w:r>
    </w:p>
    <w:p w14:paraId="5BA95722" w14:textId="77777777" w:rsidR="008C7A4A" w:rsidRDefault="00620C19" w:rsidP="003F21E1">
      <w:r>
        <w:t xml:space="preserve">This handbook will focus on the built environment in public spaces. </w:t>
      </w:r>
    </w:p>
    <w:p w14:paraId="24C4CF13" w14:textId="74E0D0D9" w:rsidR="00BE50D9" w:rsidRPr="00D5638A" w:rsidRDefault="00BE50D9" w:rsidP="008C7A4A">
      <w:pPr>
        <w:pStyle w:val="Box"/>
      </w:pPr>
      <w:bookmarkStart w:id="11" w:name="_Hlk115727869"/>
      <w:r w:rsidRPr="00B439B2">
        <w:t>To learn more about your legal rights related to housing specifically,</w:t>
      </w:r>
      <w:r w:rsidR="00420AF5">
        <w:t xml:space="preserve"> please visit the housing section of the</w:t>
      </w:r>
      <w:r w:rsidR="008C7A4A">
        <w:t xml:space="preserve"> </w:t>
      </w:r>
      <w:hyperlink r:id="rId17" w:history="1">
        <w:r w:rsidR="008C7A4A" w:rsidRPr="00C3111B">
          <w:rPr>
            <w:rStyle w:val="Hyperlink"/>
          </w:rPr>
          <w:t>Know Your Rights</w:t>
        </w:r>
        <w:r w:rsidR="00C3111B" w:rsidRPr="00C3111B">
          <w:rPr>
            <w:rStyle w:val="Hyperlink"/>
          </w:rPr>
          <w:t xml:space="preserve"> – Prince Edward Island</w:t>
        </w:r>
        <w:r w:rsidR="008C7A4A" w:rsidRPr="00C3111B">
          <w:rPr>
            <w:rStyle w:val="Hyperlink"/>
          </w:rPr>
          <w:t xml:space="preserve"> we</w:t>
        </w:r>
        <w:r w:rsidR="00C4137E" w:rsidRPr="00C3111B">
          <w:rPr>
            <w:rStyle w:val="Hyperlink"/>
          </w:rPr>
          <w:t>bpage</w:t>
        </w:r>
        <w:r w:rsidR="008C7A4A" w:rsidRPr="00C3111B">
          <w:rPr>
            <w:rStyle w:val="Hyperlink"/>
          </w:rPr>
          <w:t>.</w:t>
        </w:r>
      </w:hyperlink>
    </w:p>
    <w:p w14:paraId="2D48C633" w14:textId="48AA22E9" w:rsidR="00BE50D9" w:rsidRPr="005002FB" w:rsidRDefault="00BE50D9" w:rsidP="005002FB">
      <w:pPr>
        <w:pStyle w:val="QuestionTitle"/>
      </w:pPr>
      <w:bookmarkStart w:id="12" w:name="_Toc103596225"/>
      <w:bookmarkStart w:id="13" w:name="_Toc115731009"/>
      <w:bookmarkEnd w:id="11"/>
      <w:r w:rsidRPr="005002FB">
        <w:t xml:space="preserve">Q:  What legal rights do I have when it comes to </w:t>
      </w:r>
      <w:r w:rsidR="00300460" w:rsidRPr="005002FB">
        <w:t xml:space="preserve">the </w:t>
      </w:r>
      <w:r w:rsidRPr="005002FB">
        <w:t xml:space="preserve">built environment in </w:t>
      </w:r>
      <w:r w:rsidR="00BA40A7">
        <w:t>Prince Edward Island (“PEI”)</w:t>
      </w:r>
      <w:r w:rsidRPr="005002FB">
        <w:t>?</w:t>
      </w:r>
      <w:bookmarkEnd w:id="12"/>
      <w:bookmarkEnd w:id="13"/>
    </w:p>
    <w:p w14:paraId="5BE85224" w14:textId="1BA19565" w:rsidR="00BE50D9" w:rsidRPr="00D5638A" w:rsidRDefault="00BE50D9" w:rsidP="003F21E1">
      <w:r w:rsidRPr="00D5638A">
        <w:rPr>
          <w:b/>
        </w:rPr>
        <w:t>A</w:t>
      </w:r>
      <w:r w:rsidRPr="003F21E1">
        <w:t xml:space="preserve">: </w:t>
      </w:r>
      <w:r w:rsidRPr="00D5638A">
        <w:t xml:space="preserve">Under </w:t>
      </w:r>
      <w:r w:rsidR="00BA40A7">
        <w:t>PEI</w:t>
      </w:r>
      <w:r w:rsidR="00260EB2" w:rsidRPr="00D5638A">
        <w:t xml:space="preserve"> </w:t>
      </w:r>
      <w:r w:rsidRPr="00D5638A">
        <w:t xml:space="preserve">laws, people with disabilities have important legal rights when it comes to accessing </w:t>
      </w:r>
      <w:r w:rsidR="0033799D" w:rsidRPr="00D5638A">
        <w:t xml:space="preserve">the </w:t>
      </w:r>
      <w:r w:rsidRPr="00D5638A">
        <w:t>built environment:</w:t>
      </w:r>
    </w:p>
    <w:p w14:paraId="7AA41115" w14:textId="52A7DCF3" w:rsidR="00BE50D9" w:rsidRPr="00D5638A" w:rsidRDefault="00BE50D9" w:rsidP="00CB7437">
      <w:pPr>
        <w:pStyle w:val="ListParagraph"/>
      </w:pPr>
      <w:r w:rsidRPr="00D5638A">
        <w:t>You have the right to have a</w:t>
      </w:r>
      <w:r w:rsidR="00B439B2">
        <w:t xml:space="preserve"> </w:t>
      </w:r>
      <w:r w:rsidRPr="00D5638A">
        <w:rPr>
          <w:b/>
          <w:bCs/>
        </w:rPr>
        <w:t>level of access</w:t>
      </w:r>
      <w:r w:rsidRPr="00D5638A">
        <w:t xml:space="preserve"> </w:t>
      </w:r>
      <w:r w:rsidR="00B439B2" w:rsidRPr="00541754">
        <w:rPr>
          <w:b/>
          <w:bCs/>
        </w:rPr>
        <w:t>equal to</w:t>
      </w:r>
      <w:r w:rsidR="00B439B2">
        <w:t xml:space="preserve"> </w:t>
      </w:r>
      <w:r w:rsidR="00E20427" w:rsidRPr="00D5638A">
        <w:t xml:space="preserve">anyone else </w:t>
      </w:r>
      <w:r w:rsidR="00DA7ECA">
        <w:t>r</w:t>
      </w:r>
      <w:r w:rsidR="00B439B2">
        <w:t>egard</w:t>
      </w:r>
      <w:r w:rsidR="00DA7ECA">
        <w:t>ing</w:t>
      </w:r>
      <w:r w:rsidR="00B439B2">
        <w:t xml:space="preserve"> </w:t>
      </w:r>
      <w:r w:rsidRPr="00D5638A">
        <w:t xml:space="preserve">most </w:t>
      </w:r>
      <w:r w:rsidR="0002262C" w:rsidRPr="00D5638A">
        <w:t xml:space="preserve">public </w:t>
      </w:r>
      <w:r w:rsidRPr="00D5638A">
        <w:t xml:space="preserve">places in the built environment, without discrimination because of your disability. </w:t>
      </w:r>
    </w:p>
    <w:p w14:paraId="033042F3" w14:textId="472595BB" w:rsidR="00BE50D9" w:rsidRPr="00D5638A" w:rsidRDefault="00BE50D9" w:rsidP="00CB7437">
      <w:pPr>
        <w:pStyle w:val="ListParagraph"/>
      </w:pPr>
      <w:r w:rsidRPr="00D5638A">
        <w:t xml:space="preserve">In many cases, you have the right to receive </w:t>
      </w:r>
      <w:r w:rsidRPr="00D5638A">
        <w:rPr>
          <w:b/>
          <w:bCs/>
        </w:rPr>
        <w:t>accommodations</w:t>
      </w:r>
      <w:r w:rsidRPr="00D5638A">
        <w:t xml:space="preserve"> for your disability from the </w:t>
      </w:r>
      <w:r w:rsidR="003735D9" w:rsidRPr="00D5638A">
        <w:t xml:space="preserve">person or organization who is responsible for </w:t>
      </w:r>
      <w:r w:rsidR="00370872" w:rsidRPr="00D5638A">
        <w:t>the public place</w:t>
      </w:r>
      <w:r w:rsidRPr="00D5638A">
        <w:t xml:space="preserve">, up to the point of </w:t>
      </w:r>
      <w:r w:rsidRPr="00D5638A">
        <w:rPr>
          <w:b/>
          <w:bCs/>
        </w:rPr>
        <w:t>undue hardship</w:t>
      </w:r>
      <w:r w:rsidRPr="00D5638A">
        <w:t xml:space="preserve">. </w:t>
      </w:r>
    </w:p>
    <w:p w14:paraId="6D85228A" w14:textId="3AA762B1" w:rsidR="00BE50D9" w:rsidRPr="006C0CA3" w:rsidRDefault="00BE50D9" w:rsidP="00CB7437">
      <w:pPr>
        <w:pStyle w:val="ListParagraph"/>
        <w:rPr>
          <w:b/>
        </w:rPr>
      </w:pPr>
      <w:r w:rsidRPr="006C0CA3">
        <w:t xml:space="preserve">You cannot be denied services or denied access to spaces that are normally available to the public because you are accompanied by a </w:t>
      </w:r>
      <w:r w:rsidR="00CC20E7" w:rsidRPr="006C0CA3">
        <w:t>service animal, such as a guide dog.</w:t>
      </w:r>
    </w:p>
    <w:p w14:paraId="7B9D25DD" w14:textId="77777777" w:rsidR="003470B2" w:rsidRPr="003D330B" w:rsidRDefault="003470B2" w:rsidP="009B7D62">
      <w:pPr>
        <w:pStyle w:val="Heading3"/>
      </w:pPr>
      <w:bookmarkStart w:id="14" w:name="_Toc20911756"/>
      <w:r w:rsidRPr="003D330B">
        <w:t>Duty to Accommodate &amp; Undue Hardship</w:t>
      </w:r>
      <w:bookmarkEnd w:id="14"/>
    </w:p>
    <w:p w14:paraId="3C85B62D" w14:textId="77777777" w:rsidR="00BD1A13" w:rsidRDefault="00351B2B" w:rsidP="003470B2">
      <w:pPr>
        <w:pStyle w:val="InformationBox"/>
        <w:rPr>
          <w:rFonts w:cs="Arial"/>
        </w:rPr>
      </w:pPr>
      <w:r w:rsidRPr="00D5638A">
        <w:rPr>
          <w:rFonts w:cs="Arial"/>
        </w:rPr>
        <w:t xml:space="preserve">Under </w:t>
      </w:r>
      <w:r w:rsidR="00BD1A13">
        <w:rPr>
          <w:rFonts w:cs="Arial"/>
        </w:rPr>
        <w:t>Prince Edward Island human rights laws</w:t>
      </w:r>
      <w:r w:rsidRPr="00DA7ECA">
        <w:rPr>
          <w:rFonts w:cs="Arial"/>
        </w:rPr>
        <w:t>,</w:t>
      </w:r>
      <w:r w:rsidRPr="00D5638A">
        <w:rPr>
          <w:rFonts w:cs="Arial"/>
        </w:rPr>
        <w:t xml:space="preserve"> </w:t>
      </w:r>
      <w:r w:rsidR="00D72C1B">
        <w:rPr>
          <w:rFonts w:cs="Arial"/>
        </w:rPr>
        <w:t>you have the right to</w:t>
      </w:r>
      <w:r w:rsidR="00BD1A13">
        <w:rPr>
          <w:rFonts w:cs="Arial"/>
        </w:rPr>
        <w:t xml:space="preserve"> have an</w:t>
      </w:r>
      <w:r w:rsidR="00D72C1B">
        <w:rPr>
          <w:rFonts w:cs="Arial"/>
        </w:rPr>
        <w:t xml:space="preserve"> equal </w:t>
      </w:r>
      <w:r w:rsidR="00BD1A13">
        <w:rPr>
          <w:rFonts w:cs="Arial"/>
        </w:rPr>
        <w:t xml:space="preserve">level of </w:t>
      </w:r>
      <w:r w:rsidR="00D72C1B">
        <w:rPr>
          <w:rFonts w:cs="Arial"/>
        </w:rPr>
        <w:t xml:space="preserve">access to </w:t>
      </w:r>
      <w:r w:rsidRPr="00D5638A">
        <w:rPr>
          <w:rFonts w:cs="Arial"/>
        </w:rPr>
        <w:t xml:space="preserve">all buildings </w:t>
      </w:r>
      <w:r w:rsidR="00BD1A13">
        <w:rPr>
          <w:rFonts w:cs="Arial"/>
        </w:rPr>
        <w:t xml:space="preserve">and public spaces </w:t>
      </w:r>
      <w:r w:rsidR="00D72C1B">
        <w:rPr>
          <w:rFonts w:cs="Arial"/>
        </w:rPr>
        <w:t>that are generally open</w:t>
      </w:r>
      <w:r w:rsidRPr="00D5638A">
        <w:rPr>
          <w:rFonts w:cs="Arial"/>
        </w:rPr>
        <w:t xml:space="preserve"> to the public. </w:t>
      </w:r>
    </w:p>
    <w:p w14:paraId="70AAA6D3" w14:textId="665BEF2F" w:rsidR="00BD1A13" w:rsidRDefault="00BD1A13" w:rsidP="00BD1A13">
      <w:pPr>
        <w:pStyle w:val="InformationBox"/>
      </w:pPr>
      <w:r>
        <w:rPr>
          <w:rFonts w:cs="Arial"/>
        </w:rPr>
        <w:t>I</w:t>
      </w:r>
      <w:r>
        <w:t xml:space="preserve">f an organization has a “duty to accommodate”, it means that they are legally required to provide you with the supports you need to have an equal level of access to a public building or space as anyone else. </w:t>
      </w:r>
    </w:p>
    <w:p w14:paraId="0E6BE78D" w14:textId="0C48162A" w:rsidR="003470B2" w:rsidRDefault="003470B2" w:rsidP="00436DB1">
      <w:pPr>
        <w:pStyle w:val="InformationBox"/>
        <w:rPr>
          <w:rFonts w:cs="Arial"/>
        </w:rPr>
      </w:pPr>
      <w:r w:rsidRPr="00D5638A">
        <w:rPr>
          <w:rFonts w:cs="Arial"/>
        </w:rPr>
        <w:t>“</w:t>
      </w:r>
      <w:r w:rsidRPr="00D72C1B">
        <w:rPr>
          <w:rFonts w:cs="Arial"/>
          <w:b/>
          <w:bCs/>
        </w:rPr>
        <w:t>Undue hardship</w:t>
      </w:r>
      <w:r w:rsidRPr="00D5638A">
        <w:rPr>
          <w:rFonts w:cs="Arial"/>
        </w:rPr>
        <w:t>” is a legal term</w:t>
      </w:r>
      <w:r w:rsidR="00436DB1">
        <w:rPr>
          <w:rFonts w:cs="Arial"/>
        </w:rPr>
        <w:t xml:space="preserve">. </w:t>
      </w:r>
      <w:r w:rsidR="00661C8C">
        <w:rPr>
          <w:rFonts w:cs="Arial"/>
        </w:rPr>
        <w:t>Generally speaking,</w:t>
      </w:r>
      <w:r w:rsidR="00BE3E1E">
        <w:rPr>
          <w:rFonts w:cs="Arial"/>
        </w:rPr>
        <w:t xml:space="preserve"> </w:t>
      </w:r>
      <w:r w:rsidR="00661C8C">
        <w:rPr>
          <w:rFonts w:cs="Arial"/>
        </w:rPr>
        <w:t>it</w:t>
      </w:r>
      <w:r w:rsidRPr="00D5638A">
        <w:rPr>
          <w:rFonts w:cs="Arial"/>
        </w:rPr>
        <w:t xml:space="preserve"> means that if </w:t>
      </w:r>
      <w:r w:rsidR="00822168" w:rsidRPr="00D5638A">
        <w:rPr>
          <w:rFonts w:cs="Arial"/>
        </w:rPr>
        <w:t>a service provider</w:t>
      </w:r>
      <w:r w:rsidR="00284560" w:rsidRPr="00D5638A">
        <w:rPr>
          <w:rFonts w:cs="Arial"/>
        </w:rPr>
        <w:t xml:space="preserve"> </w:t>
      </w:r>
      <w:r w:rsidRPr="00D5638A">
        <w:rPr>
          <w:rFonts w:cs="Arial"/>
        </w:rPr>
        <w:t xml:space="preserve">can show that it is very difficult to provide a certain type of accommodation, </w:t>
      </w:r>
      <w:r w:rsidR="00DA7ECA">
        <w:rPr>
          <w:rFonts w:cs="Arial"/>
        </w:rPr>
        <w:t>then they don’t need to provide it.</w:t>
      </w:r>
    </w:p>
    <w:p w14:paraId="2C06A761" w14:textId="65F9D984" w:rsidR="00DA7ECA" w:rsidRDefault="00436DB1" w:rsidP="00436DB1">
      <w:pPr>
        <w:pStyle w:val="InformationBox"/>
        <w:rPr>
          <w:rFonts w:cs="Arial"/>
        </w:rPr>
      </w:pPr>
      <w:r>
        <w:t>It</w:t>
      </w:r>
      <w:r w:rsidR="00BD1A13">
        <w:t>’</w:t>
      </w:r>
      <w:r>
        <w:t xml:space="preserve">s important to note that it is </w:t>
      </w:r>
      <w:r w:rsidRPr="00D075A2">
        <w:rPr>
          <w:b/>
          <w:bCs/>
        </w:rPr>
        <w:t>not enough</w:t>
      </w:r>
      <w:r>
        <w:t xml:space="preserve"> for a</w:t>
      </w:r>
      <w:r w:rsidR="00B6736E">
        <w:t xml:space="preserve"> service provider</w:t>
      </w:r>
      <w:r>
        <w:t xml:space="preserve"> to </w:t>
      </w:r>
      <w:r w:rsidRPr="0031266A">
        <w:rPr>
          <w:b/>
          <w:bCs/>
        </w:rPr>
        <w:t>simply claim</w:t>
      </w:r>
      <w:r>
        <w:t xml:space="preserve"> undue hardship. A</w:t>
      </w:r>
      <w:r w:rsidR="00B6736E">
        <w:t xml:space="preserve"> service provider</w:t>
      </w:r>
      <w:r>
        <w:t xml:space="preserve"> </w:t>
      </w:r>
      <w:r w:rsidRPr="0031266A">
        <w:rPr>
          <w:b/>
          <w:bCs/>
        </w:rPr>
        <w:t>must show clear evidence</w:t>
      </w:r>
      <w:r>
        <w:t xml:space="preserve"> of undue hardship.</w:t>
      </w:r>
      <w:r w:rsidR="00DA7ECA">
        <w:rPr>
          <w:rFonts w:cs="Arial"/>
        </w:rPr>
        <w:t xml:space="preserve"> Their evidence can relate to factors such as:</w:t>
      </w:r>
    </w:p>
    <w:p w14:paraId="7A144930" w14:textId="36813B00" w:rsidR="00DA7ECA" w:rsidRPr="009E3279" w:rsidRDefault="00DA7ECA" w:rsidP="00DA7ECA">
      <w:pPr>
        <w:pStyle w:val="InformationBox"/>
      </w:pPr>
      <w:r w:rsidRPr="009E3279">
        <w:t xml:space="preserve">1. Whether the cost of </w:t>
      </w:r>
      <w:r w:rsidR="00436DB1">
        <w:t>the</w:t>
      </w:r>
      <w:r w:rsidRPr="009E3279">
        <w:t xml:space="preserve"> accommodation is so high that it </w:t>
      </w:r>
      <w:r w:rsidR="00436DB1">
        <w:t>would</w:t>
      </w:r>
      <w:r w:rsidRPr="009E3279">
        <w:t xml:space="preserve"> significantly interfere with their ability to operate. When calculating cost, they must also consider outside sources of funding, </w:t>
      </w:r>
      <w:r w:rsidR="00436DB1">
        <w:t>such as</w:t>
      </w:r>
      <w:r w:rsidR="009D6948">
        <w:t xml:space="preserve"> </w:t>
      </w:r>
      <w:r w:rsidRPr="009E3279">
        <w:t xml:space="preserve">grants or subsidies from government programs. </w:t>
      </w:r>
    </w:p>
    <w:p w14:paraId="7748C027" w14:textId="4DCF568C" w:rsidR="00DA7ECA" w:rsidRDefault="00DA7ECA" w:rsidP="00DA7ECA">
      <w:pPr>
        <w:pStyle w:val="InformationBox"/>
      </w:pPr>
      <w:r w:rsidRPr="009E3279">
        <w:rPr>
          <w:lang w:eastAsia="en-CA"/>
        </w:rPr>
        <w:t xml:space="preserve">2.  Whether </w:t>
      </w:r>
      <w:r w:rsidR="00436DB1">
        <w:rPr>
          <w:lang w:eastAsia="en-CA"/>
        </w:rPr>
        <w:t>the</w:t>
      </w:r>
      <w:r w:rsidRPr="009E3279">
        <w:rPr>
          <w:lang w:eastAsia="en-CA"/>
        </w:rPr>
        <w:t xml:space="preserve"> </w:t>
      </w:r>
      <w:r w:rsidRPr="009E3279">
        <w:t xml:space="preserve">accommodation </w:t>
      </w:r>
      <w:r w:rsidR="00436DB1">
        <w:t>would</w:t>
      </w:r>
      <w:r w:rsidRPr="009E3279">
        <w:t xml:space="preserve"> create serious health and safety risks for their operations. </w:t>
      </w:r>
    </w:p>
    <w:p w14:paraId="3D0092FA" w14:textId="7B814989" w:rsidR="00DA7ECA" w:rsidRDefault="00DA7ECA" w:rsidP="00DA7ECA">
      <w:pPr>
        <w:pStyle w:val="InformationBox"/>
      </w:pPr>
      <w:r>
        <w:t>3. Whether there have been past unsuccessful efforts to accommodate.</w:t>
      </w:r>
    </w:p>
    <w:p w14:paraId="29EEFC31" w14:textId="257D3107" w:rsidR="00BA40A7" w:rsidRDefault="00BA40A7" w:rsidP="00DA7ECA">
      <w:pPr>
        <w:pStyle w:val="InformationBox"/>
      </w:pPr>
      <w:r w:rsidRPr="006C0CA3">
        <w:t xml:space="preserve">4. Whether the accommodation would </w:t>
      </w:r>
      <w:r w:rsidR="00BC65A1" w:rsidRPr="006C0CA3">
        <w:t>compromise the purpose of the service or facility.</w:t>
      </w:r>
      <w:r w:rsidR="00BC65A1">
        <w:t xml:space="preserve"> </w:t>
      </w:r>
    </w:p>
    <w:p w14:paraId="066B0B35" w14:textId="0A99B9BB" w:rsidR="00D72C1B" w:rsidRDefault="00DA7ECA" w:rsidP="00436DB1">
      <w:pPr>
        <w:pStyle w:val="InformationBox"/>
      </w:pPr>
      <w:r>
        <w:t xml:space="preserve">However, even if an organization can show that a certain type of accommodation </w:t>
      </w:r>
      <w:r w:rsidR="00436DB1">
        <w:t>would</w:t>
      </w:r>
      <w:r>
        <w:t xml:space="preserve"> create undue hardship, they </w:t>
      </w:r>
      <w:r w:rsidR="00B6736E">
        <w:t xml:space="preserve">may </w:t>
      </w:r>
      <w:r>
        <w:t xml:space="preserve">still have a legal duty to provide you with </w:t>
      </w:r>
      <w:r w:rsidR="00117F24">
        <w:t>an</w:t>
      </w:r>
      <w:r w:rsidR="001B69E0">
        <w:t>other type of</w:t>
      </w:r>
      <w:r>
        <w:t xml:space="preserve"> accommodation.</w:t>
      </w:r>
    </w:p>
    <w:p w14:paraId="278B062B" w14:textId="717C18A6" w:rsidR="00BE50D9" w:rsidRPr="005002FB" w:rsidRDefault="00BE50D9" w:rsidP="005002FB">
      <w:pPr>
        <w:pStyle w:val="QuestionTitle"/>
      </w:pPr>
      <w:bookmarkStart w:id="15" w:name="_Toc103596226"/>
      <w:bookmarkStart w:id="16" w:name="_Toc115731010"/>
      <w:r w:rsidRPr="005002FB">
        <w:t>Q:  Where do my legal rights come from?</w:t>
      </w:r>
      <w:bookmarkEnd w:id="15"/>
      <w:bookmarkEnd w:id="16"/>
    </w:p>
    <w:p w14:paraId="54FFE856" w14:textId="77777777" w:rsidR="0013083C" w:rsidRDefault="00BE50D9" w:rsidP="0013083C">
      <w:r w:rsidRPr="00D5638A">
        <w:rPr>
          <w:b/>
        </w:rPr>
        <w:t>A</w:t>
      </w:r>
      <w:r w:rsidRPr="003F21E1">
        <w:t>:</w:t>
      </w:r>
      <w:r w:rsidRPr="00D5638A">
        <w:rPr>
          <w:b/>
        </w:rPr>
        <w:t xml:space="preserve">  </w:t>
      </w:r>
      <w:r w:rsidRPr="00D5638A">
        <w:t>Your legal rights come from a variety of different laws, including:</w:t>
      </w:r>
    </w:p>
    <w:p w14:paraId="3262DA2A" w14:textId="59A04B23" w:rsidR="0013083C" w:rsidRDefault="00101531" w:rsidP="00101531">
      <w:pPr>
        <w:pStyle w:val="ListParagraph"/>
        <w:numPr>
          <w:ilvl w:val="0"/>
          <w:numId w:val="33"/>
        </w:numPr>
      </w:pPr>
      <w:r>
        <w:rPr>
          <w:bCs/>
        </w:rPr>
        <w:t>PEI</w:t>
      </w:r>
      <w:r w:rsidR="0013083C" w:rsidRPr="0013083C">
        <w:rPr>
          <w:bCs/>
        </w:rPr>
        <w:t>’s</w:t>
      </w:r>
      <w:r w:rsidR="001B69E0">
        <w:t xml:space="preserve"> </w:t>
      </w:r>
      <w:hyperlink r:id="rId18" w:history="1">
        <w:r w:rsidR="001B69E0" w:rsidRPr="001B69E0">
          <w:rPr>
            <w:rStyle w:val="Hyperlink"/>
          </w:rPr>
          <w:t>Human Rights Act</w:t>
        </w:r>
      </w:hyperlink>
      <w:r w:rsidR="003659C6">
        <w:t>, which</w:t>
      </w:r>
      <w:r w:rsidR="0013083C" w:rsidRPr="00CB7437">
        <w:t xml:space="preserve"> prohibits discrimination based on disability in most areas of public life, including </w:t>
      </w:r>
      <w:r>
        <w:t>“services and facilities</w:t>
      </w:r>
      <w:r w:rsidR="001C6A2E">
        <w:t>”</w:t>
      </w:r>
      <w:r>
        <w:t>, to which members of the public have access</w:t>
      </w:r>
      <w:r w:rsidR="001C6A2E">
        <w:t xml:space="preserve">.  </w:t>
      </w:r>
      <w:r w:rsidR="003659C6">
        <w:t xml:space="preserve">The </w:t>
      </w:r>
      <w:r w:rsidR="0013083C" w:rsidRPr="00CB7437">
        <w:t xml:space="preserve">term “facilities” </w:t>
      </w:r>
      <w:r w:rsidR="00DB60CA">
        <w:t xml:space="preserve">is not defined in the </w:t>
      </w:r>
      <w:r w:rsidR="001B69E0">
        <w:t>A</w:t>
      </w:r>
      <w:r w:rsidR="00DB60CA">
        <w:t>ct, but could include</w:t>
      </w:r>
      <w:r w:rsidR="0013083C" w:rsidRPr="00CB7437">
        <w:t xml:space="preserve"> locations like public parks, recreation </w:t>
      </w:r>
      <w:proofErr w:type="spellStart"/>
      <w:r w:rsidR="0013083C" w:rsidRPr="00CB7437">
        <w:t>centres</w:t>
      </w:r>
      <w:proofErr w:type="spellEnd"/>
      <w:r w:rsidR="0013083C" w:rsidRPr="00CB7437">
        <w:t>, malls, stores, government buildings, etc.</w:t>
      </w:r>
    </w:p>
    <w:p w14:paraId="295F4B79" w14:textId="698750A2" w:rsidR="003659C6" w:rsidRDefault="00DB60CA" w:rsidP="009829DA">
      <w:pPr>
        <w:pStyle w:val="ListParagraph"/>
      </w:pPr>
      <w:bookmarkStart w:id="17" w:name="_Hlk11855437"/>
      <w:r>
        <w:t xml:space="preserve">PEI has adopted the </w:t>
      </w:r>
      <w:r w:rsidR="00C12D13" w:rsidRPr="00434DFA">
        <w:rPr>
          <w:b/>
          <w:bCs/>
        </w:rPr>
        <w:t>National Building Code of Canada</w:t>
      </w:r>
      <w:r w:rsidR="00C12D13">
        <w:t xml:space="preserve"> </w:t>
      </w:r>
      <w:r w:rsidR="00B60EA9">
        <w:t xml:space="preserve">into its </w:t>
      </w:r>
      <w:hyperlink r:id="rId19" w:history="1">
        <w:r w:rsidR="00B60EA9" w:rsidRPr="00B60EA9">
          <w:rPr>
            <w:rStyle w:val="Hyperlink"/>
          </w:rPr>
          <w:t>Building Code</w:t>
        </w:r>
        <w:r w:rsidR="00646B7C">
          <w:rPr>
            <w:rStyle w:val="Hyperlink"/>
          </w:rPr>
          <w:t>s</w:t>
        </w:r>
        <w:r w:rsidR="00B60EA9" w:rsidRPr="00B60EA9">
          <w:rPr>
            <w:rStyle w:val="Hyperlink"/>
          </w:rPr>
          <w:t xml:space="preserve"> Act</w:t>
        </w:r>
      </w:hyperlink>
      <w:r w:rsidR="001B69E0">
        <w:t>,</w:t>
      </w:r>
      <w:r w:rsidR="00B60EA9">
        <w:t xml:space="preserve"> </w:t>
      </w:r>
      <w:r w:rsidR="00CE30FA">
        <w:t>which</w:t>
      </w:r>
      <w:r w:rsidR="00A462B7">
        <w:t xml:space="preserve"> </w:t>
      </w:r>
      <w:r w:rsidR="00666B45">
        <w:t xml:space="preserve">applies to </w:t>
      </w:r>
      <w:r w:rsidR="00FA128C">
        <w:t xml:space="preserve">the </w:t>
      </w:r>
      <w:r w:rsidR="00FA128C" w:rsidRPr="00FA128C">
        <w:t>design, construction, erection, placement, use and occupancy of new buildings</w:t>
      </w:r>
      <w:r w:rsidR="00FA128C">
        <w:t>; as well as the alteration, demolition, re</w:t>
      </w:r>
      <w:r w:rsidR="00B60EA9">
        <w:t>construction</w:t>
      </w:r>
      <w:r w:rsidR="00FA128C">
        <w:t xml:space="preserve"> and relocation.</w:t>
      </w:r>
      <w:r w:rsidR="00666B45">
        <w:t xml:space="preserve"> The Act </w:t>
      </w:r>
      <w:r w:rsidR="00FA128C">
        <w:t>ensures</w:t>
      </w:r>
      <w:r w:rsidR="00FA128C" w:rsidRPr="00FA128C">
        <w:t xml:space="preserve"> all buildings meet minimum standards for public health, fire protection, structural sufficiency, and accessibility for people with disabilities</w:t>
      </w:r>
      <w:r w:rsidR="00FA128C">
        <w:t>.</w:t>
      </w:r>
      <w:r w:rsidR="00666B45">
        <w:t xml:space="preserve"> </w:t>
      </w:r>
    </w:p>
    <w:p w14:paraId="1B953F4D" w14:textId="29434201" w:rsidR="00A7598C" w:rsidRDefault="00A7598C" w:rsidP="00A7598C">
      <w:pPr>
        <w:pStyle w:val="ListParagraph"/>
      </w:pPr>
      <w:bookmarkStart w:id="18" w:name="_Hlk106891990"/>
      <w:r>
        <w:t xml:space="preserve">The </w:t>
      </w:r>
      <w:hyperlink r:id="rId20" w:history="1">
        <w:r w:rsidR="00F46EB0">
          <w:rPr>
            <w:rStyle w:val="Hyperlink"/>
          </w:rPr>
          <w:t>National Building Code of Canada</w:t>
        </w:r>
      </w:hyperlink>
      <w:r>
        <w:t xml:space="preserve"> aims to ensure that buildings </w:t>
      </w:r>
      <w:r w:rsidRPr="00A7598C">
        <w:t>can be approached, entered, and used by persons with physical or sensory disabilities.</w:t>
      </w:r>
      <w:r>
        <w:t xml:space="preserve"> </w:t>
      </w:r>
    </w:p>
    <w:p w14:paraId="1447E6CD" w14:textId="53E95F17" w:rsidR="000A5AA1" w:rsidRDefault="000A5AA1" w:rsidP="000A5AA1">
      <w:pPr>
        <w:pStyle w:val="ListParagraph"/>
      </w:pPr>
      <w:bookmarkStart w:id="19" w:name="_Hlk115703213"/>
      <w:r w:rsidRPr="002C28D3">
        <w:t>Comm</w:t>
      </w:r>
      <w:r>
        <w:t>on Law – Laws that are made by the decisions of Courts</w:t>
      </w:r>
      <w:r w:rsidR="00A36073">
        <w:t>, Panels</w:t>
      </w:r>
      <w:r>
        <w:t xml:space="preserve"> </w:t>
      </w:r>
      <w:r w:rsidR="00A36073">
        <w:t>or</w:t>
      </w:r>
      <w:r>
        <w:t xml:space="preserve"> Tribunals.</w:t>
      </w:r>
    </w:p>
    <w:p w14:paraId="5B0EC0D5" w14:textId="50CB4D25" w:rsidR="00BE50D9" w:rsidRPr="005002FB" w:rsidRDefault="00BE50D9" w:rsidP="005002FB">
      <w:pPr>
        <w:pStyle w:val="QuestionTitle"/>
      </w:pPr>
      <w:bookmarkStart w:id="20" w:name="_Toc103596227"/>
      <w:bookmarkStart w:id="21" w:name="_Toc115731011"/>
      <w:bookmarkEnd w:id="17"/>
      <w:bookmarkEnd w:id="18"/>
      <w:bookmarkEnd w:id="19"/>
      <w:r w:rsidRPr="005002FB">
        <w:t xml:space="preserve">Q: Who must comply with </w:t>
      </w:r>
      <w:r w:rsidR="00CE30FA">
        <w:t>PEI</w:t>
      </w:r>
      <w:r w:rsidR="00FA7914" w:rsidRPr="005002FB">
        <w:t xml:space="preserve"> </w:t>
      </w:r>
      <w:r w:rsidRPr="005002FB">
        <w:t>laws relating to the built environment?</w:t>
      </w:r>
      <w:bookmarkEnd w:id="20"/>
      <w:bookmarkEnd w:id="21"/>
    </w:p>
    <w:p w14:paraId="4FA0D3C1" w14:textId="7D1FAF1D" w:rsidR="00211CFC" w:rsidRDefault="00BE50D9" w:rsidP="003F21E1">
      <w:pPr>
        <w:rPr>
          <w:bCs/>
        </w:rPr>
      </w:pPr>
      <w:r w:rsidRPr="00D5638A">
        <w:rPr>
          <w:b/>
        </w:rPr>
        <w:t>A</w:t>
      </w:r>
      <w:r w:rsidRPr="003F21E1">
        <w:t>:</w:t>
      </w:r>
      <w:r w:rsidRPr="00D5638A">
        <w:rPr>
          <w:b/>
        </w:rPr>
        <w:t xml:space="preserve"> </w:t>
      </w:r>
      <w:r w:rsidR="00CE30FA">
        <w:rPr>
          <w:rFonts w:cs="Arial"/>
        </w:rPr>
        <w:t>The</w:t>
      </w:r>
      <w:r w:rsidR="00F46EB0">
        <w:rPr>
          <w:rFonts w:cs="Arial"/>
        </w:rPr>
        <w:t xml:space="preserve"> PEI</w:t>
      </w:r>
      <w:r w:rsidR="00CE30FA">
        <w:rPr>
          <w:rFonts w:cs="Arial"/>
        </w:rPr>
        <w:t xml:space="preserve"> </w:t>
      </w:r>
      <w:hyperlink r:id="rId21" w:history="1">
        <w:r w:rsidR="001B69E0" w:rsidRPr="001B69E0">
          <w:rPr>
            <w:rStyle w:val="Hyperlink"/>
          </w:rPr>
          <w:t>Human Rights Act</w:t>
        </w:r>
      </w:hyperlink>
      <w:r w:rsidR="00211CFC">
        <w:rPr>
          <w:bCs/>
        </w:rPr>
        <w:t xml:space="preserve"> prohibits discrimination with respect to any service, accommodation, facility, </w:t>
      </w:r>
      <w:r w:rsidR="00554376">
        <w:rPr>
          <w:bCs/>
        </w:rPr>
        <w:t>benefit,</w:t>
      </w:r>
      <w:r w:rsidR="00211CFC">
        <w:rPr>
          <w:bCs/>
        </w:rPr>
        <w:t xml:space="preserve"> or program available or accessible to the public. </w:t>
      </w:r>
    </w:p>
    <w:p w14:paraId="6E94C8B0" w14:textId="77777777" w:rsidR="00211CFC" w:rsidRDefault="00211CFC" w:rsidP="003F21E1">
      <w:pPr>
        <w:rPr>
          <w:bCs/>
        </w:rPr>
      </w:pPr>
      <w:r w:rsidRPr="00E62443">
        <w:rPr>
          <w:bCs/>
        </w:rPr>
        <w:t>Examples of services that form part of the built environment include stores, theatres, sports facilities, government buildings, food banks, and schools.</w:t>
      </w:r>
      <w:r>
        <w:rPr>
          <w:bCs/>
        </w:rPr>
        <w:t xml:space="preserve"> </w:t>
      </w:r>
      <w:r w:rsidRPr="00211CFC">
        <w:rPr>
          <w:bCs/>
        </w:rPr>
        <w:t xml:space="preserve"> </w:t>
      </w:r>
    </w:p>
    <w:p w14:paraId="78A2C9A6" w14:textId="0963BEAC" w:rsidR="001962FC" w:rsidRPr="00211CFC" w:rsidRDefault="00211CFC" w:rsidP="003F21E1">
      <w:pPr>
        <w:rPr>
          <w:bCs/>
        </w:rPr>
      </w:pPr>
      <w:r>
        <w:rPr>
          <w:bCs/>
        </w:rPr>
        <w:t xml:space="preserve">Individuals and organizations that </w:t>
      </w:r>
      <w:r w:rsidR="00A22628" w:rsidRPr="00D5638A">
        <w:t>build</w:t>
      </w:r>
      <w:r w:rsidR="00DA4C08" w:rsidRPr="00D5638A">
        <w:t>, maintain</w:t>
      </w:r>
      <w:r w:rsidR="00554376">
        <w:t>,</w:t>
      </w:r>
      <w:r w:rsidR="00DA4C08" w:rsidRPr="00D5638A">
        <w:t xml:space="preserve"> or provide services </w:t>
      </w:r>
      <w:r w:rsidR="00FA7914" w:rsidRPr="00D5638A">
        <w:t xml:space="preserve">to the public </w:t>
      </w:r>
      <w:r w:rsidR="00DA4C08" w:rsidRPr="00D5638A">
        <w:t>in</w:t>
      </w:r>
      <w:r w:rsidR="00423E10" w:rsidRPr="00D5638A">
        <w:t xml:space="preserve"> the</w:t>
      </w:r>
      <w:r w:rsidR="00DA4C08" w:rsidRPr="00D5638A">
        <w:t xml:space="preserve"> built environment in </w:t>
      </w:r>
      <w:r w:rsidR="00A40B06">
        <w:t>PEI</w:t>
      </w:r>
      <w:r w:rsidR="00554376">
        <w:t xml:space="preserve"> must comply with </w:t>
      </w:r>
      <w:r w:rsidR="00A40B06">
        <w:t>PEI</w:t>
      </w:r>
      <w:r w:rsidR="00554376">
        <w:t xml:space="preserve"> laws relating to the built environment</w:t>
      </w:r>
      <w:r w:rsidR="001962FC" w:rsidRPr="00D5638A">
        <w:t xml:space="preserve">, including: </w:t>
      </w:r>
    </w:p>
    <w:p w14:paraId="43DCE7A5" w14:textId="7217116A" w:rsidR="00BE50D9" w:rsidRPr="00CB7437" w:rsidRDefault="00E85EE9" w:rsidP="00CB7437">
      <w:pPr>
        <w:pStyle w:val="ListParagraph"/>
      </w:pPr>
      <w:r w:rsidRPr="00CB7437">
        <w:t>Individual o</w:t>
      </w:r>
      <w:r w:rsidR="00BE50D9" w:rsidRPr="00CB7437">
        <w:t>wners</w:t>
      </w:r>
      <w:r w:rsidR="00554376">
        <w:t xml:space="preserve">, </w:t>
      </w:r>
      <w:r w:rsidR="00AA49DF">
        <w:t>employers,</w:t>
      </w:r>
      <w:r w:rsidR="00BE50D9" w:rsidRPr="00CB7437">
        <w:t xml:space="preserve"> and employees </w:t>
      </w:r>
    </w:p>
    <w:p w14:paraId="4B639F07" w14:textId="184A86C8" w:rsidR="00554376" w:rsidRDefault="00DB7306" w:rsidP="00CB7437">
      <w:pPr>
        <w:pStyle w:val="ListParagraph"/>
      </w:pPr>
      <w:r w:rsidRPr="00CB7437">
        <w:t>Private b</w:t>
      </w:r>
      <w:r w:rsidR="006C0CA3">
        <w:t>usinesses such as stores or restaurants</w:t>
      </w:r>
    </w:p>
    <w:p w14:paraId="05FB6699" w14:textId="591BA6B1" w:rsidR="00D316C1" w:rsidRPr="00CB7437" w:rsidRDefault="00554376" w:rsidP="00CB7437">
      <w:pPr>
        <w:pStyle w:val="ListParagraph"/>
      </w:pPr>
      <w:r>
        <w:t>N</w:t>
      </w:r>
      <w:r w:rsidR="001962FC" w:rsidRPr="00CB7437">
        <w:t>on-profit</w:t>
      </w:r>
      <w:r>
        <w:t xml:space="preserve"> organizations</w:t>
      </w:r>
    </w:p>
    <w:p w14:paraId="4496C535" w14:textId="5B205934" w:rsidR="00BE50D9" w:rsidRPr="00CB7437" w:rsidRDefault="00BE50D9" w:rsidP="00CB7437">
      <w:pPr>
        <w:pStyle w:val="ListParagraph"/>
      </w:pPr>
      <w:r w:rsidRPr="00CB7437">
        <w:t>Government organizations</w:t>
      </w:r>
      <w:r w:rsidR="001F06C6" w:rsidRPr="00CB7437">
        <w:t xml:space="preserve"> </w:t>
      </w:r>
      <w:r w:rsidR="0026765B" w:rsidRPr="00CB7437">
        <w:t xml:space="preserve">like </w:t>
      </w:r>
      <w:r w:rsidR="001F06C6" w:rsidRPr="00CB7437">
        <w:t xml:space="preserve">municipalities, </w:t>
      </w:r>
      <w:r w:rsidR="00A6798A" w:rsidRPr="00CB7437">
        <w:t xml:space="preserve">ministries, and </w:t>
      </w:r>
      <w:r w:rsidR="001F06C6" w:rsidRPr="00CB7437">
        <w:t xml:space="preserve">agencies </w:t>
      </w:r>
    </w:p>
    <w:p w14:paraId="67185280" w14:textId="77777777" w:rsidR="00BE50D9" w:rsidRPr="005002FB" w:rsidRDefault="00BE50D9" w:rsidP="008E1841">
      <w:pPr>
        <w:pStyle w:val="Heading3"/>
      </w:pPr>
      <w:bookmarkStart w:id="22" w:name="_Q:_What_can"/>
      <w:bookmarkStart w:id="23" w:name="_Toc103596228"/>
      <w:bookmarkStart w:id="24" w:name="_Toc115731012"/>
      <w:bookmarkEnd w:id="22"/>
      <w:r w:rsidRPr="005002FB">
        <w:t>Q: What can I do to enforce my legal rights?</w:t>
      </w:r>
      <w:bookmarkEnd w:id="23"/>
      <w:bookmarkEnd w:id="24"/>
    </w:p>
    <w:p w14:paraId="6EB7CF0E" w14:textId="346C9476" w:rsidR="00024164" w:rsidRDefault="00BE50D9" w:rsidP="003F21E1">
      <w:r w:rsidRPr="00D5638A">
        <w:rPr>
          <w:b/>
        </w:rPr>
        <w:t>A</w:t>
      </w:r>
      <w:r w:rsidRPr="003F21E1">
        <w:t>:</w:t>
      </w:r>
      <w:r w:rsidRPr="00D5638A">
        <w:t xml:space="preserve"> </w:t>
      </w:r>
      <w:r w:rsidR="00C4137E" w:rsidRPr="00D5638A">
        <w:t>If you feel</w:t>
      </w:r>
      <w:r w:rsidR="00E62443">
        <w:t xml:space="preserve"> that</w:t>
      </w:r>
      <w:r w:rsidR="00C4137E" w:rsidRPr="00D5638A">
        <w:t xml:space="preserve"> you have been unfairly discriminated against when accessing or trying to access part of the built environment, there are things you can do to </w:t>
      </w:r>
      <w:r w:rsidR="00C4137E">
        <w:t>stand up for yourself.</w:t>
      </w:r>
    </w:p>
    <w:p w14:paraId="4EA5A1B6" w14:textId="583E7267" w:rsidR="00BE50D9" w:rsidRPr="00D5638A" w:rsidRDefault="00BE50D9" w:rsidP="003F21E1">
      <w:r w:rsidRPr="00D5638A">
        <w:t>In general, you should first try to resolve your concerns by speaking with the people and organizations who are directly involved in an informal and collaborative way.</w:t>
      </w:r>
    </w:p>
    <w:p w14:paraId="4339AE1D" w14:textId="0C62388A" w:rsidR="00BE50D9" w:rsidRPr="00D5638A" w:rsidRDefault="00BE50D9" w:rsidP="00AA49DF">
      <w:pPr>
        <w:pBdr>
          <w:top w:val="single" w:sz="4" w:space="1" w:color="auto"/>
          <w:left w:val="single" w:sz="4" w:space="4" w:color="auto"/>
          <w:bottom w:val="single" w:sz="4" w:space="1" w:color="auto"/>
          <w:right w:val="single" w:sz="4" w:space="4" w:color="auto"/>
        </w:pBdr>
      </w:pPr>
      <w:bookmarkStart w:id="25" w:name="_Hlk115691337"/>
      <w:r w:rsidRPr="00C45DE5">
        <w:t xml:space="preserve">For more resources on self-advocacy, </w:t>
      </w:r>
      <w:r w:rsidR="007D0976">
        <w:t xml:space="preserve">please </w:t>
      </w:r>
      <w:r w:rsidRPr="00C45DE5">
        <w:t>visit the</w:t>
      </w:r>
      <w:r w:rsidR="00FC7761">
        <w:t xml:space="preserve"> Self-Advocacy</w:t>
      </w:r>
      <w:r w:rsidR="007D0976">
        <w:t xml:space="preserve"> and Essential Legal Information Handbook on CNIB’s </w:t>
      </w:r>
      <w:hyperlink r:id="rId22" w:history="1">
        <w:r w:rsidR="007D0976" w:rsidRPr="007D0976">
          <w:rPr>
            <w:rStyle w:val="Hyperlink"/>
          </w:rPr>
          <w:t>Know Your Rights – Prince Edward Island</w:t>
        </w:r>
      </w:hyperlink>
      <w:r w:rsidR="007D0976">
        <w:t xml:space="preserve"> webpage.</w:t>
      </w:r>
      <w:r w:rsidR="00FC7761">
        <w:t xml:space="preserve"> </w:t>
      </w:r>
    </w:p>
    <w:bookmarkEnd w:id="25"/>
    <w:p w14:paraId="6CB9EEFE" w14:textId="2CD1B351" w:rsidR="00646B7C" w:rsidRPr="00646B7C" w:rsidRDefault="00646B7C" w:rsidP="00646B7C">
      <w:pPr>
        <w:rPr>
          <w:u w:val="single"/>
        </w:rPr>
      </w:pPr>
      <w:r>
        <w:t xml:space="preserve">If your concerns can't be addressed through collaborative discussions, you should consider consulting with a lawyer who </w:t>
      </w:r>
      <w:r w:rsidR="007D0976">
        <w:t xml:space="preserve">practices </w:t>
      </w:r>
      <w:r>
        <w:t>human rights</w:t>
      </w:r>
      <w:r w:rsidR="007D0976">
        <w:t xml:space="preserve"> </w:t>
      </w:r>
      <w:r>
        <w:t>law to determine whether any of the following options are appropriate:</w:t>
      </w:r>
    </w:p>
    <w:p w14:paraId="3D5F1632" w14:textId="19AF14B4" w:rsidR="00AA49DF" w:rsidRPr="00AA49DF" w:rsidRDefault="00BA161C" w:rsidP="00CB7437">
      <w:pPr>
        <w:pStyle w:val="ListParagraph"/>
        <w:rPr>
          <w:u w:val="single"/>
        </w:rPr>
      </w:pPr>
      <w:r>
        <w:t>A</w:t>
      </w:r>
      <w:r w:rsidR="00AA49DF">
        <w:t xml:space="preserve"> formal complaint with the company, building manager, or government body in charge of the space. </w:t>
      </w:r>
    </w:p>
    <w:p w14:paraId="301A3BEB" w14:textId="064B1C21" w:rsidR="00AA49DF" w:rsidRDefault="00AA49DF" w:rsidP="00AA49DF">
      <w:pPr>
        <w:pStyle w:val="ListParagraph"/>
        <w:rPr>
          <w:i/>
          <w:iCs/>
          <w:u w:val="single"/>
        </w:rPr>
      </w:pPr>
      <w:r>
        <w:t xml:space="preserve">A complaint to your local </w:t>
      </w:r>
      <w:r w:rsidRPr="00D42BE1">
        <w:rPr>
          <w:b/>
          <w:bCs/>
        </w:rPr>
        <w:t>municipal government</w:t>
      </w:r>
      <w:r>
        <w:t xml:space="preserve"> regarding enforcement of</w:t>
      </w:r>
      <w:r w:rsidR="00BA161C">
        <w:t xml:space="preserve"> bylaws and policies</w:t>
      </w:r>
      <w:r w:rsidR="007D0976">
        <w:t>.</w:t>
      </w:r>
    </w:p>
    <w:p w14:paraId="7B4AC92A" w14:textId="77777777" w:rsidR="007D0976" w:rsidRDefault="007D0976" w:rsidP="007D0976">
      <w:pPr>
        <w:pStyle w:val="ListParagraph"/>
        <w:rPr>
          <w:u w:val="single"/>
        </w:rPr>
      </w:pPr>
      <w:bookmarkStart w:id="26" w:name="_Hlk115770294"/>
      <w:r w:rsidRPr="00D5638A">
        <w:t xml:space="preserve">A </w:t>
      </w:r>
      <w:hyperlink r:id="rId23" w:history="1">
        <w:r>
          <w:rPr>
            <w:rStyle w:val="Hyperlink"/>
            <w:rFonts w:cs="Arial"/>
          </w:rPr>
          <w:t>complaint</w:t>
        </w:r>
      </w:hyperlink>
      <w:r w:rsidRPr="00D5638A">
        <w:t xml:space="preserve"> to the </w:t>
      </w:r>
      <w:hyperlink r:id="rId24" w:history="1">
        <w:r>
          <w:rPr>
            <w:rStyle w:val="Hyperlink"/>
            <w:bCs/>
          </w:rPr>
          <w:t>PEI</w:t>
        </w:r>
        <w:r w:rsidRPr="005103C0">
          <w:rPr>
            <w:rStyle w:val="Hyperlink"/>
            <w:bCs/>
          </w:rPr>
          <w:t xml:space="preserve"> Human Rights Commission</w:t>
        </w:r>
      </w:hyperlink>
      <w:bookmarkEnd w:id="26"/>
      <w:r>
        <w:t>.</w:t>
      </w:r>
    </w:p>
    <w:p w14:paraId="38078AAE" w14:textId="31116C27" w:rsidR="007D0976" w:rsidRPr="007D0976" w:rsidRDefault="007D0976" w:rsidP="007D0976">
      <w:pPr>
        <w:pStyle w:val="ListParagraph"/>
      </w:pPr>
      <w:bookmarkStart w:id="27" w:name="_Hlk115703579"/>
      <w:r>
        <w:t xml:space="preserve">A complaint to the </w:t>
      </w:r>
      <w:hyperlink r:id="rId25" w:history="1">
        <w:r w:rsidRPr="00D100F0">
          <w:rPr>
            <w:rStyle w:val="Hyperlink"/>
          </w:rPr>
          <w:t>Canadian Human Rights Commission</w:t>
        </w:r>
      </w:hyperlink>
      <w:r w:rsidR="00EA21AA">
        <w:t>.</w:t>
      </w:r>
    </w:p>
    <w:bookmarkEnd w:id="27"/>
    <w:p w14:paraId="6D37D3CC" w14:textId="77777777" w:rsidR="00B92D49" w:rsidRDefault="005103C0" w:rsidP="00B92D49">
      <w:pPr>
        <w:pStyle w:val="ListParagraph"/>
      </w:pPr>
      <w:r>
        <w:t xml:space="preserve">A complaint to the </w:t>
      </w:r>
      <w:hyperlink r:id="rId26" w:history="1">
        <w:r w:rsidR="006C0CA3" w:rsidRPr="006C0CA3">
          <w:rPr>
            <w:rStyle w:val="Hyperlink"/>
            <w:bCs/>
          </w:rPr>
          <w:t>PEI Ombudsperson</w:t>
        </w:r>
      </w:hyperlink>
      <w:r>
        <w:t>.</w:t>
      </w:r>
    </w:p>
    <w:p w14:paraId="2C82A920" w14:textId="1721131A" w:rsidR="006C0CA3" w:rsidRPr="00B92D49" w:rsidRDefault="005103C0" w:rsidP="00B92D49">
      <w:pPr>
        <w:pStyle w:val="Box"/>
        <w:rPr>
          <w:i/>
          <w:iCs/>
          <w:u w:val="single"/>
        </w:rPr>
      </w:pPr>
      <w:r>
        <w:t xml:space="preserve">The </w:t>
      </w:r>
      <w:r w:rsidR="001D34B9" w:rsidRPr="001D34B9">
        <w:rPr>
          <w:b/>
          <w:bCs/>
        </w:rPr>
        <w:t xml:space="preserve">PEI </w:t>
      </w:r>
      <w:r w:rsidRPr="001D34B9">
        <w:rPr>
          <w:b/>
          <w:bCs/>
        </w:rPr>
        <w:t>Ombuds</w:t>
      </w:r>
      <w:r w:rsidR="007D0976" w:rsidRPr="001D34B9">
        <w:rPr>
          <w:b/>
          <w:bCs/>
        </w:rPr>
        <w:t>person</w:t>
      </w:r>
      <w:r>
        <w:t xml:space="preserve"> investigates complaints from people who feel that the</w:t>
      </w:r>
      <w:r w:rsidR="006C0CA3">
        <w:t xml:space="preserve">y have been treated unfairly by </w:t>
      </w:r>
      <w:r w:rsidR="001D34B9">
        <w:t>(among others) officers or employees of the government, municipalities, Health PEI, and council members</w:t>
      </w:r>
      <w:r w:rsidR="006C0CA3">
        <w:t>.</w:t>
      </w:r>
      <w:r w:rsidR="006D1145">
        <w:t xml:space="preserve">  Before making a complaint to the PEI Ombudsperson</w:t>
      </w:r>
      <w:r w:rsidR="00B92D49">
        <w:t>, you should first try to resolve your issue through any complaint process offered by the organization involved.</w:t>
      </w:r>
    </w:p>
    <w:p w14:paraId="5808A18D" w14:textId="000FAE7E" w:rsidR="00B92D49" w:rsidRDefault="00B92D49" w:rsidP="00CB7437">
      <w:pPr>
        <w:pStyle w:val="ListParagraph"/>
      </w:pPr>
      <w:r w:rsidRPr="00B92D49">
        <w:t>A claim before a PEI Court.</w:t>
      </w:r>
    </w:p>
    <w:p w14:paraId="2813EEEB" w14:textId="355FFF99" w:rsidR="006D1145" w:rsidRPr="00B92D49" w:rsidRDefault="001D34B9" w:rsidP="001D34B9">
      <w:bookmarkStart w:id="28" w:name="_Hlk115706249"/>
      <w:r>
        <w:t xml:space="preserve">You can also contact the </w:t>
      </w:r>
      <w:hyperlink r:id="rId27" w:history="1">
        <w:r w:rsidRPr="006D1145">
          <w:rPr>
            <w:rStyle w:val="Hyperlink"/>
          </w:rPr>
          <w:t>PEI Human Rights Commission</w:t>
        </w:r>
      </w:hyperlink>
      <w:r>
        <w:t xml:space="preserve"> by phone </w:t>
      </w:r>
      <w:r w:rsidR="006D5FB3">
        <w:t xml:space="preserve">at </w:t>
      </w:r>
      <w:r w:rsidR="006D1145">
        <w:t>902-368-4180</w:t>
      </w:r>
      <w:r w:rsidR="006D5FB3">
        <w:t>.  Commission staff cannot offer opinions on the outcome of your complaint, nor can they advise as to whether it will be successful, however,</w:t>
      </w:r>
      <w:r w:rsidR="006D1145">
        <w:t xml:space="preserve"> they can</w:t>
      </w:r>
      <w:r w:rsidR="006D5FB3">
        <w:t xml:space="preserve"> provide information as to what the law states and how it may apply to a given situation.</w:t>
      </w:r>
    </w:p>
    <w:p w14:paraId="015C567B" w14:textId="77777777" w:rsidR="006C0CA3" w:rsidRPr="004B3598" w:rsidRDefault="006C0CA3" w:rsidP="006C0CA3">
      <w:pPr>
        <w:pStyle w:val="Heading1"/>
      </w:pPr>
      <w:bookmarkStart w:id="29" w:name="_Toc16173774"/>
      <w:bookmarkStart w:id="30" w:name="_Toc103596229"/>
      <w:bookmarkStart w:id="31" w:name="_Toc115731013"/>
      <w:bookmarkStart w:id="32" w:name="_Toc5879913"/>
      <w:bookmarkStart w:id="33" w:name="_Toc177806"/>
      <w:bookmarkStart w:id="34" w:name="_Toc181612"/>
      <w:bookmarkStart w:id="35" w:name="_Hlk103006161"/>
      <w:bookmarkEnd w:id="28"/>
      <w:r w:rsidRPr="004B3598">
        <w:t>Common Scenarios</w:t>
      </w:r>
      <w:bookmarkEnd w:id="29"/>
      <w:bookmarkEnd w:id="30"/>
      <w:bookmarkEnd w:id="31"/>
      <w:r w:rsidRPr="004B3598">
        <w:t xml:space="preserve"> </w:t>
      </w:r>
      <w:bookmarkEnd w:id="32"/>
    </w:p>
    <w:p w14:paraId="4E6E66E7" w14:textId="72211763" w:rsidR="006C0CA3" w:rsidRPr="00D5638A" w:rsidRDefault="006C0CA3" w:rsidP="006C0CA3">
      <w:bookmarkStart w:id="36" w:name="_Hlk11855677"/>
      <w:bookmarkEnd w:id="33"/>
      <w:bookmarkEnd w:id="34"/>
      <w:r w:rsidRPr="00D5638A">
        <w:t xml:space="preserve">Even though there are laws to protect you from discrimination, people with disabilities still face barriers to </w:t>
      </w:r>
      <w:r w:rsidR="006D1145">
        <w:t xml:space="preserve">having an equal level of access </w:t>
      </w:r>
      <w:r w:rsidRPr="00D5638A">
        <w:t xml:space="preserve">to the built environment. </w:t>
      </w:r>
    </w:p>
    <w:p w14:paraId="7C6E8AED" w14:textId="2D1CB3F5" w:rsidR="006C0CA3" w:rsidRPr="00D5638A" w:rsidRDefault="006C0CA3" w:rsidP="006C0CA3">
      <w:r w:rsidRPr="00D5638A">
        <w:t>This section describes barriers that are commonly experienced and suggests practical next steps. Keep in mind that</w:t>
      </w:r>
      <w:r w:rsidR="006D1145">
        <w:t xml:space="preserve"> </w:t>
      </w:r>
      <w:r w:rsidRPr="00D5638A">
        <w:t>in most situations, you should first try to resolve your concerns by speaking with the people who are directly involved in an informal and collaborative way.</w:t>
      </w:r>
    </w:p>
    <w:p w14:paraId="71CC22DC" w14:textId="77777777" w:rsidR="006C0CA3" w:rsidRPr="005002FB" w:rsidRDefault="006C0CA3" w:rsidP="006C0CA3">
      <w:pPr>
        <w:pStyle w:val="QuestionTitle"/>
      </w:pPr>
      <w:bookmarkStart w:id="37" w:name="_Toc103596231"/>
      <w:bookmarkStart w:id="38" w:name="_Toc115731014"/>
      <w:bookmarkEnd w:id="36"/>
      <w:r w:rsidRPr="005002FB">
        <w:t>Q: The Audible Pedestrian Signal (APS) at a crosswalk isn't working.  What can I do?</w:t>
      </w:r>
      <w:bookmarkEnd w:id="37"/>
      <w:bookmarkEnd w:id="38"/>
      <w:r w:rsidRPr="005002FB">
        <w:t xml:space="preserve">  </w:t>
      </w:r>
    </w:p>
    <w:p w14:paraId="7CF3FB75" w14:textId="3702B981" w:rsidR="00A47C53" w:rsidRDefault="006C0CA3" w:rsidP="006C0CA3">
      <w:r w:rsidRPr="00D5638A">
        <w:rPr>
          <w:b/>
        </w:rPr>
        <w:t>A</w:t>
      </w:r>
      <w:r w:rsidRPr="003F21E1">
        <w:t>:</w:t>
      </w:r>
      <w:r w:rsidRPr="00D5638A">
        <w:rPr>
          <w:b/>
        </w:rPr>
        <w:t xml:space="preserve"> </w:t>
      </w:r>
      <w:r w:rsidRPr="00FE278C">
        <w:rPr>
          <w:bCs/>
        </w:rPr>
        <w:t xml:space="preserve">Audible </w:t>
      </w:r>
      <w:r>
        <w:rPr>
          <w:bCs/>
        </w:rPr>
        <w:t>P</w:t>
      </w:r>
      <w:r w:rsidRPr="00FE278C">
        <w:rPr>
          <w:bCs/>
        </w:rPr>
        <w:t xml:space="preserve">edestrian </w:t>
      </w:r>
      <w:r>
        <w:rPr>
          <w:bCs/>
        </w:rPr>
        <w:t>S</w:t>
      </w:r>
      <w:r w:rsidRPr="00FE278C">
        <w:rPr>
          <w:bCs/>
        </w:rPr>
        <w:t>ignals</w:t>
      </w:r>
      <w:r>
        <w:rPr>
          <w:bCs/>
        </w:rPr>
        <w:t xml:space="preserve"> (“APS”)</w:t>
      </w:r>
      <w:r w:rsidRPr="00FE278C">
        <w:rPr>
          <w:bCs/>
        </w:rPr>
        <w:t xml:space="preserve"> are becoming more commo</w:t>
      </w:r>
      <w:r>
        <w:rPr>
          <w:bCs/>
        </w:rPr>
        <w:t>n</w:t>
      </w:r>
      <w:r w:rsidR="00B92D49">
        <w:rPr>
          <w:bCs/>
        </w:rPr>
        <w:t xml:space="preserve"> in PEI</w:t>
      </w:r>
      <w:r>
        <w:rPr>
          <w:bCs/>
        </w:rPr>
        <w:t xml:space="preserve">. Municipalities are responsible for making repairs to traffic lights and APS systems, so if you </w:t>
      </w:r>
      <w:r w:rsidRPr="00D5638A">
        <w:t xml:space="preserve">find an APS that’s not working, consider reporting the problem to </w:t>
      </w:r>
      <w:r>
        <w:t>the Public Works department of the</w:t>
      </w:r>
      <w:r w:rsidRPr="00D5638A">
        <w:t xml:space="preserve"> municipality. </w:t>
      </w:r>
    </w:p>
    <w:p w14:paraId="783F383B" w14:textId="77777777" w:rsidR="00A47C53" w:rsidRDefault="006C0CA3" w:rsidP="006C0CA3">
      <w:r>
        <w:t xml:space="preserve">If your city or municipality does not have a dedicated Public Works department, contact the city or municipality’s general phone line, and advise them that you are calling to report an accessibility hazard in a public space.  </w:t>
      </w:r>
    </w:p>
    <w:p w14:paraId="5E7775FB" w14:textId="66558548" w:rsidR="006C0CA3" w:rsidRDefault="00A47C53" w:rsidP="003F21E1">
      <w:bookmarkStart w:id="39" w:name="_Hlk110456969"/>
      <w:r>
        <w:t xml:space="preserve">You can also </w:t>
      </w:r>
      <w:hyperlink r:id="rId28" w:history="1">
        <w:r w:rsidRPr="00A47C53">
          <w:rPr>
            <w:rStyle w:val="Hyperlink"/>
          </w:rPr>
          <w:t>contact</w:t>
        </w:r>
      </w:hyperlink>
      <w:r>
        <w:t xml:space="preserve"> 2-1-1</w:t>
      </w:r>
      <w:r w:rsidR="00531333">
        <w:t xml:space="preserve"> PEI</w:t>
      </w:r>
      <w:r w:rsidR="00417022">
        <w:t>.  It</w:t>
      </w:r>
      <w:r w:rsidR="003E5B18">
        <w:t xml:space="preserve"> </w:t>
      </w:r>
      <w:r w:rsidR="00381375">
        <w:t>maintains a database of</w:t>
      </w:r>
      <w:r w:rsidR="003E5B18">
        <w:t xml:space="preserve"> </w:t>
      </w:r>
      <w:hyperlink r:id="rId29" w:history="1">
        <w:r w:rsidR="00C024A9">
          <w:rPr>
            <w:rStyle w:val="Hyperlink"/>
          </w:rPr>
          <w:t>contact information and related services</w:t>
        </w:r>
      </w:hyperlink>
      <w:r w:rsidR="00C024A9">
        <w:t xml:space="preserve"> for most municipalities in PEI </w:t>
      </w:r>
      <w:r w:rsidR="003E5B18">
        <w:t>and</w:t>
      </w:r>
      <w:r>
        <w:t xml:space="preserve"> may be able to connect you with the appropriate department.</w:t>
      </w:r>
      <w:r w:rsidR="006C0CA3">
        <w:t xml:space="preserve"> </w:t>
      </w:r>
    </w:p>
    <w:p w14:paraId="36CAB194" w14:textId="77777777" w:rsidR="006C0CA3" w:rsidRPr="005002FB" w:rsidRDefault="006C0CA3" w:rsidP="006C0CA3">
      <w:pPr>
        <w:pStyle w:val="QuestionTitle"/>
      </w:pPr>
      <w:bookmarkStart w:id="40" w:name="_Toc103596232"/>
      <w:bookmarkStart w:id="41" w:name="_Toc115731015"/>
      <w:bookmarkEnd w:id="39"/>
      <w:r w:rsidRPr="008E1841">
        <w:t>Q. In my residential area, I am unable to walk safely down the sidewalk or road, as barriers (such as piled up snow, parked cars, etc.) frequently block my route.  What can I do?</w:t>
      </w:r>
      <w:bookmarkEnd w:id="40"/>
      <w:bookmarkEnd w:id="41"/>
    </w:p>
    <w:p w14:paraId="190B4FD0" w14:textId="1044CF7A" w:rsidR="006C0CA3" w:rsidRDefault="006C0CA3" w:rsidP="006C0CA3">
      <w:r w:rsidRPr="00D5638A">
        <w:rPr>
          <w:b/>
          <w:bCs/>
          <w:lang w:val="en-CA"/>
        </w:rPr>
        <w:t>A</w:t>
      </w:r>
      <w:r w:rsidRPr="003F21E1">
        <w:rPr>
          <w:bCs/>
          <w:lang w:val="en-CA"/>
        </w:rPr>
        <w:t>:</w:t>
      </w:r>
      <w:r w:rsidRPr="00D5638A">
        <w:rPr>
          <w:b/>
          <w:bCs/>
          <w:lang w:val="en-CA"/>
        </w:rPr>
        <w:t xml:space="preserve">  </w:t>
      </w:r>
      <w:r w:rsidRPr="00FE278C">
        <w:rPr>
          <w:lang w:val="en-CA"/>
        </w:rPr>
        <w:t xml:space="preserve">Municipal governments are responsible for maintaining </w:t>
      </w:r>
      <w:r>
        <w:rPr>
          <w:lang w:val="en-CA"/>
        </w:rPr>
        <w:t xml:space="preserve">sidewalks and </w:t>
      </w:r>
      <w:r w:rsidRPr="006B2DB5">
        <w:rPr>
          <w:lang w:val="en-CA"/>
        </w:rPr>
        <w:t>roadways.</w:t>
      </w:r>
      <w:r>
        <w:rPr>
          <w:lang w:val="en-CA"/>
        </w:rPr>
        <w:t xml:space="preserve"> </w:t>
      </w:r>
      <w:r w:rsidRPr="006B2DB5">
        <w:rPr>
          <w:lang w:val="en-CA"/>
        </w:rPr>
        <w:t>You may</w:t>
      </w:r>
      <w:r>
        <w:rPr>
          <w:lang w:val="en-CA"/>
        </w:rPr>
        <w:t xml:space="preserve"> wish to contact </w:t>
      </w:r>
      <w:r>
        <w:t xml:space="preserve">the city or </w:t>
      </w:r>
      <w:r w:rsidRPr="00D5638A">
        <w:t xml:space="preserve">municipal </w:t>
      </w:r>
      <w:r>
        <w:t xml:space="preserve">clerk’s </w:t>
      </w:r>
      <w:r w:rsidRPr="00D5638A">
        <w:t>office</w:t>
      </w:r>
      <w:r>
        <w:t xml:space="preserve"> to report your concern.</w:t>
      </w:r>
      <w:r w:rsidRPr="00D5638A">
        <w:t xml:space="preserve"> </w:t>
      </w:r>
    </w:p>
    <w:p w14:paraId="394362BD" w14:textId="4790E821" w:rsidR="00C024A9" w:rsidRDefault="00C024A9" w:rsidP="00C024A9">
      <w:r>
        <w:t xml:space="preserve">You can also </w:t>
      </w:r>
      <w:hyperlink r:id="rId30" w:history="1">
        <w:r w:rsidRPr="00A47C53">
          <w:rPr>
            <w:rStyle w:val="Hyperlink"/>
          </w:rPr>
          <w:t>contact</w:t>
        </w:r>
      </w:hyperlink>
      <w:r>
        <w:t xml:space="preserve"> 2-1-1</w:t>
      </w:r>
      <w:r w:rsidR="00531333">
        <w:t xml:space="preserve"> PEI</w:t>
      </w:r>
      <w:r>
        <w:t xml:space="preserve">.  It maintains a database of </w:t>
      </w:r>
      <w:hyperlink r:id="rId31" w:history="1">
        <w:r>
          <w:rPr>
            <w:rStyle w:val="Hyperlink"/>
          </w:rPr>
          <w:t>contact information and related services</w:t>
        </w:r>
      </w:hyperlink>
      <w:r>
        <w:t xml:space="preserve"> for most municipalities in PEI and may be able to connect you with the appropriate department. </w:t>
      </w:r>
    </w:p>
    <w:p w14:paraId="6201AF42" w14:textId="5A19E000" w:rsidR="006C0CA3" w:rsidRDefault="006C0CA3" w:rsidP="006C0CA3">
      <w:r>
        <w:t xml:space="preserve">In preparation for reporting your concern, you may wish to take pictures of the barriers that prevent you from walking safely in your </w:t>
      </w:r>
      <w:proofErr w:type="spellStart"/>
      <w:r>
        <w:t>neighbourhood</w:t>
      </w:r>
      <w:proofErr w:type="spellEnd"/>
      <w:r>
        <w:t>. This will provide the city or municipality with a clear sense of issue and help them d</w:t>
      </w:r>
      <w:r w:rsidR="00275758">
        <w:t>etermine</w:t>
      </w:r>
      <w:r>
        <w:t xml:space="preserve"> whether the barriers are the result of any by-law infractions. </w:t>
      </w:r>
    </w:p>
    <w:p w14:paraId="764033E8" w14:textId="77777777" w:rsidR="008E1841" w:rsidRPr="00D5638A" w:rsidRDefault="008E1841" w:rsidP="008E1841">
      <w:pPr>
        <w:pBdr>
          <w:top w:val="single" w:sz="4" w:space="1" w:color="auto"/>
          <w:left w:val="single" w:sz="4" w:space="4" w:color="auto"/>
          <w:bottom w:val="single" w:sz="4" w:space="1" w:color="auto"/>
          <w:right w:val="single" w:sz="4" w:space="4" w:color="auto"/>
        </w:pBdr>
      </w:pPr>
      <w:bookmarkStart w:id="42" w:name="_Hlk115774469"/>
      <w:bookmarkStart w:id="43" w:name="_Hlk103006344"/>
      <w:r w:rsidRPr="00C45DE5">
        <w:t xml:space="preserve">For more resources on self-advocacy, </w:t>
      </w:r>
      <w:r>
        <w:t xml:space="preserve">please </w:t>
      </w:r>
      <w:r w:rsidRPr="00C45DE5">
        <w:t>visit the</w:t>
      </w:r>
      <w:r>
        <w:t xml:space="preserve"> Self-Advocacy and Essential Legal Information Handbook on CNIB’s </w:t>
      </w:r>
      <w:hyperlink r:id="rId32" w:history="1">
        <w:r w:rsidRPr="007D0976">
          <w:rPr>
            <w:rStyle w:val="Hyperlink"/>
          </w:rPr>
          <w:t>Know Your Rights – Prince Edward Island</w:t>
        </w:r>
      </w:hyperlink>
      <w:r>
        <w:t xml:space="preserve"> webpage. </w:t>
      </w:r>
    </w:p>
    <w:bookmarkEnd w:id="42"/>
    <w:p w14:paraId="78973E1A" w14:textId="54246A89" w:rsidR="006C0CA3" w:rsidRDefault="00381375" w:rsidP="003F21E1">
      <w:r>
        <w:t>I</w:t>
      </w:r>
      <w:r w:rsidR="00275758">
        <w:t xml:space="preserve">f your issue remains unresolved, </w:t>
      </w:r>
      <w:r w:rsidR="00533577">
        <w:t xml:space="preserve">you may wish to consult with a lawyer who </w:t>
      </w:r>
      <w:r w:rsidR="008E1841">
        <w:t>practices</w:t>
      </w:r>
      <w:r w:rsidR="00533577">
        <w:t xml:space="preserve"> human rights law to discuss the </w:t>
      </w:r>
      <w:hyperlink w:anchor="_Q:_What_can" w:history="1">
        <w:r w:rsidR="00533577" w:rsidRPr="008E1841">
          <w:rPr>
            <w:rStyle w:val="Hyperlink"/>
          </w:rPr>
          <w:t>options</w:t>
        </w:r>
      </w:hyperlink>
      <w:r w:rsidR="00533577">
        <w:t xml:space="preserve"> that might be available to you.  </w:t>
      </w:r>
      <w:bookmarkEnd w:id="43"/>
      <w:r w:rsidR="008E1841">
        <w:t>You can also reach out to CNIB for additional support.</w:t>
      </w:r>
    </w:p>
    <w:p w14:paraId="0E9C6AF2" w14:textId="77777777" w:rsidR="006C0CA3" w:rsidRPr="009B17F4" w:rsidRDefault="006C0CA3" w:rsidP="006C0CA3">
      <w:pPr>
        <w:pStyle w:val="QuestionTitle"/>
      </w:pPr>
      <w:bookmarkStart w:id="44" w:name="_Toc103596233"/>
      <w:bookmarkStart w:id="45" w:name="_Toc115731016"/>
      <w:r w:rsidRPr="009B17F4">
        <w:t>Q: An outdoor public space that I often use (for example, an outdoor eating area, park, trail, or parking lot) has features that are hazardous and inaccessible. What can I do?</w:t>
      </w:r>
      <w:bookmarkEnd w:id="44"/>
      <w:bookmarkEnd w:id="45"/>
    </w:p>
    <w:p w14:paraId="62FD93D1" w14:textId="7BF929A9" w:rsidR="007D5070" w:rsidRDefault="007D5070" w:rsidP="006C0CA3">
      <w:r w:rsidRPr="00531333">
        <w:rPr>
          <w:b/>
          <w:bCs/>
        </w:rPr>
        <w:t>A:</w:t>
      </w:r>
      <w:r w:rsidRPr="007D5070">
        <w:t xml:space="preserve"> </w:t>
      </w:r>
      <w:r w:rsidR="00531333">
        <w:t xml:space="preserve">Under </w:t>
      </w:r>
      <w:r w:rsidRPr="007D5070">
        <w:t>PEI’s</w:t>
      </w:r>
      <w:r w:rsidR="006C0CA3" w:rsidRPr="007D5070">
        <w:t xml:space="preserve"> </w:t>
      </w:r>
      <w:hyperlink r:id="rId33" w:history="1">
        <w:r w:rsidR="006C0CA3" w:rsidRPr="007D5070">
          <w:rPr>
            <w:rStyle w:val="Hyperlink"/>
          </w:rPr>
          <w:t>Human Rights Act</w:t>
        </w:r>
      </w:hyperlink>
      <w:r w:rsidR="006C0CA3" w:rsidRPr="007D5070">
        <w:t xml:space="preserve"> all members of the public </w:t>
      </w:r>
      <w:r w:rsidR="00531333">
        <w:t>are entitled to have</w:t>
      </w:r>
      <w:r w:rsidR="006C0CA3" w:rsidRPr="007D5070">
        <w:t xml:space="preserve"> equal access</w:t>
      </w:r>
      <w:r>
        <w:t xml:space="preserve"> and enjoyment</w:t>
      </w:r>
      <w:r w:rsidR="006C0CA3" w:rsidRPr="007D5070">
        <w:t xml:space="preserve"> </w:t>
      </w:r>
      <w:r>
        <w:t>of</w:t>
      </w:r>
      <w:r w:rsidR="006C0CA3" w:rsidRPr="007D5070">
        <w:t xml:space="preserve"> facilities and </w:t>
      </w:r>
      <w:r w:rsidR="00A574D4" w:rsidRPr="007D5070">
        <w:t>services</w:t>
      </w:r>
      <w:r>
        <w:t xml:space="preserve"> that are normally available to the public</w:t>
      </w:r>
      <w:r w:rsidR="00381375">
        <w:t xml:space="preserve"> without discrimination because of disability</w:t>
      </w:r>
      <w:r w:rsidR="006C0CA3" w:rsidRPr="007B3BFC">
        <w:t xml:space="preserve">. </w:t>
      </w:r>
      <w:r>
        <w:t xml:space="preserve"> This includes outdoor public spaces. </w:t>
      </w:r>
    </w:p>
    <w:p w14:paraId="6DE7B78A" w14:textId="5355FD56" w:rsidR="00531333" w:rsidRDefault="006C0CA3" w:rsidP="00531333">
      <w:r w:rsidRPr="007B3BFC">
        <w:t>If you want to try to address the issue or advocate</w:t>
      </w:r>
      <w:r w:rsidRPr="00D5638A">
        <w:t xml:space="preserve"> for change</w:t>
      </w:r>
      <w:r>
        <w:t>,</w:t>
      </w:r>
      <w:r w:rsidR="00531333">
        <w:t xml:space="preserve"> try to find out what organization owns or manages the outdoor space. For example, if you are concerned about areas inside of a local park that are inaccessible, try to find out whether the park is owned by your municipality, a government agency or some other organization.  </w:t>
      </w:r>
      <w:hyperlink r:id="rId34" w:history="1">
        <w:r w:rsidR="00531333" w:rsidRPr="00531333">
          <w:rPr>
            <w:rStyle w:val="Hyperlink"/>
          </w:rPr>
          <w:t>2-1-1 PEI</w:t>
        </w:r>
      </w:hyperlink>
      <w:r w:rsidR="00531333">
        <w:t xml:space="preserve"> may be able to assist with this.</w:t>
      </w:r>
    </w:p>
    <w:p w14:paraId="6D7918D9" w14:textId="77777777" w:rsidR="00531333" w:rsidRDefault="00531333" w:rsidP="00531333">
      <w:pPr>
        <w:rPr>
          <w:rFonts w:cs="Utsaah"/>
        </w:rPr>
      </w:pPr>
      <w:r>
        <w:t xml:space="preserve">Once you have determined which organization owns or manages the outdoor space, contact the organization directly to discuss a resolution and ongoing accommodations.  </w:t>
      </w:r>
      <w:r w:rsidRPr="00656D5E">
        <w:rPr>
          <w:rFonts w:cs="Utsaah"/>
        </w:rPr>
        <w:t>If this does</w:t>
      </w:r>
      <w:r>
        <w:rPr>
          <w:rFonts w:cs="Utsaah"/>
        </w:rPr>
        <w:t>n'</w:t>
      </w:r>
      <w:r w:rsidRPr="00656D5E">
        <w:rPr>
          <w:rFonts w:cs="Utsaah"/>
        </w:rPr>
        <w:t xml:space="preserve">t help, you can gradually escalate your complaint – for example, through an official complaint process or to </w:t>
      </w:r>
      <w:r>
        <w:rPr>
          <w:rFonts w:cs="Utsaah"/>
        </w:rPr>
        <w:t xml:space="preserve">higher levels of </w:t>
      </w:r>
      <w:r w:rsidRPr="00656D5E">
        <w:rPr>
          <w:rFonts w:cs="Utsaah"/>
        </w:rPr>
        <w:t xml:space="preserve">management. </w:t>
      </w:r>
    </w:p>
    <w:p w14:paraId="76D6830F" w14:textId="77777777" w:rsidR="008E1841" w:rsidRPr="00D5638A" w:rsidRDefault="008E1841" w:rsidP="008E1841">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35" w:history="1">
        <w:r w:rsidRPr="007D0976">
          <w:rPr>
            <w:rStyle w:val="Hyperlink"/>
          </w:rPr>
          <w:t>Know Your Rights – Prince Edward Island</w:t>
        </w:r>
      </w:hyperlink>
      <w:r>
        <w:t xml:space="preserve"> webpage. </w:t>
      </w:r>
    </w:p>
    <w:p w14:paraId="7E245F65" w14:textId="77777777" w:rsidR="00531333" w:rsidRDefault="00531333" w:rsidP="00531333">
      <w:r>
        <w:t xml:space="preserve">Community organizations, like CNIB, may have experience with the issue you’re facing and may be able to support you in developing an advocacy plan or helping you speak with the owners of an outdoor space in a collaborative way.  </w:t>
      </w:r>
    </w:p>
    <w:p w14:paraId="546C976F" w14:textId="0FB45525" w:rsidR="00531333" w:rsidRPr="00F7298C" w:rsidRDefault="00531333" w:rsidP="00531333">
      <w:pPr>
        <w:rPr>
          <w:rFonts w:cs="Utsaah"/>
        </w:rPr>
      </w:pPr>
      <w:bookmarkStart w:id="46" w:name="_Hlk110522018"/>
      <w:r>
        <w:t xml:space="preserve">If your concerns remain unresolved, consider consulting with a human rights lawyer to see what </w:t>
      </w:r>
      <w:hyperlink w:anchor="_Q:_What_can" w:history="1">
        <w:r w:rsidRPr="008E1841">
          <w:rPr>
            <w:rStyle w:val="Hyperlink"/>
          </w:rPr>
          <w:t>options</w:t>
        </w:r>
      </w:hyperlink>
      <w:r>
        <w:t xml:space="preserve"> </w:t>
      </w:r>
      <w:r w:rsidR="008E1841">
        <w:t xml:space="preserve">may be </w:t>
      </w:r>
      <w:r>
        <w:t>available to you.</w:t>
      </w:r>
    </w:p>
    <w:bookmarkEnd w:id="46"/>
    <w:p w14:paraId="64FA4CF9" w14:textId="77777777" w:rsidR="00531333" w:rsidRPr="009B17F4" w:rsidRDefault="00531333" w:rsidP="00531333">
      <w:pPr>
        <w:rPr>
          <w:lang w:val="en-CA"/>
        </w:rPr>
      </w:pPr>
    </w:p>
    <w:p w14:paraId="577C4AC4" w14:textId="3A0639C6" w:rsidR="00381375" w:rsidRDefault="006C0CA3" w:rsidP="00381375">
      <w:pPr>
        <w:pStyle w:val="QuestionTitle"/>
      </w:pPr>
      <w:bookmarkStart w:id="47" w:name="_Toc115731017"/>
      <w:r w:rsidRPr="007B3BFC">
        <w:t>Q: I often find that public buildings, such as museums, stadiums, universities, etc. are inaccessible to people with sight loss. For example, in some instances there is no tactile surface to identify staircases and escalators, and in other cases, the elevators do not have audio signals/accessible buttons. This makes it difficult and hazardous to orient myself and navigate safely through these buildings.  What can I do?</w:t>
      </w:r>
      <w:bookmarkEnd w:id="47"/>
      <w:r w:rsidRPr="007B3BFC">
        <w:t xml:space="preserve">  </w:t>
      </w:r>
      <w:bookmarkStart w:id="48" w:name="_Toc103596239"/>
      <w:bookmarkEnd w:id="35"/>
    </w:p>
    <w:p w14:paraId="39B9102F" w14:textId="33551B6E" w:rsidR="001F1E6A" w:rsidRDefault="00FC2886" w:rsidP="006C0CA3">
      <w:r w:rsidRPr="00FC2886">
        <w:rPr>
          <w:rFonts w:cs="Arial"/>
          <w:b/>
          <w:bCs/>
        </w:rPr>
        <w:t>A:</w:t>
      </w:r>
      <w:r>
        <w:rPr>
          <w:rFonts w:cs="Arial"/>
        </w:rPr>
        <w:t xml:space="preserve"> </w:t>
      </w:r>
      <w:r w:rsidR="00B87BEA">
        <w:t xml:space="preserve">There are now many </w:t>
      </w:r>
      <w:hyperlink w:anchor="_Wayfinding" w:history="1">
        <w:r w:rsidR="00B87BEA" w:rsidRPr="00434DFA">
          <w:rPr>
            <w:rStyle w:val="Hyperlink"/>
          </w:rPr>
          <w:t>technological tools</w:t>
        </w:r>
      </w:hyperlink>
      <w:r w:rsidR="00B87BEA">
        <w:t xml:space="preserve"> that can help people navigate and orient themselves within buildings.  </w:t>
      </w:r>
    </w:p>
    <w:p w14:paraId="050CCE04" w14:textId="75C5A0DC" w:rsidR="00BF3812" w:rsidRDefault="00B87BEA" w:rsidP="006C0CA3">
      <w:pPr>
        <w:rPr>
          <w:rFonts w:cs="Arial"/>
        </w:rPr>
      </w:pPr>
      <w:r>
        <w:t>If these kinds of technological tools don’t meet your needs and you require immediate assistance</w:t>
      </w:r>
      <w:r w:rsidR="006C0CA3" w:rsidRPr="004347B6">
        <w:rPr>
          <w:rFonts w:cs="Arial"/>
        </w:rPr>
        <w:t>, you may wish to approach or contact an employee or manager of the building for assistance. When you speak with an employee or manager, explain th</w:t>
      </w:r>
      <w:r w:rsidR="00A75E75">
        <w:rPr>
          <w:rFonts w:cs="Arial"/>
        </w:rPr>
        <w:t xml:space="preserve">e difficulties you </w:t>
      </w:r>
      <w:r>
        <w:rPr>
          <w:rFonts w:cs="Arial"/>
        </w:rPr>
        <w:t>are experiencing</w:t>
      </w:r>
      <w:r w:rsidR="00A75E75">
        <w:rPr>
          <w:rFonts w:cs="Arial"/>
        </w:rPr>
        <w:t xml:space="preserve"> and the support you require t</w:t>
      </w:r>
      <w:r>
        <w:rPr>
          <w:rFonts w:cs="Arial"/>
        </w:rPr>
        <w:t>o</w:t>
      </w:r>
      <w:r w:rsidR="00BF3812">
        <w:rPr>
          <w:rFonts w:cs="Arial"/>
        </w:rPr>
        <w:t xml:space="preserve"> safely</w:t>
      </w:r>
      <w:r>
        <w:rPr>
          <w:rFonts w:cs="Arial"/>
        </w:rPr>
        <w:t xml:space="preserve"> navigate through the building</w:t>
      </w:r>
      <w:r w:rsidR="006C0CA3" w:rsidRPr="004347B6">
        <w:rPr>
          <w:rFonts w:cs="Arial"/>
        </w:rPr>
        <w:t xml:space="preserve">. When you disclose your disability to an employee, you trigger that organization’s legal duty to </w:t>
      </w:r>
      <w:r w:rsidR="006C0CA3" w:rsidRPr="00A75E75">
        <w:rPr>
          <w:rFonts w:cs="Arial"/>
        </w:rPr>
        <w:t>accommodate you to the point of undue hardship.</w:t>
      </w:r>
      <w:r w:rsidR="006C0CA3" w:rsidRPr="004347B6">
        <w:rPr>
          <w:rFonts w:cs="Arial"/>
        </w:rPr>
        <w:t xml:space="preserve"> </w:t>
      </w:r>
      <w:r>
        <w:rPr>
          <w:rFonts w:cs="Arial"/>
        </w:rPr>
        <w:t xml:space="preserve"> If the employee or manager is reluctant to provide assistance, you can politely remind them of your right to be accommodated.</w:t>
      </w:r>
    </w:p>
    <w:p w14:paraId="56E8925B" w14:textId="414882AD" w:rsidR="006C0CA3" w:rsidRDefault="00EA56D8" w:rsidP="006C0CA3">
      <w:r>
        <w:t>In circumstances where you will be frequenting the building often</w:t>
      </w:r>
      <w:r w:rsidR="00BF3812">
        <w:t xml:space="preserve">, consider contacting </w:t>
      </w:r>
      <w:r>
        <w:t xml:space="preserve">the organization </w:t>
      </w:r>
      <w:r w:rsidR="00BF3812">
        <w:t xml:space="preserve">directly to explore </w:t>
      </w:r>
      <w:r>
        <w:t>ongoing accommodation</w:t>
      </w:r>
      <w:r w:rsidR="001F1E6A">
        <w:t xml:space="preserve"> options</w:t>
      </w:r>
      <w:r w:rsidR="00BF3812">
        <w:t xml:space="preserve">. </w:t>
      </w:r>
      <w:r w:rsidR="00BF3812">
        <w:rPr>
          <w:rFonts w:cs="Utsaah"/>
        </w:rPr>
        <w:t>If</w:t>
      </w:r>
      <w:r>
        <w:rPr>
          <w:rFonts w:cs="Utsaah"/>
        </w:rPr>
        <w:t xml:space="preserve"> your request</w:t>
      </w:r>
      <w:r w:rsidR="001F1E6A">
        <w:rPr>
          <w:rFonts w:cs="Utsaah"/>
        </w:rPr>
        <w:t xml:space="preserve"> </w:t>
      </w:r>
      <w:r>
        <w:rPr>
          <w:rFonts w:cs="Utsaah"/>
        </w:rPr>
        <w:t xml:space="preserve">for accommodations </w:t>
      </w:r>
      <w:r w:rsidR="001F1E6A">
        <w:rPr>
          <w:rFonts w:cs="Utsaah"/>
        </w:rPr>
        <w:t>is</w:t>
      </w:r>
      <w:r>
        <w:rPr>
          <w:rFonts w:cs="Utsaah"/>
        </w:rPr>
        <w:t xml:space="preserve"> refused</w:t>
      </w:r>
      <w:r w:rsidR="00BF3812">
        <w:rPr>
          <w:rFonts w:cs="Utsaah"/>
        </w:rPr>
        <w:t xml:space="preserve">, you can gradually escalate your complaint – for example, through an official complaint process. Many government organizations and large private companies have a designated person responsible for accessibility who can assist you.  </w:t>
      </w:r>
    </w:p>
    <w:p w14:paraId="06BE5EAB" w14:textId="77777777" w:rsidR="008E1841" w:rsidRPr="00D5638A" w:rsidRDefault="008E1841" w:rsidP="008E1841">
      <w:pPr>
        <w:pBdr>
          <w:top w:val="single" w:sz="4" w:space="1" w:color="auto"/>
          <w:left w:val="single" w:sz="4" w:space="4" w:color="auto"/>
          <w:bottom w:val="single" w:sz="4" w:space="1" w:color="auto"/>
          <w:right w:val="single" w:sz="4" w:space="4" w:color="auto"/>
        </w:pBdr>
      </w:pPr>
      <w:r w:rsidRPr="00C45DE5">
        <w:t xml:space="preserve">For more resources on self-advocacy, </w:t>
      </w:r>
      <w:r>
        <w:t xml:space="preserve">please </w:t>
      </w:r>
      <w:r w:rsidRPr="00C45DE5">
        <w:t>visit the</w:t>
      </w:r>
      <w:r>
        <w:t xml:space="preserve"> Self-Advocacy and Essential Legal Information Handbook on CNIB’s </w:t>
      </w:r>
      <w:hyperlink r:id="rId36" w:history="1">
        <w:r w:rsidRPr="007D0976">
          <w:rPr>
            <w:rStyle w:val="Hyperlink"/>
          </w:rPr>
          <w:t>Know Your Rights – Prince Edward Island</w:t>
        </w:r>
      </w:hyperlink>
      <w:r>
        <w:t xml:space="preserve"> webpage. </w:t>
      </w:r>
    </w:p>
    <w:p w14:paraId="33439C7A" w14:textId="3E444156" w:rsidR="006C0CA3" w:rsidRPr="004347B6" w:rsidRDefault="00EA56D8" w:rsidP="006C0CA3">
      <w:pPr>
        <w:rPr>
          <w:shd w:val="clear" w:color="auto" w:fill="FBE4D5" w:themeFill="accent2" w:themeFillTint="33"/>
        </w:rPr>
      </w:pPr>
      <w:r>
        <w:t xml:space="preserve">If your concerns remain unresolved, consider consulting with a lawyer about the </w:t>
      </w:r>
      <w:hyperlink w:anchor="_Q:_What_can" w:history="1">
        <w:r w:rsidRPr="008E1841">
          <w:rPr>
            <w:rStyle w:val="Hyperlink"/>
          </w:rPr>
          <w:t>options</w:t>
        </w:r>
      </w:hyperlink>
      <w:r>
        <w:t xml:space="preserve"> that may be available to you.  </w:t>
      </w:r>
    </w:p>
    <w:p w14:paraId="398DFA05" w14:textId="215F3957" w:rsidR="00232417" w:rsidRPr="001F1E6A" w:rsidRDefault="001F1E6A" w:rsidP="00232417">
      <w:pPr>
        <w:pStyle w:val="Box"/>
      </w:pPr>
      <w:r>
        <w:rPr>
          <w:b/>
        </w:rPr>
        <w:t xml:space="preserve">Note: </w:t>
      </w:r>
      <w:r w:rsidR="00FC2886" w:rsidRPr="0074729F">
        <w:t xml:space="preserve">PEI has adopted the </w:t>
      </w:r>
      <w:r w:rsidR="00C12D13" w:rsidRPr="00C12D13">
        <w:rPr>
          <w:b/>
          <w:bCs/>
        </w:rPr>
        <w:t>National Building Code of Canada</w:t>
      </w:r>
      <w:r w:rsidR="00C12D13">
        <w:t xml:space="preserve"> </w:t>
      </w:r>
      <w:r w:rsidR="00FC2886" w:rsidRPr="0074729F">
        <w:t xml:space="preserve">into its </w:t>
      </w:r>
      <w:hyperlink r:id="rId37" w:history="1">
        <w:r w:rsidR="00FC2886" w:rsidRPr="00381375">
          <w:rPr>
            <w:rStyle w:val="Hyperlink"/>
          </w:rPr>
          <w:t>Building Codes Act</w:t>
        </w:r>
      </w:hyperlink>
      <w:r w:rsidR="00FC2886" w:rsidRPr="0074729F">
        <w:rPr>
          <w:i/>
          <w:iCs/>
        </w:rPr>
        <w:t xml:space="preserve"> </w:t>
      </w:r>
      <w:r w:rsidR="00FC2886" w:rsidRPr="0074729F">
        <w:t xml:space="preserve">to ensure that all buildings meet minimum standards in regards to (among other things) accessibility for people with disabilities.  The </w:t>
      </w:r>
      <w:r w:rsidR="00FC2886" w:rsidRPr="005E5731">
        <w:rPr>
          <w:b/>
          <w:bCs/>
        </w:rPr>
        <w:t>Building Codes Act</w:t>
      </w:r>
      <w:r w:rsidR="00FC2886" w:rsidRPr="0074729F">
        <w:t xml:space="preserve"> </w:t>
      </w:r>
      <w:r w:rsidR="00434DFA">
        <w:t xml:space="preserve">includes specific accessibility requirements and </w:t>
      </w:r>
      <w:r w:rsidR="00FC2886" w:rsidRPr="0074729F">
        <w:t>applies to the design, construction, erection, placement, use and occupancy of new buildings</w:t>
      </w:r>
      <w:r w:rsidR="00FC2886">
        <w:t>.</w:t>
      </w:r>
      <w:r w:rsidR="00FC2886" w:rsidRPr="0074729F">
        <w:t xml:space="preserve"> It also applies to the alteration, demolition, reconstruction and relocation of</w:t>
      </w:r>
      <w:r w:rsidR="00FC2886">
        <w:t xml:space="preserve"> buildings that existed prior the enactment of the </w:t>
      </w:r>
      <w:r w:rsidR="00FC2886" w:rsidRPr="0028345A">
        <w:t>Building Codes Act.</w:t>
      </w:r>
      <w:r w:rsidR="00232417">
        <w:t xml:space="preserve">  </w:t>
      </w:r>
    </w:p>
    <w:p w14:paraId="7A3F62B9" w14:textId="2CD1A727" w:rsidR="00381375" w:rsidRPr="00434DFA" w:rsidRDefault="00381375" w:rsidP="00434DFA">
      <w:pPr>
        <w:pStyle w:val="Heading1"/>
      </w:pPr>
      <w:bookmarkStart w:id="49" w:name="_Toc110419552"/>
      <w:bookmarkStart w:id="50" w:name="_Toc115731018"/>
      <w:bookmarkEnd w:id="3"/>
      <w:bookmarkEnd w:id="4"/>
      <w:bookmarkEnd w:id="48"/>
      <w:r w:rsidRPr="00434DFA">
        <w:t>Getting Help</w:t>
      </w:r>
      <w:bookmarkEnd w:id="49"/>
      <w:bookmarkEnd w:id="50"/>
    </w:p>
    <w:p w14:paraId="6CBB45D8" w14:textId="77777777" w:rsidR="00381375" w:rsidRPr="00381375" w:rsidRDefault="00381375" w:rsidP="00434DFA">
      <w:pPr>
        <w:pStyle w:val="Heading2"/>
      </w:pPr>
      <w:bookmarkStart w:id="51" w:name="_Toc92377561"/>
      <w:bookmarkStart w:id="52" w:name="_Toc103596240"/>
      <w:bookmarkStart w:id="53" w:name="_Toc115731019"/>
      <w:r w:rsidRPr="00381375">
        <w:t>Legal Resources</w:t>
      </w:r>
      <w:bookmarkEnd w:id="51"/>
      <w:bookmarkEnd w:id="52"/>
      <w:bookmarkEnd w:id="53"/>
    </w:p>
    <w:bookmarkStart w:id="54" w:name="_Toc92377562"/>
    <w:bookmarkStart w:id="55" w:name="_Toc92377573"/>
    <w:bookmarkStart w:id="56" w:name="_Toc103596241"/>
    <w:p w14:paraId="67736C5F" w14:textId="77777777" w:rsidR="00381375" w:rsidRPr="00381375" w:rsidRDefault="00381375" w:rsidP="00381375">
      <w:pPr>
        <w:rPr>
          <w:b/>
          <w:bCs/>
          <w:color w:val="0563C1" w:themeColor="hyperlink"/>
          <w:sz w:val="28"/>
          <w:szCs w:val="28"/>
          <w:u w:val="single"/>
        </w:rPr>
      </w:pPr>
      <w:r w:rsidRPr="00381375">
        <w:rPr>
          <w:b/>
          <w:bCs/>
          <w:sz w:val="28"/>
          <w:szCs w:val="28"/>
        </w:rPr>
        <w:fldChar w:fldCharType="begin"/>
      </w:r>
      <w:r w:rsidRPr="00381375">
        <w:rPr>
          <w:b/>
          <w:bCs/>
          <w:sz w:val="28"/>
          <w:szCs w:val="28"/>
        </w:rPr>
        <w:instrText>HYPERLINK "https://www.peihumanrights.ca"</w:instrText>
      </w:r>
      <w:r w:rsidRPr="00381375">
        <w:rPr>
          <w:b/>
          <w:bCs/>
          <w:sz w:val="28"/>
          <w:szCs w:val="28"/>
        </w:rPr>
        <w:fldChar w:fldCharType="separate"/>
      </w:r>
      <w:r w:rsidRPr="00381375">
        <w:rPr>
          <w:b/>
          <w:bCs/>
          <w:color w:val="0563C1" w:themeColor="hyperlink"/>
          <w:sz w:val="28"/>
          <w:szCs w:val="28"/>
          <w:u w:val="single"/>
        </w:rPr>
        <w:t>PEI Human Rights Commission</w:t>
      </w:r>
      <w:bookmarkEnd w:id="54"/>
    </w:p>
    <w:p w14:paraId="521170EC" w14:textId="57095C56" w:rsidR="00381375" w:rsidRPr="00381375" w:rsidRDefault="00381375" w:rsidP="00381375">
      <w:pPr>
        <w:rPr>
          <w:rFonts w:cs="Arial"/>
        </w:rPr>
      </w:pPr>
      <w:r w:rsidRPr="00381375">
        <w:rPr>
          <w:b/>
          <w:bCs/>
          <w:sz w:val="28"/>
          <w:szCs w:val="28"/>
        </w:rPr>
        <w:fldChar w:fldCharType="end"/>
      </w:r>
      <w:bookmarkStart w:id="57" w:name="_Hlk115705698"/>
      <w:r w:rsidRPr="00381375">
        <w:t xml:space="preserve">The </w:t>
      </w:r>
      <w:r w:rsidRPr="00381375">
        <w:rPr>
          <w:b/>
          <w:bCs/>
        </w:rPr>
        <w:t xml:space="preserve">PEI Human Rights Commission </w:t>
      </w:r>
      <w:r w:rsidRPr="00381375">
        <w:rPr>
          <w:rFonts w:cs="Arial"/>
        </w:rPr>
        <w:t xml:space="preserve">is an independent office of the government of PEI that is responsible for receiving and investigating complaints of discrimination to determine if PEI’s </w:t>
      </w:r>
      <w:hyperlink r:id="rId38" w:history="1">
        <w:r w:rsidRPr="00C10A93">
          <w:rPr>
            <w:rFonts w:cs="Arial"/>
            <w:b/>
            <w:bCs/>
            <w:color w:val="0563C1" w:themeColor="hyperlink"/>
            <w:u w:val="single"/>
          </w:rPr>
          <w:t>Human Rights Act</w:t>
        </w:r>
      </w:hyperlink>
      <w:r w:rsidRPr="00381375">
        <w:rPr>
          <w:rFonts w:cs="Arial"/>
        </w:rPr>
        <w:t xml:space="preserve"> has been contravened. </w:t>
      </w:r>
    </w:p>
    <w:p w14:paraId="0225E39B" w14:textId="404E80D4" w:rsidR="00381375" w:rsidRPr="00381375" w:rsidRDefault="00C10A93" w:rsidP="00381375">
      <w:pPr>
        <w:rPr>
          <w:rFonts w:cs="Arial"/>
        </w:rPr>
      </w:pPr>
      <w:r>
        <w:rPr>
          <w:rFonts w:cs="Arial"/>
        </w:rPr>
        <w:t>Before</w:t>
      </w:r>
      <w:r w:rsidR="00381375" w:rsidRPr="00381375">
        <w:rPr>
          <w:rFonts w:cs="Arial"/>
        </w:rPr>
        <w:t xml:space="preserve"> </w:t>
      </w:r>
      <w:hyperlink r:id="rId39" w:history="1">
        <w:r w:rsidR="00381375" w:rsidRPr="00381375">
          <w:rPr>
            <w:rFonts w:cs="Arial"/>
            <w:b/>
            <w:color w:val="0563C1" w:themeColor="hyperlink"/>
            <w:u w:val="single"/>
          </w:rPr>
          <w:t>filing a complaint</w:t>
        </w:r>
      </w:hyperlink>
      <w:r w:rsidR="00381375" w:rsidRPr="00381375">
        <w:rPr>
          <w:rFonts w:cs="Arial"/>
        </w:rPr>
        <w:t xml:space="preserve"> with the Commission, the Commission’s website </w:t>
      </w:r>
      <w:r w:rsidR="00381375" w:rsidRPr="00381375">
        <w:t xml:space="preserve">suggests you first read their </w:t>
      </w:r>
      <w:hyperlink r:id="rId40" w:history="1">
        <w:r w:rsidR="00381375" w:rsidRPr="00381375">
          <w:rPr>
            <w:b/>
            <w:color w:val="0563C1" w:themeColor="hyperlink"/>
            <w:u w:val="single"/>
          </w:rPr>
          <w:t>guide for making complaints</w:t>
        </w:r>
      </w:hyperlink>
    </w:p>
    <w:p w14:paraId="02996AEF" w14:textId="096A26B8" w:rsidR="00381375" w:rsidRDefault="00381375" w:rsidP="00381375">
      <w:r w:rsidRPr="00381375">
        <w:rPr>
          <w:rFonts w:cs="Arial"/>
        </w:rPr>
        <w:t xml:space="preserve">The Commission </w:t>
      </w:r>
      <w:r w:rsidRPr="00381375">
        <w:t>also educates the public about human rights through seminars and workshops; and, prepares and distributes</w:t>
      </w:r>
      <w:hyperlink r:id="rId41" w:history="1">
        <w:r w:rsidRPr="00381375">
          <w:rPr>
            <w:b/>
            <w:color w:val="0563C1" w:themeColor="hyperlink"/>
            <w:u w:val="single"/>
          </w:rPr>
          <w:t xml:space="preserve"> </w:t>
        </w:r>
        <w:r w:rsidRPr="00381375">
          <w:rPr>
            <w:b/>
            <w:bCs/>
            <w:color w:val="0563C1" w:themeColor="hyperlink"/>
            <w:u w:val="single"/>
          </w:rPr>
          <w:t>Fact Sheets</w:t>
        </w:r>
      </w:hyperlink>
      <w:r w:rsidRPr="00381375">
        <w:t xml:space="preserve"> to assist the public in understanding PEI’s Human Rights Act.</w:t>
      </w:r>
    </w:p>
    <w:p w14:paraId="52A7FA17" w14:textId="4525D5B2" w:rsidR="00381375" w:rsidRPr="00381375" w:rsidRDefault="00C10A93" w:rsidP="00381375">
      <w:bookmarkStart w:id="58" w:name="_Hlk115769040"/>
      <w:r>
        <w:t>You can contact the PEI Human Rights Commission by phone at 902-368-4180.  Commission staff cannot offer opinions on the outcome of your complaint, nor can they advise as to whether it will be successful, however, they can provide information as to what the law states and how it may apply to a given situation.</w:t>
      </w:r>
      <w:bookmarkEnd w:id="57"/>
      <w:bookmarkEnd w:id="58"/>
      <w:r w:rsidR="000C4A20">
        <w:br/>
      </w:r>
    </w:p>
    <w:bookmarkStart w:id="59" w:name="_Toc92377563"/>
    <w:p w14:paraId="113215BA" w14:textId="77777777" w:rsidR="00381375" w:rsidRPr="00381375" w:rsidRDefault="00381375" w:rsidP="00381375">
      <w:pPr>
        <w:rPr>
          <w:b/>
          <w:color w:val="0563C1" w:themeColor="hyperlink"/>
          <w:sz w:val="28"/>
          <w:szCs w:val="28"/>
          <w:u w:val="single"/>
        </w:rPr>
      </w:pPr>
      <w:r w:rsidRPr="00381375">
        <w:rPr>
          <w:b/>
          <w:sz w:val="28"/>
          <w:szCs w:val="28"/>
        </w:rPr>
        <w:fldChar w:fldCharType="begin"/>
      </w:r>
      <w:r w:rsidRPr="00381375">
        <w:rPr>
          <w:b/>
          <w:sz w:val="28"/>
          <w:szCs w:val="28"/>
        </w:rPr>
        <w:instrText xml:space="preserve"> HYPERLINK "http://lawsocietypei.ca/" </w:instrText>
      </w:r>
      <w:r w:rsidRPr="00381375">
        <w:rPr>
          <w:b/>
          <w:sz w:val="28"/>
          <w:szCs w:val="28"/>
        </w:rPr>
        <w:fldChar w:fldCharType="separate"/>
      </w:r>
      <w:r w:rsidRPr="00381375">
        <w:rPr>
          <w:b/>
          <w:color w:val="0563C1" w:themeColor="hyperlink"/>
          <w:sz w:val="28"/>
          <w:szCs w:val="28"/>
          <w:u w:val="single"/>
        </w:rPr>
        <w:t xml:space="preserve">The Law Society of </w:t>
      </w:r>
      <w:bookmarkEnd w:id="59"/>
      <w:r w:rsidRPr="00381375">
        <w:rPr>
          <w:b/>
          <w:color w:val="0563C1" w:themeColor="hyperlink"/>
          <w:sz w:val="28"/>
          <w:szCs w:val="28"/>
          <w:u w:val="single"/>
        </w:rPr>
        <w:t xml:space="preserve">PEI </w:t>
      </w:r>
    </w:p>
    <w:p w14:paraId="49783672" w14:textId="77777777" w:rsidR="00381375" w:rsidRPr="00381375" w:rsidRDefault="00381375" w:rsidP="00381375">
      <w:r w:rsidRPr="00381375">
        <w:rPr>
          <w:b/>
          <w:sz w:val="28"/>
          <w:szCs w:val="28"/>
        </w:rPr>
        <w:fldChar w:fldCharType="end"/>
      </w:r>
      <w:r w:rsidRPr="00381375">
        <w:t xml:space="preserve">The </w:t>
      </w:r>
      <w:r w:rsidRPr="00381375">
        <w:rPr>
          <w:b/>
          <w:bCs/>
        </w:rPr>
        <w:t>Law Society of PEI</w:t>
      </w:r>
      <w:r w:rsidRPr="00381375">
        <w:t xml:space="preserve"> oversees the legal profession in PEI. The Law Society is the only body that is authorized to determine who may become a lawyer in the province, and is responsible for </w:t>
      </w:r>
      <w:hyperlink r:id="rId42" w:history="1">
        <w:r w:rsidRPr="00381375">
          <w:rPr>
            <w:b/>
            <w:color w:val="0563C1" w:themeColor="hyperlink"/>
            <w:u w:val="single"/>
          </w:rPr>
          <w:t>responding to complaints about lawyers</w:t>
        </w:r>
      </w:hyperlink>
      <w:r w:rsidRPr="00381375">
        <w:t xml:space="preserve">. The Law Society also has a </w:t>
      </w:r>
      <w:hyperlink r:id="rId43" w:history="1">
        <w:r w:rsidRPr="00381375">
          <w:rPr>
            <w:b/>
            <w:bCs/>
            <w:color w:val="0563C1" w:themeColor="hyperlink"/>
            <w:u w:val="single"/>
          </w:rPr>
          <w:t>f</w:t>
        </w:r>
        <w:r w:rsidRPr="00381375">
          <w:rPr>
            <w:b/>
            <w:color w:val="0563C1" w:themeColor="hyperlink"/>
            <w:u w:val="single"/>
          </w:rPr>
          <w:t>ind a lawyer tool</w:t>
        </w:r>
      </w:hyperlink>
      <w:r w:rsidRPr="00381375">
        <w:t xml:space="preserve"> that enables the public to search for lawyers. </w:t>
      </w:r>
    </w:p>
    <w:p w14:paraId="23CD7DE5" w14:textId="3EFF6EE8" w:rsidR="00381375" w:rsidRDefault="00381375" w:rsidP="00381375"/>
    <w:p w14:paraId="684E9159" w14:textId="77777777" w:rsidR="00C10A93" w:rsidRPr="00381375" w:rsidRDefault="00C10A93" w:rsidP="00381375"/>
    <w:p w14:paraId="1D6382CD" w14:textId="77777777" w:rsidR="00381375" w:rsidRPr="00381375" w:rsidRDefault="00000000" w:rsidP="00381375">
      <w:pPr>
        <w:rPr>
          <w:sz w:val="28"/>
          <w:szCs w:val="28"/>
        </w:rPr>
      </w:pPr>
      <w:hyperlink r:id="rId44" w:history="1">
        <w:r w:rsidR="00381375" w:rsidRPr="00381375">
          <w:rPr>
            <w:b/>
            <w:color w:val="0563C1" w:themeColor="hyperlink"/>
            <w:sz w:val="28"/>
            <w:szCs w:val="28"/>
            <w:u w:val="single"/>
          </w:rPr>
          <w:t>Community Legal Information (CLI)</w:t>
        </w:r>
      </w:hyperlink>
      <w:r w:rsidR="00381375" w:rsidRPr="00381375">
        <w:rPr>
          <w:rFonts w:eastAsiaTheme="majorEastAsia" w:cstheme="majorBidi"/>
          <w:sz w:val="28"/>
          <w:szCs w:val="28"/>
        </w:rPr>
        <w:fldChar w:fldCharType="begin"/>
      </w:r>
      <w:r w:rsidR="00381375" w:rsidRPr="00381375">
        <w:rPr>
          <w:sz w:val="28"/>
          <w:szCs w:val="28"/>
        </w:rPr>
        <w:instrText>HYPERLINK "https://www.communitylegal.mb.ca/"</w:instrText>
      </w:r>
      <w:r w:rsidR="00381375" w:rsidRPr="00381375">
        <w:rPr>
          <w:rFonts w:eastAsiaTheme="majorEastAsia" w:cstheme="majorBidi"/>
          <w:sz w:val="28"/>
          <w:szCs w:val="28"/>
        </w:rPr>
        <w:fldChar w:fldCharType="separate"/>
      </w:r>
    </w:p>
    <w:p w14:paraId="0D9DA654" w14:textId="77777777" w:rsidR="00381375" w:rsidRPr="00381375" w:rsidRDefault="00381375" w:rsidP="00381375">
      <w:pPr>
        <w:rPr>
          <w:rFonts w:cs="Arial"/>
        </w:rPr>
      </w:pPr>
      <w:r w:rsidRPr="00381375">
        <w:rPr>
          <w:b/>
          <w:sz w:val="28"/>
          <w:szCs w:val="28"/>
        </w:rPr>
        <w:fldChar w:fldCharType="end"/>
      </w:r>
      <w:r w:rsidRPr="00381375">
        <w:rPr>
          <w:rFonts w:cs="Arial"/>
        </w:rPr>
        <w:t>The</w:t>
      </w:r>
      <w:r w:rsidRPr="00381375">
        <w:rPr>
          <w:rFonts w:cs="Arial"/>
          <w:b/>
          <w:bCs/>
        </w:rPr>
        <w:t xml:space="preserve"> Community Legal Information (CLI)</w:t>
      </w:r>
      <w:r w:rsidRPr="00381375">
        <w:rPr>
          <w:rFonts w:cs="Arial"/>
          <w:bCs/>
        </w:rPr>
        <w:t xml:space="preserve"> is </w:t>
      </w:r>
      <w:r w:rsidRPr="00381375">
        <w:rPr>
          <w:rFonts w:cs="Arial"/>
        </w:rPr>
        <w:t xml:space="preserve">a not-for-profit organization that provides legal information and education to residents of PEI. CLI develops programs and resources to help individuals better understand PEI’s legal system, and how to resolve their legal issues.   </w:t>
      </w:r>
    </w:p>
    <w:p w14:paraId="74028C4D" w14:textId="77777777" w:rsidR="00381375" w:rsidRPr="00381375" w:rsidRDefault="00381375" w:rsidP="00381375">
      <w:pPr>
        <w:spacing w:before="240" w:after="240"/>
        <w:rPr>
          <w:rFonts w:cs="Arial"/>
        </w:rPr>
      </w:pPr>
      <w:r w:rsidRPr="00381375">
        <w:rPr>
          <w:rFonts w:cs="Arial"/>
        </w:rPr>
        <w:t>CLI can help members of the public by providing general legal information, suggesting resources, and telling people about different options for obtaining legal advice.</w:t>
      </w:r>
    </w:p>
    <w:p w14:paraId="20CD511F" w14:textId="77777777" w:rsidR="00381375" w:rsidRPr="00381375" w:rsidRDefault="00381375" w:rsidP="00381375">
      <w:pPr>
        <w:spacing w:before="240" w:after="240"/>
        <w:rPr>
          <w:rFonts w:cs="Arial"/>
        </w:rPr>
      </w:pPr>
      <w:r w:rsidRPr="00381375">
        <w:rPr>
          <w:rFonts w:cs="Arial"/>
        </w:rPr>
        <w:t>CLI also operates the</w:t>
      </w:r>
      <w:hyperlink r:id="rId45" w:history="1">
        <w:r w:rsidRPr="00381375">
          <w:rPr>
            <w:rFonts w:cs="Arial"/>
            <w:b/>
            <w:color w:val="0563C1" w:themeColor="hyperlink"/>
            <w:u w:val="single"/>
          </w:rPr>
          <w:t xml:space="preserve"> Law Inquiry Line</w:t>
        </w:r>
      </w:hyperlink>
      <w:r w:rsidRPr="00381375">
        <w:rPr>
          <w:rFonts w:cs="Arial"/>
        </w:rPr>
        <w:t xml:space="preserve"> in addition to offering </w:t>
      </w:r>
      <w:hyperlink r:id="rId46" w:history="1">
        <w:r w:rsidRPr="00381375">
          <w:rPr>
            <w:rFonts w:cs="Arial"/>
            <w:b/>
            <w:color w:val="0563C1" w:themeColor="hyperlink"/>
            <w:u w:val="single"/>
          </w:rPr>
          <w:t>lawyer referrals</w:t>
        </w:r>
      </w:hyperlink>
      <w:r w:rsidRPr="00381375">
        <w:rPr>
          <w:rFonts w:cs="Arial"/>
        </w:rPr>
        <w:t xml:space="preserve">.  Individuals who contact CLI can receive: </w:t>
      </w:r>
    </w:p>
    <w:p w14:paraId="7FADE282" w14:textId="77777777" w:rsidR="00381375" w:rsidRPr="00381375" w:rsidRDefault="00381375" w:rsidP="00381375">
      <w:pPr>
        <w:numPr>
          <w:ilvl w:val="0"/>
          <w:numId w:val="42"/>
        </w:numPr>
        <w:suppressAutoHyphens/>
        <w:autoSpaceDN w:val="0"/>
        <w:textAlignment w:val="baseline"/>
      </w:pPr>
      <w:r w:rsidRPr="00381375">
        <w:t>legal information,</w:t>
      </w:r>
    </w:p>
    <w:p w14:paraId="4CD783AC" w14:textId="77777777" w:rsidR="00381375" w:rsidRPr="00381375" w:rsidRDefault="00381375" w:rsidP="00381375">
      <w:pPr>
        <w:numPr>
          <w:ilvl w:val="0"/>
          <w:numId w:val="42"/>
        </w:numPr>
        <w:suppressAutoHyphens/>
        <w:autoSpaceDN w:val="0"/>
        <w:textAlignment w:val="baseline"/>
      </w:pPr>
      <w:r w:rsidRPr="00381375">
        <w:t>referrals to law-related agencies, and</w:t>
      </w:r>
    </w:p>
    <w:p w14:paraId="02E32D70" w14:textId="77777777" w:rsidR="00381375" w:rsidRPr="00381375" w:rsidRDefault="00381375" w:rsidP="00381375">
      <w:pPr>
        <w:numPr>
          <w:ilvl w:val="0"/>
          <w:numId w:val="42"/>
        </w:numPr>
        <w:suppressAutoHyphens/>
        <w:autoSpaceDN w:val="0"/>
        <w:textAlignment w:val="baseline"/>
      </w:pPr>
      <w:r w:rsidRPr="00381375">
        <w:t xml:space="preserve">referrals to lawyers, when appropriate. Individuals who contact the Lawyer Referral Service </w:t>
      </w:r>
      <w:r w:rsidRPr="00381375">
        <w:rPr>
          <w:rFonts w:cs="Arial"/>
        </w:rPr>
        <w:t>w</w:t>
      </w:r>
      <w:r w:rsidRPr="00381375">
        <w:t>ill</w:t>
      </w:r>
      <w:r w:rsidRPr="00381375">
        <w:rPr>
          <w:rFonts w:cs="Arial"/>
        </w:rPr>
        <w:t xml:space="preserve"> receive </w:t>
      </w:r>
      <w:r w:rsidRPr="00381375">
        <w:t xml:space="preserve">a referral to a lawyer, who will provide a 45-minute consult at a cost of $25.00.  </w:t>
      </w:r>
    </w:p>
    <w:p w14:paraId="6052CDE5" w14:textId="7CE48B0C" w:rsidR="00381375" w:rsidRPr="00381375" w:rsidRDefault="00381375" w:rsidP="00381375">
      <w:pPr>
        <w:spacing w:before="75" w:after="75" w:line="360" w:lineRule="atLeast"/>
        <w:ind w:left="75" w:right="75"/>
        <w:rPr>
          <w:rFonts w:eastAsia="Times New Roman" w:cs="Arial"/>
          <w:lang w:val="en-CA"/>
        </w:rPr>
      </w:pPr>
      <w:bookmarkStart w:id="60" w:name="_Hlk115729988"/>
      <w:bookmarkStart w:id="61" w:name="_Hlk115705741"/>
      <w:r w:rsidRPr="00381375">
        <w:rPr>
          <w:rFonts w:eastAsia="Times New Roman" w:cs="Arial"/>
          <w:lang w:val="en-CA"/>
        </w:rPr>
        <w:t xml:space="preserve">CLI can be contacted </w:t>
      </w:r>
      <w:hyperlink r:id="rId47" w:history="1">
        <w:r w:rsidRPr="00381375">
          <w:rPr>
            <w:rFonts w:eastAsia="Times New Roman" w:cs="Arial"/>
            <w:b/>
            <w:color w:val="0563C1" w:themeColor="hyperlink"/>
            <w:u w:val="single"/>
            <w:lang w:val="en-CA"/>
          </w:rPr>
          <w:t>through its website</w:t>
        </w:r>
      </w:hyperlink>
      <w:r w:rsidRPr="00381375">
        <w:rPr>
          <w:rFonts w:eastAsia="Times New Roman" w:cs="Arial"/>
          <w:lang w:val="en-CA"/>
        </w:rPr>
        <w:t xml:space="preserve"> or by telephone at</w:t>
      </w:r>
      <w:r w:rsidR="00B71549">
        <w:rPr>
          <w:rFonts w:eastAsia="Times New Roman" w:cs="Arial"/>
          <w:lang w:val="en-CA"/>
        </w:rPr>
        <w:t xml:space="preserve"> 902</w:t>
      </w:r>
      <w:r w:rsidR="00DD30E8">
        <w:rPr>
          <w:rFonts w:eastAsia="Times New Roman" w:cs="Arial"/>
          <w:lang w:val="en-CA"/>
        </w:rPr>
        <w:t>-892-0853</w:t>
      </w:r>
      <w:r w:rsidRPr="00381375">
        <w:rPr>
          <w:rFonts w:eastAsia="Times New Roman" w:cs="Arial"/>
          <w:lang w:val="en-CA"/>
        </w:rPr>
        <w:t xml:space="preserve"> </w:t>
      </w:r>
      <w:r w:rsidRPr="00381375">
        <w:rPr>
          <w:rFonts w:eastAsia="Times New Roman" w:cs="Arial"/>
          <w:lang w:val="en-CA" w:eastAsia="en-CA"/>
        </w:rPr>
        <w:t>or</w:t>
      </w:r>
      <w:r w:rsidR="00DD30E8">
        <w:rPr>
          <w:rFonts w:eastAsia="Times New Roman" w:cs="Arial"/>
          <w:lang w:val="en-CA" w:eastAsia="en-CA"/>
        </w:rPr>
        <w:t xml:space="preserve"> 1-800-240-9798</w:t>
      </w:r>
      <w:r w:rsidRPr="00381375">
        <w:rPr>
          <w:rFonts w:eastAsia="Times New Roman" w:cs="Arial"/>
          <w:lang w:val="en-CA" w:eastAsia="en-CA"/>
        </w:rPr>
        <w:t>.</w:t>
      </w:r>
      <w:bookmarkEnd w:id="60"/>
      <w:r w:rsidRPr="00381375">
        <w:rPr>
          <w:rFonts w:eastAsia="Times New Roman" w:cs="Arial"/>
          <w:lang w:val="en-CA"/>
        </w:rPr>
        <w:br/>
      </w:r>
    </w:p>
    <w:bookmarkEnd w:id="61"/>
    <w:p w14:paraId="63B1AA7A" w14:textId="77777777" w:rsidR="00381375" w:rsidRPr="00381375" w:rsidRDefault="00381375" w:rsidP="00381375">
      <w:pPr>
        <w:rPr>
          <w:b/>
          <w:color w:val="0563C1" w:themeColor="hyperlink"/>
          <w:sz w:val="28"/>
          <w:szCs w:val="28"/>
          <w:u w:val="single"/>
        </w:rPr>
      </w:pPr>
      <w:r w:rsidRPr="00381375">
        <w:rPr>
          <w:b/>
        </w:rPr>
        <w:fldChar w:fldCharType="begin"/>
      </w:r>
      <w:r w:rsidRPr="00381375">
        <w:rPr>
          <w:b/>
        </w:rPr>
        <w:instrText xml:space="preserve"> HYPERLINK "https://www.princeedwardisland.ca/en/information/justice-and-public-safety/legal-aid" </w:instrText>
      </w:r>
      <w:r w:rsidRPr="00381375">
        <w:rPr>
          <w:b/>
        </w:rPr>
        <w:fldChar w:fldCharType="separate"/>
      </w:r>
      <w:r w:rsidRPr="00381375">
        <w:rPr>
          <w:b/>
          <w:color w:val="0563C1" w:themeColor="hyperlink"/>
          <w:sz w:val="28"/>
          <w:szCs w:val="28"/>
          <w:u w:val="single"/>
        </w:rPr>
        <w:t>Legal Aid PEI</w:t>
      </w:r>
    </w:p>
    <w:p w14:paraId="31E5E476" w14:textId="77777777" w:rsidR="00381375" w:rsidRPr="00DD4F01" w:rsidRDefault="00381375" w:rsidP="00381375">
      <w:pPr>
        <w:rPr>
          <w:rFonts w:eastAsia="Times New Roman" w:cs="Arial"/>
        </w:rPr>
      </w:pPr>
      <w:r w:rsidRPr="00381375">
        <w:rPr>
          <w:b/>
        </w:rPr>
        <w:fldChar w:fldCharType="end"/>
      </w:r>
      <w:r w:rsidRPr="00DD4F01">
        <w:rPr>
          <w:rFonts w:eastAsia="Times New Roman" w:cs="Arial"/>
          <w:b/>
        </w:rPr>
        <w:t>Legal Aid PEI</w:t>
      </w:r>
      <w:r w:rsidRPr="00DD4F01">
        <w:rPr>
          <w:rFonts w:eastAsia="Times New Roman" w:cs="Arial"/>
        </w:rPr>
        <w:t xml:space="preserve"> provides legal services to low-income PEI residents in the areas of criminal law, family law, and some civil law matters, including</w:t>
      </w:r>
      <w:r w:rsidRPr="00DD4F01">
        <w:rPr>
          <w:rFonts w:cs="Arial"/>
          <w:sz w:val="21"/>
          <w:szCs w:val="21"/>
          <w:shd w:val="clear" w:color="auto" w:fill="FFFFFF"/>
        </w:rPr>
        <w:t xml:space="preserve"> </w:t>
      </w:r>
      <w:r w:rsidRPr="00DD4F01">
        <w:rPr>
          <w:rFonts w:cs="Arial"/>
          <w:shd w:val="clear" w:color="auto" w:fill="FFFFFF"/>
        </w:rPr>
        <w:t>child protection law, involuntary hospitalization under mental health laws, guardianship, and adult protection. Depending on the availability of resources, some assistance may be offered in other civil law areas as well</w:t>
      </w:r>
      <w:r w:rsidRPr="00DD4F01">
        <w:rPr>
          <w:rFonts w:eastAsia="Times New Roman" w:cs="Arial"/>
        </w:rPr>
        <w:t xml:space="preserve">. </w:t>
      </w:r>
    </w:p>
    <w:p w14:paraId="5B7A4A0C" w14:textId="77777777" w:rsidR="00381375" w:rsidRPr="00381375" w:rsidRDefault="00381375" w:rsidP="00381375">
      <w:pPr>
        <w:rPr>
          <w:rFonts w:eastAsia="Times New Roman" w:cs="Arial"/>
        </w:rPr>
      </w:pPr>
      <w:r w:rsidRPr="00381375">
        <w:rPr>
          <w:rFonts w:eastAsia="Times New Roman" w:cs="Arial"/>
        </w:rPr>
        <w:t xml:space="preserve">When determining whether individuals are eligible for Legal Aid services, Legal Aid PEI considers several factors, including:  </w:t>
      </w:r>
    </w:p>
    <w:p w14:paraId="7D779DA0" w14:textId="77777777" w:rsidR="00381375" w:rsidRPr="00381375" w:rsidRDefault="00381375" w:rsidP="00381375">
      <w:pPr>
        <w:numPr>
          <w:ilvl w:val="0"/>
          <w:numId w:val="37"/>
        </w:numPr>
        <w:suppressAutoHyphens/>
        <w:autoSpaceDN w:val="0"/>
        <w:textAlignment w:val="baseline"/>
        <w:rPr>
          <w:bCs/>
        </w:rPr>
      </w:pPr>
      <w:r w:rsidRPr="00381375">
        <w:rPr>
          <w:rFonts w:eastAsia="Times New Roman" w:cs="Arial"/>
          <w:bCs/>
        </w:rPr>
        <w:t>Financial eligibility (which varies, depending on income and family size),</w:t>
      </w:r>
    </w:p>
    <w:p w14:paraId="70E6F936" w14:textId="77777777" w:rsidR="00381375" w:rsidRPr="00381375" w:rsidRDefault="00381375" w:rsidP="00381375">
      <w:pPr>
        <w:numPr>
          <w:ilvl w:val="0"/>
          <w:numId w:val="37"/>
        </w:numPr>
        <w:suppressAutoHyphens/>
        <w:autoSpaceDN w:val="0"/>
        <w:textAlignment w:val="baseline"/>
      </w:pPr>
      <w:r w:rsidRPr="00381375">
        <w:t>Urgency and seriousness of the legal needs,</w:t>
      </w:r>
    </w:p>
    <w:p w14:paraId="67F370A5" w14:textId="77777777" w:rsidR="00381375" w:rsidRPr="00381375" w:rsidRDefault="00381375" w:rsidP="00381375">
      <w:pPr>
        <w:numPr>
          <w:ilvl w:val="0"/>
          <w:numId w:val="37"/>
        </w:numPr>
        <w:suppressAutoHyphens/>
        <w:autoSpaceDN w:val="0"/>
        <w:textAlignment w:val="baseline"/>
      </w:pPr>
      <w:r w:rsidRPr="00381375">
        <w:t>Coverage and resources of the Legal Aid Program, and</w:t>
      </w:r>
    </w:p>
    <w:p w14:paraId="013556AB" w14:textId="77777777" w:rsidR="00381375" w:rsidRPr="00381375" w:rsidRDefault="00381375" w:rsidP="00381375">
      <w:pPr>
        <w:numPr>
          <w:ilvl w:val="0"/>
          <w:numId w:val="37"/>
        </w:numPr>
        <w:suppressAutoHyphens/>
        <w:autoSpaceDN w:val="0"/>
        <w:textAlignment w:val="baseline"/>
      </w:pPr>
      <w:r w:rsidRPr="00381375">
        <w:t>The individual’s ability to obtain legal assistance if Legal Aid is refused.</w:t>
      </w:r>
    </w:p>
    <w:p w14:paraId="764A80BC" w14:textId="77777777" w:rsidR="00381375" w:rsidRPr="00381375" w:rsidRDefault="00381375" w:rsidP="00381375">
      <w:pPr>
        <w:spacing w:after="0"/>
      </w:pPr>
    </w:p>
    <w:p w14:paraId="2339A95B" w14:textId="77777777" w:rsidR="00381375" w:rsidRPr="00381375" w:rsidRDefault="00000000" w:rsidP="00381375">
      <w:pPr>
        <w:rPr>
          <w:sz w:val="28"/>
          <w:szCs w:val="28"/>
        </w:rPr>
      </w:pPr>
      <w:hyperlink r:id="rId48" w:history="1">
        <w:r w:rsidR="00381375" w:rsidRPr="00381375">
          <w:rPr>
            <w:b/>
            <w:color w:val="0563C1" w:themeColor="hyperlink"/>
            <w:sz w:val="28"/>
            <w:szCs w:val="28"/>
            <w:u w:val="single"/>
          </w:rPr>
          <w:t>PEI Supreme Courts</w:t>
        </w:r>
      </w:hyperlink>
      <w:r w:rsidR="00381375" w:rsidRPr="00381375">
        <w:rPr>
          <w:sz w:val="28"/>
          <w:szCs w:val="28"/>
        </w:rPr>
        <w:t xml:space="preserve"> </w:t>
      </w:r>
    </w:p>
    <w:p w14:paraId="2D61A6C4" w14:textId="77777777" w:rsidR="00A07D1B" w:rsidRDefault="00381375" w:rsidP="00381375">
      <w:r w:rsidRPr="00381375">
        <w:t xml:space="preserve">The </w:t>
      </w:r>
      <w:r w:rsidRPr="00381375">
        <w:rPr>
          <w:b/>
          <w:bCs/>
        </w:rPr>
        <w:t>PEI Supreme Courts</w:t>
      </w:r>
      <w:r w:rsidRPr="00381375">
        <w:t xml:space="preserve"> website provides general information about how Courts in PEI operate, and what to expect if you are attending Court. </w:t>
      </w:r>
      <w:bookmarkStart w:id="62" w:name="_Hlk110425268"/>
      <w:r w:rsidRPr="00381375">
        <w:t xml:space="preserve"> </w:t>
      </w:r>
    </w:p>
    <w:p w14:paraId="7622CD37" w14:textId="04B5851F" w:rsidR="00381375" w:rsidRPr="00381375" w:rsidRDefault="00381375" w:rsidP="00381375">
      <w:r w:rsidRPr="00381375">
        <w:t xml:space="preserve">It also provides information about the </w:t>
      </w:r>
      <w:hyperlink r:id="rId49" w:history="1">
        <w:r w:rsidRPr="00381375">
          <w:rPr>
            <w:b/>
            <w:color w:val="0563C1" w:themeColor="hyperlink"/>
            <w:u w:val="single"/>
          </w:rPr>
          <w:t>Pro Bono Legal Advice Clinic (for Self-Represented Litigants) Prince Edward Island.</w:t>
        </w:r>
      </w:hyperlink>
      <w:r w:rsidRPr="00381375">
        <w:t xml:space="preserve"> </w:t>
      </w:r>
      <w:r w:rsidRPr="00381375">
        <w:rPr>
          <w:lang w:eastAsia="en-CA"/>
        </w:rPr>
        <w:t xml:space="preserve">The Pro Bono Legal Advice Clinic is a free-of-charge legal clinic for self-represented individuals whose family or civil law matter is before the Supreme Court of Prince Edward Island or the Prince Edward Island Court of Appeal. </w:t>
      </w:r>
      <w:r w:rsidRPr="00381375">
        <w:rPr>
          <w:rFonts w:cs="Arial"/>
          <w:lang w:eastAsia="en-CA"/>
        </w:rPr>
        <w:t xml:space="preserve">The clinic is held every Wednesday from 9:00AM – 12:00PM </w:t>
      </w:r>
      <w:r w:rsidRPr="00381375">
        <w:rPr>
          <w:rFonts w:eastAsia="Times New Roman" w:cs="Arial"/>
          <w:color w:val="000000"/>
          <w:shd w:val="clear" w:color="auto" w:fill="FFFFFF"/>
        </w:rPr>
        <w:t xml:space="preserve">at the Sir Louis Henry Davies Law Courts, 42 Water Street, Charlottetown. People who access this service can meet with a lawyer for a 45-minute consultation.  Appointments can be scheduled by phone at </w:t>
      </w:r>
      <w:r w:rsidRPr="00381375">
        <w:rPr>
          <w:rFonts w:cs="Arial"/>
          <w:color w:val="000000"/>
          <w:shd w:val="clear" w:color="auto" w:fill="FFFFFF"/>
        </w:rPr>
        <w:t>902-368-6005, 902-892-0853 or 1-800-240-9798</w:t>
      </w:r>
      <w:r w:rsidRPr="00381375">
        <w:t>.</w:t>
      </w:r>
      <w:bookmarkEnd w:id="62"/>
      <w:r w:rsidR="009B7D62">
        <w:br/>
      </w:r>
    </w:p>
    <w:p w14:paraId="3027A9EC" w14:textId="77777777" w:rsidR="00381375" w:rsidRPr="00381375" w:rsidRDefault="00381375" w:rsidP="00434DFA">
      <w:pPr>
        <w:pStyle w:val="Heading2"/>
      </w:pPr>
      <w:bookmarkStart w:id="63" w:name="_Toc115731020"/>
      <w:r w:rsidRPr="00381375">
        <w:t>Essential Non-Legal Resources</w:t>
      </w:r>
      <w:bookmarkEnd w:id="55"/>
      <w:bookmarkEnd w:id="56"/>
      <w:bookmarkEnd w:id="63"/>
      <w:r w:rsidRPr="00381375">
        <w:t xml:space="preserve"> </w:t>
      </w:r>
    </w:p>
    <w:p w14:paraId="7CAE8EC9" w14:textId="77777777" w:rsidR="00381375" w:rsidRPr="00381375" w:rsidRDefault="00000000" w:rsidP="00381375">
      <w:pPr>
        <w:rPr>
          <w:b/>
          <w:bCs/>
          <w:sz w:val="28"/>
          <w:szCs w:val="28"/>
        </w:rPr>
      </w:pPr>
      <w:hyperlink r:id="rId50" w:history="1">
        <w:r w:rsidR="00381375" w:rsidRPr="00381375">
          <w:rPr>
            <w:b/>
            <w:bCs/>
            <w:color w:val="0563C1" w:themeColor="hyperlink"/>
            <w:sz w:val="28"/>
            <w:szCs w:val="28"/>
            <w:u w:val="single"/>
          </w:rPr>
          <w:t>PEI Ombudsperson</w:t>
        </w:r>
      </w:hyperlink>
    </w:p>
    <w:p w14:paraId="4FA89CDF" w14:textId="77777777" w:rsidR="00381375" w:rsidRPr="00381375" w:rsidRDefault="00381375" w:rsidP="00381375">
      <w:pPr>
        <w:rPr>
          <w:rFonts w:cs="Arial"/>
        </w:rPr>
      </w:pPr>
      <w:r w:rsidRPr="00381375">
        <w:rPr>
          <w:rFonts w:cs="Arial"/>
        </w:rPr>
        <w:t xml:space="preserve">The </w:t>
      </w:r>
      <w:r w:rsidRPr="00381375">
        <w:rPr>
          <w:rFonts w:cs="Arial"/>
          <w:b/>
        </w:rPr>
        <w:t>PEI Ombudsperson</w:t>
      </w:r>
      <w:r w:rsidRPr="00381375">
        <w:rPr>
          <w:rFonts w:cs="Arial"/>
        </w:rPr>
        <w:t xml:space="preserve"> is an independent office of the Legislative Assembly of PEI.  The Ombudsperson conducts independent, impartial and non-partisan investigations of </w:t>
      </w:r>
      <w:hyperlink r:id="rId51" w:history="1">
        <w:r w:rsidRPr="00381375">
          <w:rPr>
            <w:rFonts w:cs="Arial"/>
            <w:b/>
            <w:color w:val="0563C1" w:themeColor="hyperlink"/>
            <w:u w:val="single"/>
          </w:rPr>
          <w:t>complaints</w:t>
        </w:r>
      </w:hyperlink>
      <w:r w:rsidRPr="00381375">
        <w:rPr>
          <w:rFonts w:cs="Arial"/>
        </w:rPr>
        <w:t xml:space="preserve"> against: </w:t>
      </w:r>
    </w:p>
    <w:p w14:paraId="1296E790" w14:textId="77777777" w:rsidR="00381375" w:rsidRPr="00381375" w:rsidRDefault="00381375" w:rsidP="00381375">
      <w:pPr>
        <w:numPr>
          <w:ilvl w:val="0"/>
          <w:numId w:val="33"/>
        </w:numPr>
        <w:suppressAutoHyphens/>
        <w:autoSpaceDN w:val="0"/>
        <w:textAlignment w:val="baseline"/>
        <w:rPr>
          <w:rFonts w:cs="Arial"/>
        </w:rPr>
      </w:pPr>
      <w:r w:rsidRPr="00381375">
        <w:rPr>
          <w:rFonts w:eastAsia="Times New Roman" w:cs="Arial"/>
          <w:color w:val="000000"/>
          <w:lang w:val="en-CA" w:eastAsia="en-CA"/>
        </w:rPr>
        <w:t>Boards, commissions, associations and other bodies,</w:t>
      </w:r>
    </w:p>
    <w:p w14:paraId="423E3CE7" w14:textId="77777777" w:rsidR="00381375" w:rsidRPr="00381375" w:rsidRDefault="00381375" w:rsidP="00381375">
      <w:pPr>
        <w:numPr>
          <w:ilvl w:val="0"/>
          <w:numId w:val="33"/>
        </w:numPr>
        <w:suppressAutoHyphens/>
        <w:autoSpaceDN w:val="0"/>
        <w:textAlignment w:val="baseline"/>
        <w:rPr>
          <w:rFonts w:cs="Arial"/>
        </w:rPr>
      </w:pPr>
      <w:r w:rsidRPr="00381375">
        <w:rPr>
          <w:rFonts w:eastAsia="Times New Roman" w:cs="Arial"/>
          <w:color w:val="000000"/>
          <w:lang w:val="en-CA" w:eastAsia="en-CA"/>
        </w:rPr>
        <w:t>Health PEI</w:t>
      </w:r>
      <w:r w:rsidRPr="00381375">
        <w:rPr>
          <w:rFonts w:cs="Arial"/>
        </w:rPr>
        <w:t>,</w:t>
      </w:r>
    </w:p>
    <w:p w14:paraId="68B34F98" w14:textId="77777777" w:rsidR="00381375" w:rsidRPr="00381375" w:rsidRDefault="00381375" w:rsidP="00381375">
      <w:pPr>
        <w:numPr>
          <w:ilvl w:val="0"/>
          <w:numId w:val="33"/>
        </w:numPr>
        <w:suppressAutoHyphens/>
        <w:autoSpaceDN w:val="0"/>
        <w:textAlignment w:val="baseline"/>
        <w:rPr>
          <w:rFonts w:cs="Arial"/>
        </w:rPr>
      </w:pPr>
      <w:r w:rsidRPr="00381375">
        <w:rPr>
          <w:rFonts w:eastAsia="Times New Roman" w:cs="Arial"/>
          <w:color w:val="000000"/>
          <w:lang w:val="en-CA" w:eastAsia="en-CA"/>
        </w:rPr>
        <w:t>Municipalities,</w:t>
      </w:r>
    </w:p>
    <w:p w14:paraId="420166B7" w14:textId="77777777" w:rsidR="00381375" w:rsidRPr="00381375" w:rsidRDefault="00381375" w:rsidP="00381375">
      <w:pPr>
        <w:numPr>
          <w:ilvl w:val="0"/>
          <w:numId w:val="33"/>
        </w:numPr>
        <w:suppressAutoHyphens/>
        <w:autoSpaceDN w:val="0"/>
        <w:textAlignment w:val="baseline"/>
        <w:rPr>
          <w:rFonts w:cs="Arial"/>
        </w:rPr>
      </w:pPr>
      <w:r w:rsidRPr="00381375">
        <w:rPr>
          <w:rFonts w:eastAsia="Times New Roman" w:cs="Arial"/>
          <w:color w:val="000000"/>
          <w:lang w:val="en-CA" w:eastAsia="en-CA"/>
        </w:rPr>
        <w:t>Council members</w:t>
      </w:r>
      <w:r w:rsidRPr="00381375">
        <w:rPr>
          <w:rFonts w:cs="Arial"/>
        </w:rPr>
        <w:t>,</w:t>
      </w:r>
    </w:p>
    <w:p w14:paraId="4ACE54EB" w14:textId="77777777" w:rsidR="00381375" w:rsidRPr="00381375" w:rsidRDefault="00381375" w:rsidP="00381375">
      <w:pPr>
        <w:numPr>
          <w:ilvl w:val="0"/>
          <w:numId w:val="33"/>
        </w:numPr>
        <w:suppressAutoHyphens/>
        <w:autoSpaceDN w:val="0"/>
        <w:textAlignment w:val="baseline"/>
        <w:rPr>
          <w:rFonts w:cs="Arial"/>
        </w:rPr>
      </w:pPr>
      <w:r w:rsidRPr="00381375">
        <w:rPr>
          <w:rFonts w:eastAsia="Times New Roman" w:cs="Arial"/>
          <w:color w:val="000000"/>
          <w:lang w:val="en-CA" w:eastAsia="en-CA"/>
        </w:rPr>
        <w:t>Board members</w:t>
      </w:r>
      <w:r w:rsidRPr="00381375">
        <w:rPr>
          <w:rFonts w:cs="Arial"/>
        </w:rPr>
        <w:t>, and</w:t>
      </w:r>
    </w:p>
    <w:p w14:paraId="689C9E6D" w14:textId="77777777" w:rsidR="00381375" w:rsidRPr="00381375" w:rsidRDefault="00381375" w:rsidP="00381375">
      <w:pPr>
        <w:numPr>
          <w:ilvl w:val="0"/>
          <w:numId w:val="33"/>
        </w:numPr>
        <w:shd w:val="clear" w:color="auto" w:fill="FFFFFF"/>
        <w:spacing w:before="100" w:beforeAutospacing="1" w:after="100" w:afterAutospacing="1" w:line="240" w:lineRule="auto"/>
        <w:rPr>
          <w:rFonts w:eastAsia="Times New Roman" w:cs="Arial"/>
          <w:color w:val="000000"/>
          <w:lang w:val="en-CA" w:eastAsia="en-CA"/>
        </w:rPr>
      </w:pPr>
      <w:r w:rsidRPr="00381375">
        <w:rPr>
          <w:rFonts w:eastAsia="Times New Roman" w:cs="Arial"/>
          <w:color w:val="000000"/>
          <w:lang w:val="en-CA" w:eastAsia="en-CA"/>
        </w:rPr>
        <w:t>Officers and employees of the Government</w:t>
      </w:r>
    </w:p>
    <w:p w14:paraId="5B769A61" w14:textId="16476B8C" w:rsidR="00381375" w:rsidRDefault="00381375" w:rsidP="00381375">
      <w:pPr>
        <w:shd w:val="clear" w:color="auto" w:fill="FFFFFF"/>
        <w:spacing w:before="100" w:beforeAutospacing="1" w:after="100" w:afterAutospacing="1"/>
        <w:rPr>
          <w:rFonts w:eastAsia="Times New Roman" w:cs="Arial"/>
          <w:color w:val="000000"/>
          <w:lang w:val="en-CA" w:eastAsia="en-CA"/>
        </w:rPr>
      </w:pPr>
      <w:r w:rsidRPr="00381375">
        <w:rPr>
          <w:rFonts w:cs="Arial"/>
        </w:rPr>
        <w:t>The PEI Ombudsperson aims to</w:t>
      </w:r>
      <w:r w:rsidRPr="00381375">
        <w:rPr>
          <w:rFonts w:cs="Arial"/>
          <w:color w:val="000000"/>
          <w:shd w:val="clear" w:color="auto" w:fill="FFFFFF"/>
        </w:rPr>
        <w:t xml:space="preserve"> promote fairness and transparency in the public sector, find fair resolutions, and make recommendations to improve the practices of public agencies.</w:t>
      </w:r>
    </w:p>
    <w:p w14:paraId="4CF59221" w14:textId="77777777" w:rsidR="00A07D1B" w:rsidRPr="00381375" w:rsidRDefault="00A07D1B" w:rsidP="00381375">
      <w:pPr>
        <w:shd w:val="clear" w:color="auto" w:fill="FFFFFF"/>
        <w:spacing w:before="100" w:beforeAutospacing="1" w:after="100" w:afterAutospacing="1"/>
        <w:rPr>
          <w:rFonts w:eastAsia="Times New Roman" w:cs="Arial"/>
          <w:color w:val="000000"/>
          <w:lang w:val="en-CA" w:eastAsia="en-CA"/>
        </w:rPr>
      </w:pPr>
    </w:p>
    <w:p w14:paraId="700D72D2" w14:textId="77777777" w:rsidR="00381375" w:rsidRPr="00381375" w:rsidRDefault="00381375" w:rsidP="00381375">
      <w:pPr>
        <w:rPr>
          <w:bCs/>
          <w:color w:val="0563C1" w:themeColor="hyperlink"/>
          <w:sz w:val="28"/>
          <w:szCs w:val="28"/>
          <w:u w:val="single"/>
        </w:rPr>
      </w:pPr>
      <w:r w:rsidRPr="00381375">
        <w:fldChar w:fldCharType="begin"/>
      </w:r>
      <w:r w:rsidRPr="00381375">
        <w:instrText>HYPERLINK "https://pe.211.ca/"</w:instrText>
      </w:r>
      <w:r w:rsidRPr="00381375">
        <w:fldChar w:fldCharType="separate"/>
      </w:r>
      <w:bookmarkStart w:id="64" w:name="_Toc92377575"/>
      <w:bookmarkStart w:id="65" w:name="_Toc92537238"/>
      <w:r w:rsidRPr="00381375">
        <w:rPr>
          <w:b/>
          <w:bCs/>
          <w:color w:val="0563C1" w:themeColor="hyperlink"/>
          <w:sz w:val="28"/>
          <w:szCs w:val="28"/>
          <w:u w:val="single"/>
        </w:rPr>
        <w:t>PEI 211</w:t>
      </w:r>
      <w:bookmarkEnd w:id="64"/>
      <w:bookmarkEnd w:id="65"/>
    </w:p>
    <w:p w14:paraId="4EFADE98" w14:textId="77777777" w:rsidR="00381375" w:rsidRPr="00381375" w:rsidRDefault="00381375" w:rsidP="00381375">
      <w:pPr>
        <w:rPr>
          <w:rFonts w:cs="Arial"/>
        </w:rPr>
      </w:pPr>
      <w:r w:rsidRPr="00381375">
        <w:rPr>
          <w:rFonts w:eastAsiaTheme="majorEastAsia" w:cstheme="majorBidi"/>
          <w:b/>
          <w:sz w:val="32"/>
          <w:szCs w:val="32"/>
          <w:lang w:val="en-CA"/>
        </w:rPr>
        <w:fldChar w:fldCharType="end"/>
      </w:r>
      <w:r w:rsidRPr="00381375">
        <w:rPr>
          <w:rFonts w:cs="Arial"/>
        </w:rPr>
        <w:t>PEI 211</w:t>
      </w:r>
      <w:r w:rsidRPr="00381375">
        <w:rPr>
          <w:rFonts w:cs="Arial"/>
          <w:b/>
        </w:rPr>
        <w:t xml:space="preserve"> </w:t>
      </w:r>
      <w:r w:rsidRPr="00381375">
        <w:rPr>
          <w:rFonts w:cs="Arial"/>
        </w:rPr>
        <w:t xml:space="preserve">is a free, confidential service that operates 24 hours a day, seven days a week. It exists to connect individuals to government, health and social services that are available across PEI. The service helps residents of PEI who are looking to find the right community or social resource, but do not know where to start.  </w:t>
      </w:r>
      <w:bookmarkStart w:id="66" w:name="_Hlk110431429"/>
      <w:r w:rsidRPr="00381375">
        <w:rPr>
          <w:rFonts w:cs="Arial"/>
        </w:rPr>
        <w:t>Individuals can also contact 2-1-1 to report some by-law infractions.</w:t>
      </w:r>
    </w:p>
    <w:bookmarkEnd w:id="66"/>
    <w:p w14:paraId="093A5440" w14:textId="77777777" w:rsidR="00381375" w:rsidRPr="00381375" w:rsidRDefault="00381375" w:rsidP="00381375">
      <w:pPr>
        <w:rPr>
          <w:rFonts w:cs="Arial"/>
        </w:rPr>
      </w:pPr>
      <w:r w:rsidRPr="00381375">
        <w:rPr>
          <w:rFonts w:cs="Arial"/>
        </w:rPr>
        <w:t xml:space="preserve">In addition to searching on the </w:t>
      </w:r>
      <w:hyperlink r:id="rId52" w:history="1">
        <w:r w:rsidRPr="00381375">
          <w:rPr>
            <w:rFonts w:cs="Arial"/>
            <w:b/>
            <w:color w:val="0563C1" w:themeColor="hyperlink"/>
            <w:u w:val="single"/>
          </w:rPr>
          <w:t>211 PEI website</w:t>
        </w:r>
      </w:hyperlink>
      <w:r w:rsidRPr="00381375">
        <w:rPr>
          <w:rFonts w:cs="Arial"/>
        </w:rPr>
        <w:t xml:space="preserve">, there are </w:t>
      </w:r>
      <w:hyperlink r:id="rId53" w:history="1">
        <w:r w:rsidRPr="00381375">
          <w:rPr>
            <w:rFonts w:cs="Arial"/>
            <w:b/>
            <w:color w:val="0563C1" w:themeColor="hyperlink"/>
            <w:u w:val="single"/>
          </w:rPr>
          <w:t>various ways for people to contact PEI 211</w:t>
        </w:r>
      </w:hyperlink>
      <w:r w:rsidRPr="00381375">
        <w:rPr>
          <w:rFonts w:cs="Arial"/>
        </w:rPr>
        <w:t xml:space="preserve">, including calling 2-1-1 to talk with trained professionals to help identify the services that they need. </w:t>
      </w:r>
    </w:p>
    <w:p w14:paraId="15FEC16E" w14:textId="5F741B7C" w:rsidR="00381375" w:rsidRDefault="00381375" w:rsidP="00381375">
      <w:pPr>
        <w:rPr>
          <w:rFonts w:cs="Arial"/>
          <w:b/>
          <w:bCs/>
        </w:rPr>
      </w:pPr>
      <w:r w:rsidRPr="00381375">
        <w:rPr>
          <w:rFonts w:cs="Arial"/>
        </w:rPr>
        <w:t xml:space="preserve">Services are grouped together into various categories, including (among others) </w:t>
      </w:r>
      <w:hyperlink r:id="rId54" w:history="1">
        <w:r w:rsidRPr="00381375">
          <w:rPr>
            <w:rFonts w:cs="Arial"/>
            <w:b/>
            <w:color w:val="0563C1" w:themeColor="hyperlink"/>
            <w:u w:val="single"/>
          </w:rPr>
          <w:t>legal</w:t>
        </w:r>
      </w:hyperlink>
      <w:r w:rsidRPr="00381375">
        <w:rPr>
          <w:rFonts w:cs="Arial"/>
        </w:rPr>
        <w:t>,</w:t>
      </w:r>
      <w:r w:rsidRPr="00381375">
        <w:rPr>
          <w:rFonts w:cs="Arial"/>
          <w:b/>
        </w:rPr>
        <w:t xml:space="preserve"> </w:t>
      </w:r>
      <w:hyperlink r:id="rId55" w:history="1">
        <w:r w:rsidRPr="00381375">
          <w:rPr>
            <w:rFonts w:cs="Arial"/>
            <w:b/>
            <w:bCs/>
            <w:color w:val="0563C1" w:themeColor="hyperlink"/>
            <w:u w:val="single"/>
          </w:rPr>
          <w:t>education</w:t>
        </w:r>
      </w:hyperlink>
      <w:r w:rsidRPr="00381375">
        <w:rPr>
          <w:rFonts w:cs="Arial"/>
          <w:bCs/>
        </w:rPr>
        <w:t xml:space="preserve"> and </w:t>
      </w:r>
      <w:hyperlink r:id="rId56" w:history="1">
        <w:r w:rsidRPr="00381375">
          <w:rPr>
            <w:rFonts w:cs="Arial"/>
            <w:b/>
            <w:bCs/>
            <w:color w:val="0563C1" w:themeColor="hyperlink"/>
            <w:u w:val="single"/>
          </w:rPr>
          <w:t>disabilities</w:t>
        </w:r>
      </w:hyperlink>
      <w:r w:rsidRPr="00381375">
        <w:rPr>
          <w:rFonts w:cs="Arial"/>
          <w:bCs/>
        </w:rPr>
        <w:t>.</w:t>
      </w:r>
      <w:r w:rsidRPr="00381375">
        <w:rPr>
          <w:rFonts w:cs="Arial"/>
          <w:b/>
          <w:bCs/>
        </w:rPr>
        <w:t xml:space="preserve"> </w:t>
      </w:r>
    </w:p>
    <w:p w14:paraId="044F5DBC" w14:textId="77777777" w:rsidR="009B7D62" w:rsidRPr="00381375" w:rsidRDefault="009B7D62" w:rsidP="00381375">
      <w:pPr>
        <w:rPr>
          <w:rFonts w:cs="Arial"/>
          <w:b/>
          <w:bCs/>
        </w:rPr>
      </w:pPr>
    </w:p>
    <w:p w14:paraId="694F440B" w14:textId="77777777" w:rsidR="00381375" w:rsidRPr="00434DFA" w:rsidRDefault="00381375" w:rsidP="00434DFA">
      <w:pPr>
        <w:pStyle w:val="Heading2"/>
      </w:pPr>
      <w:r w:rsidRPr="00381375">
        <w:fldChar w:fldCharType="begin"/>
      </w:r>
      <w:r w:rsidRPr="00381375">
        <w:instrText>HYPERLINK "https://www.cnib.ca/en?region=pe"</w:instrText>
      </w:r>
      <w:r w:rsidRPr="00381375">
        <w:fldChar w:fldCharType="separate"/>
      </w:r>
      <w:bookmarkStart w:id="67" w:name="_Toc115731021"/>
      <w:bookmarkStart w:id="68" w:name="_Toc92377576"/>
      <w:bookmarkStart w:id="69" w:name="_Toc103596242"/>
      <w:r w:rsidRPr="00434DFA">
        <w:t xml:space="preserve">CNIB </w:t>
      </w:r>
      <w:bookmarkEnd w:id="68"/>
      <w:r w:rsidRPr="00434DFA">
        <w:t>Programs</w:t>
      </w:r>
      <w:bookmarkEnd w:id="67"/>
      <w:bookmarkEnd w:id="69"/>
    </w:p>
    <w:p w14:paraId="20F244D9" w14:textId="77777777" w:rsidR="00381375" w:rsidRPr="00381375" w:rsidRDefault="00381375" w:rsidP="00381375">
      <w:r w:rsidRPr="00381375">
        <w:rPr>
          <w:b/>
          <w:bCs/>
          <w:color w:val="0563C1" w:themeColor="hyperlink"/>
          <w:sz w:val="32"/>
          <w:szCs w:val="32"/>
          <w:u w:val="single"/>
        </w:rPr>
        <w:fldChar w:fldCharType="end"/>
      </w:r>
      <w:r w:rsidRPr="00381375">
        <w:t>We’re here to help – contact CNIB</w:t>
      </w:r>
      <w:r w:rsidRPr="00381375">
        <w:rPr>
          <w:color w:val="4472C4"/>
        </w:rPr>
        <w:t xml:space="preserve"> </w:t>
      </w:r>
      <w:r w:rsidRPr="00381375">
        <w:t xml:space="preserve">for more programs, support, and resources. Some ways we can assist include: </w:t>
      </w:r>
    </w:p>
    <w:p w14:paraId="0947ED10" w14:textId="77777777" w:rsidR="00381375" w:rsidRPr="00381375" w:rsidRDefault="00381375" w:rsidP="00381375">
      <w:pPr>
        <w:numPr>
          <w:ilvl w:val="0"/>
          <w:numId w:val="36"/>
        </w:numPr>
        <w:suppressAutoHyphens/>
        <w:autoSpaceDN w:val="0"/>
        <w:spacing w:after="0"/>
        <w:textAlignment w:val="baseline"/>
        <w:rPr>
          <w:color w:val="0563C1" w:themeColor="hyperlink"/>
          <w:u w:val="single"/>
        </w:rPr>
      </w:pPr>
      <w:r w:rsidRPr="00381375">
        <w:rPr>
          <w:rFonts w:eastAsia="Times New Roman" w:cs="Arial"/>
          <w:b/>
          <w:lang w:val="en-GB"/>
        </w:rPr>
        <w:fldChar w:fldCharType="begin"/>
      </w:r>
      <w:r w:rsidRPr="00381375">
        <w:rPr>
          <w:rFonts w:eastAsia="Times New Roman" w:cs="Arial"/>
          <w:b/>
          <w:lang w:val="en-GB"/>
        </w:rPr>
        <w:instrText>HYPERLINK "https://cnib.ca/en/cnibs-virtual-program-offerings?region=pe"</w:instrText>
      </w:r>
      <w:r w:rsidRPr="00381375">
        <w:rPr>
          <w:rFonts w:eastAsia="Times New Roman" w:cs="Arial"/>
          <w:b/>
          <w:lang w:val="en-GB"/>
        </w:rPr>
        <w:fldChar w:fldCharType="separate"/>
      </w:r>
      <w:r w:rsidRPr="00381375">
        <w:rPr>
          <w:rFonts w:eastAsia="Times New Roman" w:cs="Arial"/>
          <w:b/>
          <w:color w:val="0563C1" w:themeColor="hyperlink"/>
          <w:u w:val="single"/>
          <w:lang w:val="en-GB"/>
        </w:rPr>
        <w:t>CNIB Virtual Programs</w:t>
      </w:r>
      <w:r w:rsidRPr="00381375">
        <w:rPr>
          <w:rFonts w:eastAsia="Times New Roman" w:cs="Arial"/>
          <w:b/>
          <w:color w:val="0563C1" w:themeColor="hyperlink"/>
          <w:sz w:val="28"/>
          <w:szCs w:val="28"/>
          <w:u w:val="single"/>
          <w:lang w:val="en-GB"/>
        </w:rPr>
        <w:t xml:space="preserve"> </w:t>
      </w:r>
    </w:p>
    <w:p w14:paraId="275E2314" w14:textId="77777777" w:rsidR="00381375" w:rsidRPr="00381375" w:rsidRDefault="00381375" w:rsidP="00381375">
      <w:pPr>
        <w:numPr>
          <w:ilvl w:val="1"/>
          <w:numId w:val="36"/>
        </w:numPr>
        <w:suppressAutoHyphens/>
        <w:autoSpaceDN w:val="0"/>
        <w:spacing w:after="0"/>
        <w:textAlignment w:val="baseline"/>
      </w:pPr>
      <w:r w:rsidRPr="00381375">
        <w:rPr>
          <w:rFonts w:eastAsia="Times New Roman" w:cs="Arial"/>
          <w:b/>
          <w:lang w:val="en-GB"/>
        </w:rPr>
        <w:fldChar w:fldCharType="end"/>
      </w:r>
      <w:r w:rsidRPr="00381375">
        <w:rPr>
          <w:rFonts w:eastAsia="Times New Roman" w:cs="Arial"/>
          <w:bCs/>
          <w:lang w:val="en-GB"/>
        </w:rPr>
        <w:t xml:space="preserve">CNIB offers a range of free virtual programs for children, youth, </w:t>
      </w:r>
      <w:proofErr w:type="gramStart"/>
      <w:r w:rsidRPr="00381375">
        <w:rPr>
          <w:rFonts w:eastAsia="Times New Roman" w:cs="Arial"/>
          <w:bCs/>
          <w:lang w:val="en-GB"/>
        </w:rPr>
        <w:t>adults</w:t>
      </w:r>
      <w:proofErr w:type="gramEnd"/>
      <w:r w:rsidRPr="00381375">
        <w:rPr>
          <w:rFonts w:eastAsia="Times New Roman" w:cs="Arial"/>
          <w:bCs/>
          <w:lang w:val="en-GB"/>
        </w:rPr>
        <w:t xml:space="preserve"> and families. </w:t>
      </w:r>
    </w:p>
    <w:p w14:paraId="61748CCE" w14:textId="6BCC9EF0" w:rsidR="00381375" w:rsidRPr="00381375" w:rsidRDefault="00381375" w:rsidP="00381375">
      <w:pPr>
        <w:numPr>
          <w:ilvl w:val="1"/>
          <w:numId w:val="36"/>
        </w:numPr>
        <w:suppressAutoHyphens/>
        <w:autoSpaceDN w:val="0"/>
        <w:spacing w:after="0"/>
        <w:textAlignment w:val="baseline"/>
      </w:pPr>
      <w:r w:rsidRPr="00381375">
        <w:rPr>
          <w:rFonts w:eastAsia="Times New Roman" w:cs="Arial"/>
          <w:bCs/>
          <w:lang w:val="en-GB"/>
        </w:rPr>
        <w:t xml:space="preserve">You can access a list of CNIB’s virtual program offerings on </w:t>
      </w:r>
      <w:hyperlink r:id="rId57" w:history="1">
        <w:r w:rsidRPr="00381375">
          <w:rPr>
            <w:rFonts w:eastAsia="Times New Roman" w:cs="Arial"/>
            <w:b/>
            <w:color w:val="0563C1" w:themeColor="hyperlink"/>
            <w:u w:val="single"/>
            <w:lang w:val="en-GB"/>
          </w:rPr>
          <w:t>CNIB’s website</w:t>
        </w:r>
      </w:hyperlink>
      <w:r w:rsidRPr="00381375">
        <w:rPr>
          <w:rFonts w:eastAsia="Times New Roman" w:cs="Arial"/>
          <w:bCs/>
          <w:lang w:val="en-GB"/>
        </w:rPr>
        <w:t>.</w:t>
      </w:r>
      <w:r w:rsidR="00C41698">
        <w:t xml:space="preserve">  You can also find a list and schedule of PEI’s virtual program offerings on </w:t>
      </w:r>
      <w:hyperlink r:id="rId58" w:history="1">
        <w:r w:rsidR="00C41698" w:rsidRPr="00C41698">
          <w:rPr>
            <w:rStyle w:val="Hyperlink"/>
          </w:rPr>
          <w:t>CNIB’s PEI website</w:t>
        </w:r>
      </w:hyperlink>
      <w:r w:rsidR="00C41698">
        <w:t>.</w:t>
      </w:r>
    </w:p>
    <w:p w14:paraId="4F4AB32C" w14:textId="77777777" w:rsidR="00381375" w:rsidRPr="00381375" w:rsidRDefault="00381375" w:rsidP="00381375">
      <w:pPr>
        <w:numPr>
          <w:ilvl w:val="0"/>
          <w:numId w:val="36"/>
        </w:numPr>
        <w:suppressAutoHyphens/>
        <w:autoSpaceDN w:val="0"/>
        <w:spacing w:after="0"/>
        <w:textAlignment w:val="baseline"/>
        <w:rPr>
          <w:b/>
          <w:color w:val="0563C1" w:themeColor="hyperlink"/>
          <w:u w:val="single"/>
        </w:rPr>
      </w:pPr>
      <w:r w:rsidRPr="00381375">
        <w:rPr>
          <w:rFonts w:eastAsia="Times New Roman" w:cs="Arial"/>
          <w:b/>
          <w:lang w:val="en-GB"/>
        </w:rPr>
        <w:fldChar w:fldCharType="begin"/>
      </w:r>
      <w:r w:rsidRPr="00381375">
        <w:rPr>
          <w:rFonts w:eastAsia="Times New Roman" w:cs="Arial"/>
          <w:b/>
          <w:lang w:val="en-GB"/>
        </w:rPr>
        <w:instrText>HYPERLINK "https://cnib.ca/en/cnibs-virtual-program-offerings?region=pe" \l "tech"</w:instrText>
      </w:r>
      <w:r w:rsidRPr="00381375">
        <w:rPr>
          <w:rFonts w:eastAsia="Times New Roman" w:cs="Arial"/>
          <w:b/>
          <w:lang w:val="en-GB"/>
        </w:rPr>
        <w:fldChar w:fldCharType="separate"/>
      </w:r>
      <w:r w:rsidRPr="00381375">
        <w:rPr>
          <w:rFonts w:eastAsia="Times New Roman" w:cs="Arial"/>
          <w:b/>
          <w:color w:val="0563C1" w:themeColor="hyperlink"/>
          <w:u w:val="single"/>
          <w:lang w:val="en-GB"/>
        </w:rPr>
        <w:t>Technology Training</w:t>
      </w:r>
      <w:r w:rsidRPr="00381375">
        <w:rPr>
          <w:b/>
          <w:color w:val="0563C1" w:themeColor="hyperlink"/>
          <w:u w:val="single"/>
        </w:rPr>
        <w:t xml:space="preserve"> </w:t>
      </w:r>
    </w:p>
    <w:p w14:paraId="7FC86DE1" w14:textId="77777777" w:rsidR="00381375" w:rsidRPr="00381375" w:rsidRDefault="00381375" w:rsidP="00381375">
      <w:pPr>
        <w:numPr>
          <w:ilvl w:val="1"/>
          <w:numId w:val="36"/>
        </w:numPr>
        <w:suppressAutoHyphens/>
        <w:autoSpaceDN w:val="0"/>
        <w:spacing w:after="0"/>
        <w:textAlignment w:val="baseline"/>
      </w:pPr>
      <w:r w:rsidRPr="00381375">
        <w:rPr>
          <w:rFonts w:eastAsia="Times New Roman" w:cs="Arial"/>
          <w:b/>
          <w:lang w:val="en-GB"/>
        </w:rPr>
        <w:fldChar w:fldCharType="end"/>
      </w:r>
      <w:r w:rsidRPr="00381375">
        <w:t xml:space="preserve">Join CNIB tech leads from across the country for programming that highlights the suite of programs, apps, </w:t>
      </w:r>
      <w:proofErr w:type="gramStart"/>
      <w:r w:rsidRPr="00381375">
        <w:t>products</w:t>
      </w:r>
      <w:proofErr w:type="gramEnd"/>
      <w:r w:rsidRPr="00381375">
        <w:t xml:space="preserve"> and services that will help empower you to achieve your personal and professional goals.  </w:t>
      </w:r>
    </w:p>
    <w:p w14:paraId="472C5B35" w14:textId="77777777" w:rsidR="00381375" w:rsidRPr="00381375" w:rsidRDefault="00000000" w:rsidP="00381375">
      <w:pPr>
        <w:numPr>
          <w:ilvl w:val="0"/>
          <w:numId w:val="36"/>
        </w:numPr>
        <w:suppressAutoHyphens/>
        <w:autoSpaceDN w:val="0"/>
        <w:spacing w:after="0"/>
        <w:textAlignment w:val="baseline"/>
      </w:pPr>
      <w:hyperlink r:id="rId59" w:history="1">
        <w:r w:rsidR="00381375" w:rsidRPr="00381375">
          <w:rPr>
            <w:rFonts w:eastAsia="Times New Roman" w:cs="Arial"/>
            <w:b/>
            <w:color w:val="0563C1" w:themeColor="hyperlink"/>
            <w:u w:val="single"/>
            <w:lang w:val="en-GB"/>
          </w:rPr>
          <w:t>Virtual Vision Mate</w:t>
        </w:r>
      </w:hyperlink>
      <w:r w:rsidR="00381375" w:rsidRPr="00381375">
        <w:t xml:space="preserve"> </w:t>
      </w:r>
    </w:p>
    <w:p w14:paraId="0BB3CD82" w14:textId="77777777" w:rsidR="00381375" w:rsidRPr="00381375" w:rsidRDefault="00381375" w:rsidP="00381375">
      <w:pPr>
        <w:numPr>
          <w:ilvl w:val="1"/>
          <w:numId w:val="36"/>
        </w:numPr>
        <w:suppressAutoHyphens/>
        <w:autoSpaceDN w:val="0"/>
        <w:spacing w:after="0"/>
        <w:textAlignment w:val="baseline"/>
      </w:pPr>
      <w:r w:rsidRPr="00381375">
        <w:t xml:space="preserve">The Virtual Vision Mate program exists to address the feelings of isolation that many people with sight loss experience. Through the Virtual Vision Mate program, people who are blind or partially sighted </w:t>
      </w:r>
      <w:proofErr w:type="gramStart"/>
      <w:r w:rsidRPr="00381375">
        <w:t>are connected with</w:t>
      </w:r>
      <w:proofErr w:type="gramEnd"/>
      <w:r w:rsidRPr="00381375">
        <w:t xml:space="preserve"> sighted volunteers to engage in virtual, weekly conversation. </w:t>
      </w:r>
    </w:p>
    <w:p w14:paraId="0BDFB21F" w14:textId="77777777" w:rsidR="00381375" w:rsidRPr="00381375" w:rsidRDefault="00000000" w:rsidP="00381375">
      <w:pPr>
        <w:numPr>
          <w:ilvl w:val="0"/>
          <w:numId w:val="36"/>
        </w:numPr>
        <w:suppressAutoHyphens/>
        <w:autoSpaceDN w:val="0"/>
        <w:spacing w:after="0"/>
        <w:textAlignment w:val="baseline"/>
      </w:pPr>
      <w:hyperlink r:id="rId60" w:history="1">
        <w:r w:rsidR="00381375" w:rsidRPr="00381375">
          <w:rPr>
            <w:b/>
            <w:color w:val="0563C1" w:themeColor="hyperlink"/>
            <w:u w:val="single"/>
          </w:rPr>
          <w:t xml:space="preserve">CNIB </w:t>
        </w:r>
        <w:proofErr w:type="spellStart"/>
        <w:r w:rsidR="00381375" w:rsidRPr="00381375">
          <w:rPr>
            <w:b/>
            <w:color w:val="0563C1" w:themeColor="hyperlink"/>
            <w:u w:val="single"/>
          </w:rPr>
          <w:t>SmartLife</w:t>
        </w:r>
        <w:proofErr w:type="spellEnd"/>
        <w:r w:rsidR="00381375" w:rsidRPr="00381375">
          <w:rPr>
            <w:b/>
            <w:color w:val="0563C1" w:themeColor="hyperlink"/>
            <w:u w:val="single"/>
          </w:rPr>
          <w:t xml:space="preserve"> </w:t>
        </w:r>
      </w:hyperlink>
      <w:r w:rsidR="00381375" w:rsidRPr="00381375">
        <w:t xml:space="preserve"> </w:t>
      </w:r>
    </w:p>
    <w:p w14:paraId="1FC10417" w14:textId="77777777" w:rsidR="00381375" w:rsidRPr="00381375" w:rsidRDefault="00381375" w:rsidP="00381375">
      <w:pPr>
        <w:numPr>
          <w:ilvl w:val="1"/>
          <w:numId w:val="36"/>
        </w:numPr>
        <w:suppressAutoHyphens/>
        <w:autoSpaceDN w:val="0"/>
        <w:spacing w:after="0"/>
        <w:textAlignment w:val="baseline"/>
      </w:pPr>
      <w:r w:rsidRPr="00381375">
        <w:t xml:space="preserve">CNIB </w:t>
      </w:r>
      <w:proofErr w:type="spellStart"/>
      <w:r w:rsidRPr="00381375">
        <w:t>SmartLife</w:t>
      </w:r>
      <w:proofErr w:type="spellEnd"/>
      <w:r w:rsidRPr="00381375">
        <w:t xml:space="preserve"> is an interactive retail experience that gives people with disabilities hands-on access to the latest breakthroughs in assistive technologies, as well as tried-and-true </w:t>
      </w:r>
      <w:proofErr w:type="spellStart"/>
      <w:r w:rsidRPr="00381375">
        <w:t>favourites</w:t>
      </w:r>
      <w:proofErr w:type="spellEnd"/>
      <w:r w:rsidRPr="00381375">
        <w:t xml:space="preserve">. </w:t>
      </w:r>
    </w:p>
    <w:p w14:paraId="4AC69C01" w14:textId="77777777" w:rsidR="00381375" w:rsidRPr="00381375" w:rsidRDefault="00381375" w:rsidP="00381375">
      <w:pPr>
        <w:numPr>
          <w:ilvl w:val="1"/>
          <w:numId w:val="36"/>
        </w:numPr>
        <w:suppressAutoHyphens/>
        <w:autoSpaceDN w:val="0"/>
        <w:spacing w:after="0"/>
        <w:textAlignment w:val="baseline"/>
      </w:pPr>
      <w:proofErr w:type="spellStart"/>
      <w:r w:rsidRPr="00381375">
        <w:t>SmartLife’s</w:t>
      </w:r>
      <w:proofErr w:type="spellEnd"/>
      <w:r w:rsidRPr="00381375">
        <w:t xml:space="preserve"> goal is not </w:t>
      </w:r>
      <w:r w:rsidRPr="00381375">
        <w:rPr>
          <w:rFonts w:eastAsia="Times New Roman" w:cs="Arial"/>
          <w:color w:val="000000"/>
          <w:lang w:val="en-CA" w:eastAsia="en-CA"/>
        </w:rPr>
        <w:t>necessarily to sell products but is to give customers the skills and confidence they need to make the most out of assistive tools that can help them lead better lives.</w:t>
      </w:r>
    </w:p>
    <w:bookmarkStart w:id="70" w:name="_Toc20911776"/>
    <w:bookmarkStart w:id="71" w:name="_Toc20911774"/>
    <w:p w14:paraId="405BAE4D" w14:textId="77777777" w:rsidR="00381375" w:rsidRPr="00381375" w:rsidRDefault="00381375" w:rsidP="00381375">
      <w:pPr>
        <w:numPr>
          <w:ilvl w:val="0"/>
          <w:numId w:val="37"/>
        </w:numPr>
        <w:suppressAutoHyphens/>
        <w:autoSpaceDN w:val="0"/>
        <w:spacing w:after="0"/>
        <w:textAlignment w:val="baseline"/>
        <w:rPr>
          <w:color w:val="0563C1" w:themeColor="hyperlink"/>
          <w:u w:val="single"/>
        </w:rPr>
      </w:pPr>
      <w:r w:rsidRPr="00381375">
        <w:rPr>
          <w:b/>
        </w:rPr>
        <w:fldChar w:fldCharType="begin"/>
      </w:r>
      <w:r w:rsidRPr="00381375">
        <w:rPr>
          <w:b/>
        </w:rPr>
        <w:instrText>HYPERLINK "https://cnib.ca/en/programs-and-services/live/cnib-guide-dogs?region=pe"</w:instrText>
      </w:r>
      <w:r w:rsidRPr="00381375">
        <w:rPr>
          <w:b/>
        </w:rPr>
        <w:fldChar w:fldCharType="separate"/>
      </w:r>
      <w:r w:rsidRPr="00381375">
        <w:rPr>
          <w:b/>
          <w:color w:val="0563C1" w:themeColor="hyperlink"/>
          <w:u w:val="single"/>
        </w:rPr>
        <w:t>CNIB Guide Dog</w:t>
      </w:r>
      <w:bookmarkEnd w:id="70"/>
      <w:bookmarkEnd w:id="71"/>
      <w:r w:rsidRPr="00381375">
        <w:rPr>
          <w:b/>
          <w:color w:val="0563C1" w:themeColor="hyperlink"/>
          <w:u w:val="single"/>
        </w:rPr>
        <w:t>s</w:t>
      </w:r>
    </w:p>
    <w:p w14:paraId="183A94F2" w14:textId="77777777" w:rsidR="00381375" w:rsidRPr="00381375" w:rsidRDefault="00381375" w:rsidP="00381375">
      <w:pPr>
        <w:numPr>
          <w:ilvl w:val="1"/>
          <w:numId w:val="37"/>
        </w:numPr>
        <w:suppressAutoHyphens/>
        <w:autoSpaceDN w:val="0"/>
        <w:spacing w:after="0"/>
        <w:textAlignment w:val="baseline"/>
      </w:pPr>
      <w:r w:rsidRPr="00381375">
        <w:rPr>
          <w:b/>
        </w:rPr>
        <w:fldChar w:fldCharType="end"/>
      </w:r>
      <w:r w:rsidRPr="00381375">
        <w:t>CNIB Guide Dogs can assist guide dog handlers with advocating for themselves and understanding their rights. This program also provides public education to organizations to provide knowledge about the rights of guide dog users.</w:t>
      </w:r>
    </w:p>
    <w:p w14:paraId="1A70BAA5" w14:textId="77777777" w:rsidR="00381375" w:rsidRPr="00381375" w:rsidRDefault="00000000" w:rsidP="00434DFA">
      <w:pPr>
        <w:pStyle w:val="Heading2"/>
        <w:rPr>
          <w:bCs/>
        </w:rPr>
      </w:pPr>
      <w:hyperlink r:id="rId61" w:history="1">
        <w:bookmarkStart w:id="72" w:name="_Toc92377577"/>
        <w:bookmarkStart w:id="73" w:name="_Toc103596243"/>
        <w:bookmarkStart w:id="74" w:name="_Toc115731022"/>
        <w:r w:rsidR="00381375" w:rsidRPr="00381375">
          <w:rPr>
            <w:bCs/>
            <w:color w:val="0563C1" w:themeColor="hyperlink"/>
            <w:u w:val="single"/>
          </w:rPr>
          <w:t>Vision Loss Rehabilitation Canada</w:t>
        </w:r>
        <w:bookmarkEnd w:id="72"/>
        <w:bookmarkEnd w:id="73"/>
        <w:bookmarkEnd w:id="74"/>
      </w:hyperlink>
      <w:r w:rsidR="00381375" w:rsidRPr="00381375">
        <w:rPr>
          <w:bCs/>
        </w:rPr>
        <w:t xml:space="preserve"> </w:t>
      </w:r>
    </w:p>
    <w:p w14:paraId="71B4FE4A" w14:textId="77777777" w:rsidR="00381375" w:rsidRPr="00381375" w:rsidRDefault="00381375" w:rsidP="00381375">
      <w:pPr>
        <w:rPr>
          <w:rFonts w:cs="Arial"/>
          <w:color w:val="000000"/>
          <w:shd w:val="clear" w:color="auto" w:fill="FFFFFF"/>
        </w:rPr>
      </w:pPr>
      <w:r w:rsidRPr="00381375">
        <w:rPr>
          <w:rFonts w:cs="Arial"/>
          <w:b/>
          <w:bCs/>
          <w:color w:val="000000"/>
          <w:shd w:val="clear" w:color="auto" w:fill="FFFFFF"/>
        </w:rPr>
        <w:t>Vision Loss Rehabilitation Canada (“VLRC”)</w:t>
      </w:r>
      <w:r w:rsidRPr="00381375">
        <w:rPr>
          <w:rFonts w:cs="Arial"/>
          <w:color w:val="000000"/>
          <w:shd w:val="clear" w:color="auto" w:fill="FFFFFF"/>
        </w:rPr>
        <w:t xml:space="preserve"> is a not-for-profit national healthcare organization and the leading provider of rehabilitation therapy and healthcare services for individuals with vision loss. VLRC’s services are tailored to the unique needs and goals of each person they assist. Specifically, VLRC certified specialists provide a range of services that help individuals with vision loss lead more independent, active lives. </w:t>
      </w:r>
    </w:p>
    <w:p w14:paraId="66FF86A2" w14:textId="7DD77595" w:rsidR="009B7D62" w:rsidRPr="00381375" w:rsidRDefault="00381375" w:rsidP="00381375">
      <w:pPr>
        <w:rPr>
          <w:rFonts w:cs="Arial"/>
          <w:color w:val="000000"/>
          <w:shd w:val="clear" w:color="auto" w:fill="FFFFFF"/>
        </w:rPr>
      </w:pPr>
      <w:r w:rsidRPr="00381375">
        <w:rPr>
          <w:rFonts w:cs="Arial"/>
          <w:color w:val="000000"/>
          <w:shd w:val="clear" w:color="auto" w:fill="FFFFFF"/>
        </w:rPr>
        <w:t xml:space="preserve">You can contact VLRC’s PEI office by phone at </w:t>
      </w:r>
      <w:r w:rsidRPr="00381375">
        <w:rPr>
          <w:rFonts w:eastAsia="Times New Roman" w:cs="Arial"/>
          <w:color w:val="000000"/>
          <w:lang w:val="en-CA" w:eastAsia="en-CA"/>
        </w:rPr>
        <w:t>902-566-2580</w:t>
      </w:r>
      <w:r w:rsidRPr="00381375">
        <w:rPr>
          <w:rFonts w:cs="Arial"/>
          <w:color w:val="000000"/>
          <w:shd w:val="clear" w:color="auto" w:fill="FFFFFF"/>
        </w:rPr>
        <w:t>.</w:t>
      </w:r>
      <w:r w:rsidR="009B7D62">
        <w:rPr>
          <w:rFonts w:cs="Arial"/>
          <w:color w:val="000000"/>
          <w:shd w:val="clear" w:color="auto" w:fill="FFFFFF"/>
        </w:rPr>
        <w:br/>
      </w:r>
    </w:p>
    <w:p w14:paraId="6F37E299" w14:textId="77777777" w:rsidR="00381375" w:rsidRPr="00381375" w:rsidRDefault="00381375" w:rsidP="00434DFA">
      <w:pPr>
        <w:pStyle w:val="Heading2"/>
      </w:pPr>
      <w:bookmarkStart w:id="75" w:name="_Wayfinding"/>
      <w:bookmarkStart w:id="76" w:name="_Toc92377578"/>
      <w:bookmarkStart w:id="77" w:name="_Toc103596244"/>
      <w:bookmarkStart w:id="78" w:name="_Toc115731023"/>
      <w:bookmarkEnd w:id="75"/>
      <w:r w:rsidRPr="00381375">
        <w:t>Wayfinding</w:t>
      </w:r>
      <w:bookmarkStart w:id="79" w:name="_Toc20904434"/>
      <w:bookmarkStart w:id="80" w:name="_Toc21585790"/>
      <w:bookmarkEnd w:id="76"/>
      <w:bookmarkEnd w:id="77"/>
      <w:bookmarkEnd w:id="78"/>
    </w:p>
    <w:bookmarkEnd w:id="79"/>
    <w:bookmarkEnd w:id="80"/>
    <w:p w14:paraId="4DFCFD85" w14:textId="77777777" w:rsidR="00381375" w:rsidRPr="00381375" w:rsidRDefault="00381375" w:rsidP="00381375">
      <w:pPr>
        <w:rPr>
          <w:color w:val="0000FF"/>
          <w:u w:val="single"/>
        </w:rPr>
      </w:pPr>
      <w:r w:rsidRPr="00381375">
        <w:t xml:space="preserve">Wayfinding refers to technological tools that assist people who are blind, partially </w:t>
      </w:r>
      <w:proofErr w:type="gramStart"/>
      <w:r w:rsidRPr="00381375">
        <w:t>sighted</w:t>
      </w:r>
      <w:proofErr w:type="gramEnd"/>
      <w:r w:rsidRPr="00381375">
        <w:t xml:space="preserve"> or Deafblind with navigation and orientation. Such tools include:</w:t>
      </w:r>
    </w:p>
    <w:p w14:paraId="7D96AD8E" w14:textId="77777777" w:rsidR="00381375" w:rsidRPr="00381375" w:rsidRDefault="00000000" w:rsidP="00381375">
      <w:pPr>
        <w:numPr>
          <w:ilvl w:val="0"/>
          <w:numId w:val="37"/>
        </w:numPr>
        <w:suppressAutoHyphens/>
        <w:autoSpaceDN w:val="0"/>
        <w:textAlignment w:val="baseline"/>
      </w:pPr>
      <w:hyperlink r:id="rId62" w:history="1">
        <w:proofErr w:type="spellStart"/>
        <w:r w:rsidR="00381375" w:rsidRPr="00381375">
          <w:rPr>
            <w:b/>
            <w:color w:val="0563C1" w:themeColor="hyperlink"/>
            <w:u w:val="single"/>
          </w:rPr>
          <w:t>BlindSquare</w:t>
        </w:r>
        <w:proofErr w:type="spellEnd"/>
      </w:hyperlink>
      <w:r w:rsidR="00381375" w:rsidRPr="00381375">
        <w:t xml:space="preserve">: a GPS-app developed for people with sight loss that describes the environment and announces points of interest and street intersections. </w:t>
      </w:r>
    </w:p>
    <w:p w14:paraId="188D236A" w14:textId="77777777" w:rsidR="00381375" w:rsidRPr="00381375" w:rsidRDefault="00000000" w:rsidP="00381375">
      <w:pPr>
        <w:numPr>
          <w:ilvl w:val="0"/>
          <w:numId w:val="37"/>
        </w:numPr>
        <w:suppressAutoHyphens/>
        <w:autoSpaceDN w:val="0"/>
        <w:textAlignment w:val="baseline"/>
      </w:pPr>
      <w:hyperlink r:id="rId63" w:history="1">
        <w:r w:rsidR="00381375" w:rsidRPr="00381375">
          <w:rPr>
            <w:rFonts w:cs="Utsaah"/>
            <w:b/>
            <w:color w:val="0563C1" w:themeColor="hyperlink"/>
            <w:u w:val="single"/>
          </w:rPr>
          <w:t>Key 2 Access</w:t>
        </w:r>
      </w:hyperlink>
      <w:r w:rsidR="00381375" w:rsidRPr="00381375">
        <w:t>: a pedestrian mobility app that allows users to wirelessly request crossing at intersections without having to locate the button on the pole. It also allows users to wirelessly open doors and obtain information about indoor spaces.</w:t>
      </w:r>
    </w:p>
    <w:p w14:paraId="799452AD" w14:textId="77777777" w:rsidR="00381375" w:rsidRPr="00381375" w:rsidRDefault="00000000" w:rsidP="00381375">
      <w:pPr>
        <w:numPr>
          <w:ilvl w:val="0"/>
          <w:numId w:val="37"/>
        </w:numPr>
        <w:suppressAutoHyphens/>
        <w:autoSpaceDN w:val="0"/>
        <w:textAlignment w:val="baseline"/>
      </w:pPr>
      <w:hyperlink r:id="rId64" w:history="1">
        <w:r w:rsidR="00381375" w:rsidRPr="00381375">
          <w:rPr>
            <w:rFonts w:cs="Utsaah"/>
            <w:b/>
            <w:color w:val="0563C1" w:themeColor="hyperlink"/>
            <w:u w:val="single"/>
          </w:rPr>
          <w:t>Access Now</w:t>
        </w:r>
      </w:hyperlink>
      <w:r w:rsidR="00381375" w:rsidRPr="00381375">
        <w:t>: a map application that shares accessibility information for locations based on users' feedback.</w:t>
      </w:r>
    </w:p>
    <w:p w14:paraId="4A34A764" w14:textId="77777777" w:rsidR="00381375" w:rsidRPr="00381375" w:rsidRDefault="00000000" w:rsidP="00381375">
      <w:pPr>
        <w:numPr>
          <w:ilvl w:val="0"/>
          <w:numId w:val="37"/>
        </w:numPr>
        <w:suppressAutoHyphens/>
        <w:autoSpaceDN w:val="0"/>
        <w:textAlignment w:val="baseline"/>
      </w:pPr>
      <w:hyperlink r:id="rId65" w:history="1">
        <w:r w:rsidR="00381375" w:rsidRPr="00381375">
          <w:rPr>
            <w:rFonts w:cs="Utsaah"/>
            <w:b/>
            <w:color w:val="0563C1" w:themeColor="hyperlink"/>
            <w:u w:val="single"/>
          </w:rPr>
          <w:t>Be My Eyes</w:t>
        </w:r>
      </w:hyperlink>
      <w:r w:rsidR="00381375" w:rsidRPr="00381375">
        <w:t xml:space="preserve">: a volunteer-based app that connects people with sight loss to sighted volunteers, who can assist with tasks such as checking expiry dates, distinguishing colors, reading </w:t>
      </w:r>
      <w:proofErr w:type="gramStart"/>
      <w:r w:rsidR="00381375" w:rsidRPr="00381375">
        <w:t>instructions</w:t>
      </w:r>
      <w:proofErr w:type="gramEnd"/>
      <w:r w:rsidR="00381375" w:rsidRPr="00381375">
        <w:t xml:space="preserve"> or navigating new surroundings.</w:t>
      </w:r>
    </w:p>
    <w:p w14:paraId="0077DCF8" w14:textId="5E6339B3" w:rsidR="00381375" w:rsidRDefault="00381375" w:rsidP="00D84598">
      <w:pPr>
        <w:numPr>
          <w:ilvl w:val="0"/>
          <w:numId w:val="37"/>
        </w:numPr>
        <w:suppressAutoHyphens/>
        <w:autoSpaceDN w:val="0"/>
        <w:textAlignment w:val="baseline"/>
      </w:pPr>
      <w:bookmarkStart w:id="81" w:name="_Hlk14772979"/>
      <w:r w:rsidRPr="00381375">
        <w:t xml:space="preserve">The </w:t>
      </w:r>
      <w:hyperlink r:id="rId66" w:history="1">
        <w:r w:rsidRPr="00381375">
          <w:rPr>
            <w:rFonts w:cs="Utsaah"/>
            <w:b/>
            <w:color w:val="0563C1" w:themeColor="hyperlink"/>
            <w:u w:val="single"/>
          </w:rPr>
          <w:t>American Foundation for the Blind</w:t>
        </w:r>
      </w:hyperlink>
      <w:r w:rsidRPr="00381375">
        <w:t>, which provides an overview of some of the apps that are available to assist consumers with reading items such as product labels and menus.</w:t>
      </w:r>
      <w:bookmarkEnd w:id="81"/>
    </w:p>
    <w:p w14:paraId="602E9363" w14:textId="44C4F95F" w:rsidR="00381375" w:rsidRDefault="00381375" w:rsidP="00D84598"/>
    <w:p w14:paraId="539F9DDB" w14:textId="2D77CD6D" w:rsidR="00B71549" w:rsidRDefault="00B71549" w:rsidP="00D84598"/>
    <w:p w14:paraId="68109388" w14:textId="5EF8A671" w:rsidR="00B71549" w:rsidRDefault="00B71549" w:rsidP="00D84598"/>
    <w:p w14:paraId="04161552" w14:textId="5E3C9D37" w:rsidR="00B71549" w:rsidRDefault="00B71549" w:rsidP="00D84598"/>
    <w:p w14:paraId="56682A2F" w14:textId="752739CB" w:rsidR="00B71549" w:rsidRDefault="00B71549" w:rsidP="00D84598"/>
    <w:p w14:paraId="7CE11016" w14:textId="61331932" w:rsidR="00B71549" w:rsidRDefault="00B71549" w:rsidP="00D84598"/>
    <w:p w14:paraId="005A8117" w14:textId="2B16EE61" w:rsidR="00B71549" w:rsidRDefault="00B71549" w:rsidP="00D84598"/>
    <w:p w14:paraId="29C3BA5C" w14:textId="54D12959" w:rsidR="00B71549" w:rsidRDefault="00B71549" w:rsidP="00D84598"/>
    <w:p w14:paraId="772C1192" w14:textId="70AB10DC" w:rsidR="00B71549" w:rsidRDefault="00B71549" w:rsidP="00D84598"/>
    <w:p w14:paraId="6DB2CDD1" w14:textId="7F8EBB8A" w:rsidR="00B71549" w:rsidRDefault="00B71549" w:rsidP="00D84598"/>
    <w:p w14:paraId="21BD9DA3" w14:textId="02553D7A" w:rsidR="00B71549" w:rsidRDefault="00B71549" w:rsidP="00D84598"/>
    <w:p w14:paraId="1B241AD5" w14:textId="532628FC" w:rsidR="00B71549" w:rsidRDefault="00B71549" w:rsidP="00D84598"/>
    <w:p w14:paraId="79FF2096" w14:textId="4B9220EA" w:rsidR="00B71549" w:rsidRDefault="00B71549" w:rsidP="00D84598"/>
    <w:p w14:paraId="400585C1" w14:textId="2EE9014D" w:rsidR="00B71549" w:rsidRDefault="00B71549" w:rsidP="00D84598"/>
    <w:p w14:paraId="3BE3A5B0" w14:textId="27582C0D" w:rsidR="00B71549" w:rsidRDefault="00B71549" w:rsidP="00D84598"/>
    <w:p w14:paraId="7ADCE700" w14:textId="77777777" w:rsidR="00381375" w:rsidRDefault="00381375" w:rsidP="00D84598"/>
    <w:p w14:paraId="1330AC43" w14:textId="77777777" w:rsidR="00D84598" w:rsidRPr="00D76B3A" w:rsidRDefault="00D84598" w:rsidP="00D84598">
      <w:pPr>
        <w:pStyle w:val="NoSpacing"/>
        <w:rPr>
          <w:rFonts w:cs="Arial"/>
          <w:b/>
          <w:sz w:val="32"/>
          <w:szCs w:val="28"/>
        </w:rPr>
      </w:pPr>
      <w:r>
        <w:rPr>
          <w:rFonts w:cs="Arial"/>
          <w:b/>
          <w:noProof/>
          <w:sz w:val="28"/>
          <w:szCs w:val="28"/>
        </w:rPr>
        <w:drawing>
          <wp:anchor distT="0" distB="0" distL="114300" distR="114300" simplePos="0" relativeHeight="251663360" behindDoc="1" locked="0" layoutInCell="1" allowOverlap="1" wp14:anchorId="12DD78C0" wp14:editId="77E9E9FB">
            <wp:simplePos x="0" y="0"/>
            <wp:positionH relativeFrom="page">
              <wp:align>right</wp:align>
            </wp:positionH>
            <wp:positionV relativeFrom="paragraph">
              <wp:posOffset>293518</wp:posOffset>
            </wp:positionV>
            <wp:extent cx="7766050" cy="7172325"/>
            <wp:effectExtent l="0" t="0" r="6350"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7766050" cy="7172325"/>
                    </a:xfrm>
                    <a:prstGeom prst="rect">
                      <a:avLst/>
                    </a:prstGeom>
                  </pic:spPr>
                </pic:pic>
              </a:graphicData>
            </a:graphic>
            <wp14:sizeRelV relativeFrom="margin">
              <wp14:pctHeight>0</wp14:pctHeight>
            </wp14:sizeRelV>
          </wp:anchor>
        </w:drawing>
      </w:r>
    </w:p>
    <w:p w14:paraId="4D4D4AC0" w14:textId="77777777" w:rsidR="00D84598" w:rsidRDefault="00D84598" w:rsidP="00D84598">
      <w:pPr>
        <w:pStyle w:val="NoSpacing"/>
        <w:spacing w:line="480" w:lineRule="auto"/>
        <w:jc w:val="right"/>
        <w:rPr>
          <w:b/>
          <w:bCs/>
          <w:sz w:val="36"/>
          <w:szCs w:val="36"/>
        </w:rPr>
      </w:pPr>
    </w:p>
    <w:p w14:paraId="29397B5F" w14:textId="77777777" w:rsidR="00D84598" w:rsidRDefault="00D84598" w:rsidP="00D84598">
      <w:pPr>
        <w:pStyle w:val="NoSpacing"/>
        <w:spacing w:line="480" w:lineRule="auto"/>
        <w:jc w:val="right"/>
        <w:rPr>
          <w:b/>
          <w:bCs/>
          <w:sz w:val="36"/>
          <w:szCs w:val="36"/>
        </w:rPr>
      </w:pPr>
    </w:p>
    <w:p w14:paraId="1D3EBA44" w14:textId="77777777" w:rsidR="00D84598" w:rsidRDefault="00D84598" w:rsidP="00D84598">
      <w:pPr>
        <w:pStyle w:val="NoSpacing"/>
        <w:spacing w:line="480" w:lineRule="auto"/>
        <w:jc w:val="right"/>
        <w:rPr>
          <w:b/>
          <w:bCs/>
          <w:sz w:val="36"/>
          <w:szCs w:val="36"/>
        </w:rPr>
      </w:pPr>
    </w:p>
    <w:p w14:paraId="0A7C7283" w14:textId="77777777" w:rsidR="00D84598" w:rsidRDefault="00D84598" w:rsidP="00D84598">
      <w:pPr>
        <w:pStyle w:val="NoSpacing"/>
        <w:spacing w:line="480" w:lineRule="auto"/>
        <w:jc w:val="right"/>
        <w:rPr>
          <w:b/>
          <w:bCs/>
          <w:sz w:val="36"/>
          <w:szCs w:val="36"/>
        </w:rPr>
      </w:pPr>
    </w:p>
    <w:p w14:paraId="6341BAB8" w14:textId="77777777" w:rsidR="00D84598" w:rsidRDefault="00D84598" w:rsidP="00D84598">
      <w:pPr>
        <w:pStyle w:val="NoSpacing"/>
        <w:spacing w:line="480" w:lineRule="auto"/>
        <w:jc w:val="right"/>
        <w:rPr>
          <w:b/>
          <w:bCs/>
          <w:sz w:val="36"/>
          <w:szCs w:val="36"/>
        </w:rPr>
      </w:pPr>
    </w:p>
    <w:p w14:paraId="6BA50859" w14:textId="77777777" w:rsidR="00D84598" w:rsidRDefault="00D84598" w:rsidP="00D84598">
      <w:pPr>
        <w:pStyle w:val="NoSpacing"/>
        <w:spacing w:line="480" w:lineRule="auto"/>
        <w:jc w:val="right"/>
        <w:rPr>
          <w:b/>
          <w:bCs/>
          <w:sz w:val="36"/>
          <w:szCs w:val="36"/>
        </w:rPr>
      </w:pPr>
    </w:p>
    <w:p w14:paraId="353E2090" w14:textId="77777777" w:rsidR="00D84598" w:rsidRDefault="00D84598" w:rsidP="00D84598">
      <w:pPr>
        <w:pStyle w:val="NoSpacing"/>
        <w:spacing w:line="480" w:lineRule="auto"/>
        <w:jc w:val="right"/>
        <w:rPr>
          <w:b/>
          <w:bCs/>
          <w:sz w:val="36"/>
          <w:szCs w:val="36"/>
        </w:rPr>
      </w:pPr>
    </w:p>
    <w:p w14:paraId="2B741340" w14:textId="77777777" w:rsidR="00D84598" w:rsidRDefault="00D84598" w:rsidP="00D84598">
      <w:pPr>
        <w:pStyle w:val="NoSpacing"/>
        <w:spacing w:line="480" w:lineRule="auto"/>
        <w:jc w:val="right"/>
        <w:rPr>
          <w:b/>
          <w:bCs/>
          <w:sz w:val="36"/>
          <w:szCs w:val="36"/>
        </w:rPr>
      </w:pPr>
    </w:p>
    <w:p w14:paraId="1F13370C" w14:textId="77777777" w:rsidR="00D84598" w:rsidRDefault="00D84598" w:rsidP="00D84598">
      <w:pPr>
        <w:pStyle w:val="NoSpacing"/>
        <w:spacing w:line="480" w:lineRule="auto"/>
        <w:rPr>
          <w:b/>
          <w:bCs/>
          <w:sz w:val="36"/>
          <w:szCs w:val="36"/>
        </w:rPr>
      </w:pPr>
    </w:p>
    <w:p w14:paraId="266B0382" w14:textId="77777777" w:rsidR="00C4775E" w:rsidRDefault="00C4775E" w:rsidP="00C4775E">
      <w:pPr>
        <w:pStyle w:val="NoSpacing"/>
        <w:spacing w:line="480" w:lineRule="auto"/>
        <w:ind w:left="720"/>
        <w:rPr>
          <w:rFonts w:cs="Arial"/>
          <w:b/>
          <w:bCs/>
          <w:sz w:val="36"/>
          <w:szCs w:val="36"/>
        </w:rPr>
      </w:pPr>
    </w:p>
    <w:p w14:paraId="27EB3968" w14:textId="77777777" w:rsidR="00C4775E" w:rsidRDefault="00C4775E" w:rsidP="00C4775E">
      <w:pPr>
        <w:pStyle w:val="NoSpacing"/>
        <w:spacing w:line="480" w:lineRule="auto"/>
        <w:ind w:left="720"/>
        <w:rPr>
          <w:rFonts w:cs="Arial"/>
          <w:b/>
          <w:bCs/>
          <w:sz w:val="36"/>
          <w:szCs w:val="36"/>
        </w:rPr>
      </w:pPr>
    </w:p>
    <w:p w14:paraId="3022EE33" w14:textId="77777777" w:rsidR="00C4775E" w:rsidRDefault="00C4775E" w:rsidP="00C4775E">
      <w:pPr>
        <w:pStyle w:val="NoSpacing"/>
        <w:spacing w:line="480" w:lineRule="auto"/>
        <w:ind w:left="720"/>
        <w:rPr>
          <w:rFonts w:cs="Arial"/>
          <w:b/>
          <w:bCs/>
          <w:sz w:val="36"/>
          <w:szCs w:val="36"/>
        </w:rPr>
      </w:pPr>
    </w:p>
    <w:p w14:paraId="225557FB" w14:textId="77777777" w:rsidR="00C4775E" w:rsidRDefault="00C4775E" w:rsidP="00C4775E">
      <w:pPr>
        <w:pStyle w:val="NoSpacing"/>
        <w:spacing w:line="480" w:lineRule="auto"/>
        <w:ind w:left="720"/>
        <w:rPr>
          <w:rFonts w:cs="Arial"/>
          <w:b/>
          <w:bCs/>
          <w:sz w:val="36"/>
          <w:szCs w:val="36"/>
        </w:rPr>
      </w:pPr>
    </w:p>
    <w:p w14:paraId="5407FE60" w14:textId="77777777" w:rsidR="00C4775E" w:rsidRDefault="00C4775E" w:rsidP="00C4775E">
      <w:pPr>
        <w:pStyle w:val="NoSpacing"/>
        <w:spacing w:line="480" w:lineRule="auto"/>
        <w:ind w:left="720"/>
        <w:rPr>
          <w:rFonts w:cs="Arial"/>
          <w:b/>
          <w:bCs/>
          <w:sz w:val="36"/>
          <w:szCs w:val="36"/>
        </w:rPr>
      </w:pPr>
    </w:p>
    <w:p w14:paraId="2F5F8CE3" w14:textId="5C75A410" w:rsidR="00442B15" w:rsidRPr="00D44019" w:rsidRDefault="00C4775E" w:rsidP="00D44019">
      <w:pPr>
        <w:pStyle w:val="NoSpacing"/>
        <w:spacing w:line="480" w:lineRule="auto"/>
        <w:ind w:left="720"/>
        <w:rPr>
          <w:b/>
          <w:bCs/>
          <w:sz w:val="36"/>
          <w:szCs w:val="36"/>
        </w:rPr>
      </w:pPr>
      <w:bookmarkStart w:id="82" w:name="_Hlk115702075"/>
      <w:r w:rsidRPr="00D5638A">
        <w:rPr>
          <w:rFonts w:cs="Arial"/>
          <w:b/>
          <w:bCs/>
          <w:sz w:val="36"/>
          <w:szCs w:val="36"/>
        </w:rPr>
        <w:t>cnib.ca</w:t>
      </w:r>
      <w:r>
        <w:rPr>
          <w:rFonts w:cs="Arial"/>
          <w:b/>
          <w:bCs/>
          <w:sz w:val="36"/>
          <w:szCs w:val="36"/>
        </w:rPr>
        <w:t xml:space="preserve"> | info</w:t>
      </w:r>
      <w:r w:rsidRPr="00D5638A">
        <w:rPr>
          <w:rFonts w:cs="Arial"/>
          <w:b/>
          <w:bCs/>
          <w:sz w:val="36"/>
          <w:szCs w:val="36"/>
        </w:rPr>
        <w:t xml:space="preserve">@cnib.ca </w:t>
      </w:r>
      <w:r>
        <w:rPr>
          <w:rFonts w:cs="Arial"/>
          <w:b/>
          <w:bCs/>
          <w:sz w:val="36"/>
          <w:szCs w:val="36"/>
        </w:rPr>
        <w:t xml:space="preserve">| </w:t>
      </w:r>
      <w:r w:rsidRPr="00D5638A">
        <w:rPr>
          <w:rFonts w:cs="Arial"/>
          <w:b/>
          <w:bCs/>
          <w:sz w:val="36"/>
          <w:szCs w:val="36"/>
        </w:rPr>
        <w:t>1-800-563-26</w:t>
      </w:r>
      <w:r>
        <w:rPr>
          <w:rFonts w:cs="Arial"/>
          <w:b/>
          <w:bCs/>
          <w:sz w:val="36"/>
          <w:szCs w:val="36"/>
        </w:rPr>
        <w:t>42</w:t>
      </w:r>
      <w:bookmarkEnd w:id="82"/>
    </w:p>
    <w:sectPr w:rsidR="00442B15" w:rsidRPr="00D44019" w:rsidSect="00B72C4D">
      <w:headerReference w:type="default" r:id="rId68"/>
      <w:footerReference w:type="default" r:id="rId69"/>
      <w:headerReference w:type="first" r:id="rId70"/>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CAB74" w14:textId="77777777" w:rsidR="00C800CA" w:rsidRDefault="00C800CA" w:rsidP="00257838">
      <w:r>
        <w:separator/>
      </w:r>
    </w:p>
  </w:endnote>
  <w:endnote w:type="continuationSeparator" w:id="0">
    <w:p w14:paraId="40E4B3EE" w14:textId="77777777" w:rsidR="00C800CA" w:rsidRDefault="00C800CA"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861988"/>
      <w:docPartObj>
        <w:docPartGallery w:val="Page Numbers (Bottom of Page)"/>
        <w:docPartUnique/>
      </w:docPartObj>
    </w:sdtPr>
    <w:sdtContent>
      <w:sdt>
        <w:sdtPr>
          <w:id w:val="-1769616900"/>
          <w:docPartObj>
            <w:docPartGallery w:val="Page Numbers (Top of Page)"/>
            <w:docPartUnique/>
          </w:docPartObj>
        </w:sdtPr>
        <w:sdtContent>
          <w:p w14:paraId="58AC2487" w14:textId="77777777" w:rsidR="00BA2FAD" w:rsidRDefault="00BA2FAD" w:rsidP="00030123">
            <w:pPr>
              <w:pStyle w:val="NoSpacing"/>
              <w:jc w:val="right"/>
            </w:pPr>
          </w:p>
          <w:p w14:paraId="67F2377A" w14:textId="77777777" w:rsidR="00BA2FAD" w:rsidRDefault="00BA2FAD" w:rsidP="00030123">
            <w:pPr>
              <w:pStyle w:val="NoSpacing"/>
              <w:jc w:val="right"/>
            </w:pPr>
          </w:p>
          <w:p w14:paraId="0C3C72C0" w14:textId="144100BD" w:rsidR="00BA2FAD" w:rsidRDefault="00BA2FAD" w:rsidP="00030123">
            <w:pPr>
              <w:pStyle w:val="NoSpacing"/>
              <w:jc w:val="right"/>
            </w:pPr>
            <w:r>
              <w:t xml:space="preserve">Page </w:t>
            </w:r>
            <w:r>
              <w:fldChar w:fldCharType="begin"/>
            </w:r>
            <w:r>
              <w:instrText xml:space="preserve"> PAGE </w:instrText>
            </w:r>
            <w:r>
              <w:fldChar w:fldCharType="separate"/>
            </w:r>
            <w:r w:rsidR="005C1F1B">
              <w:rPr>
                <w:noProof/>
              </w:rPr>
              <w:t>4</w:t>
            </w:r>
            <w:r>
              <w:fldChar w:fldCharType="end"/>
            </w:r>
            <w:r>
              <w:t xml:space="preserve"> of </w:t>
            </w:r>
            <w:fldSimple w:instr=" NUMPAGES  ">
              <w:r w:rsidR="005C1F1B">
                <w:rPr>
                  <w:noProof/>
                </w:rPr>
                <w:t>15</w:t>
              </w:r>
            </w:fldSimple>
          </w:p>
          <w:p w14:paraId="2493D86E" w14:textId="24026DD6" w:rsidR="00BA2FAD" w:rsidRDefault="00000000"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25C2A" w14:textId="77777777" w:rsidR="00C800CA" w:rsidRDefault="00C800CA" w:rsidP="00257838">
      <w:r>
        <w:separator/>
      </w:r>
    </w:p>
  </w:footnote>
  <w:footnote w:type="continuationSeparator" w:id="0">
    <w:p w14:paraId="016BB10A" w14:textId="77777777" w:rsidR="00C800CA" w:rsidRDefault="00C800CA"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FE8CF" w14:textId="0ACC986F" w:rsidR="00BA2FAD" w:rsidRPr="00030123" w:rsidRDefault="00BA2FAD" w:rsidP="00030123">
    <w:pPr>
      <w:pStyle w:val="NoSpacing"/>
    </w:pPr>
  </w:p>
  <w:p w14:paraId="57ED7DE9" w14:textId="77777777" w:rsidR="00BA2FAD" w:rsidRPr="00030123" w:rsidRDefault="00BA2FAD"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5E0E" w14:textId="6C694850" w:rsidR="00BA2FAD" w:rsidRPr="00030123" w:rsidRDefault="00BA2FAD" w:rsidP="00030123">
    <w:pPr>
      <w:pStyle w:val="NoSpacing"/>
    </w:pPr>
  </w:p>
  <w:p w14:paraId="79761447" w14:textId="41F4EE5D" w:rsidR="00BA2FAD" w:rsidRPr="00DE060D" w:rsidRDefault="00BA2FA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3E5F"/>
    <w:multiLevelType w:val="hybridMultilevel"/>
    <w:tmpl w:val="F6B415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EE5AC4"/>
    <w:multiLevelType w:val="multilevel"/>
    <w:tmpl w:val="B85A0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287D99"/>
    <w:multiLevelType w:val="hybridMultilevel"/>
    <w:tmpl w:val="5FD85FE8"/>
    <w:lvl w:ilvl="0" w:tplc="DE64208A">
      <w:numFmt w:val="bullet"/>
      <w:lvlText w:val=""/>
      <w:lvlJc w:val="left"/>
      <w:pPr>
        <w:ind w:left="1081" w:hanging="360"/>
      </w:pPr>
      <w:rPr>
        <w:rFonts w:ascii="Symbol" w:eastAsia="Symbol" w:hAnsi="Symbol" w:cs="Symbol" w:hint="default"/>
        <w:w w:val="100"/>
        <w:sz w:val="24"/>
        <w:szCs w:val="24"/>
        <w:lang w:val="en-US" w:eastAsia="en-US" w:bidi="ar-SA"/>
      </w:rPr>
    </w:lvl>
    <w:lvl w:ilvl="1" w:tplc="A55C4B22">
      <w:numFmt w:val="bullet"/>
      <w:lvlText w:val="•"/>
      <w:lvlJc w:val="left"/>
      <w:pPr>
        <w:ind w:left="2139" w:hanging="360"/>
      </w:pPr>
      <w:rPr>
        <w:rFonts w:hint="default"/>
        <w:lang w:val="en-US" w:eastAsia="en-US" w:bidi="ar-SA"/>
      </w:rPr>
    </w:lvl>
    <w:lvl w:ilvl="2" w:tplc="E22C33E8">
      <w:numFmt w:val="bullet"/>
      <w:lvlText w:val="•"/>
      <w:lvlJc w:val="left"/>
      <w:pPr>
        <w:ind w:left="3191" w:hanging="360"/>
      </w:pPr>
      <w:rPr>
        <w:rFonts w:hint="default"/>
        <w:lang w:val="en-US" w:eastAsia="en-US" w:bidi="ar-SA"/>
      </w:rPr>
    </w:lvl>
    <w:lvl w:ilvl="3" w:tplc="B8284400">
      <w:numFmt w:val="bullet"/>
      <w:lvlText w:val="•"/>
      <w:lvlJc w:val="left"/>
      <w:pPr>
        <w:ind w:left="4243" w:hanging="360"/>
      </w:pPr>
      <w:rPr>
        <w:rFonts w:hint="default"/>
        <w:lang w:val="en-US" w:eastAsia="en-US" w:bidi="ar-SA"/>
      </w:rPr>
    </w:lvl>
    <w:lvl w:ilvl="4" w:tplc="09E02AB8">
      <w:numFmt w:val="bullet"/>
      <w:lvlText w:val="•"/>
      <w:lvlJc w:val="left"/>
      <w:pPr>
        <w:ind w:left="5295" w:hanging="360"/>
      </w:pPr>
      <w:rPr>
        <w:rFonts w:hint="default"/>
        <w:lang w:val="en-US" w:eastAsia="en-US" w:bidi="ar-SA"/>
      </w:rPr>
    </w:lvl>
    <w:lvl w:ilvl="5" w:tplc="5C3A92F4">
      <w:numFmt w:val="bullet"/>
      <w:lvlText w:val="•"/>
      <w:lvlJc w:val="left"/>
      <w:pPr>
        <w:ind w:left="6347" w:hanging="360"/>
      </w:pPr>
      <w:rPr>
        <w:rFonts w:hint="default"/>
        <w:lang w:val="en-US" w:eastAsia="en-US" w:bidi="ar-SA"/>
      </w:rPr>
    </w:lvl>
    <w:lvl w:ilvl="6" w:tplc="3DE49D9E">
      <w:numFmt w:val="bullet"/>
      <w:lvlText w:val="•"/>
      <w:lvlJc w:val="left"/>
      <w:pPr>
        <w:ind w:left="7399" w:hanging="360"/>
      </w:pPr>
      <w:rPr>
        <w:rFonts w:hint="default"/>
        <w:lang w:val="en-US" w:eastAsia="en-US" w:bidi="ar-SA"/>
      </w:rPr>
    </w:lvl>
    <w:lvl w:ilvl="7" w:tplc="6296B01A">
      <w:numFmt w:val="bullet"/>
      <w:lvlText w:val="•"/>
      <w:lvlJc w:val="left"/>
      <w:pPr>
        <w:ind w:left="8451" w:hanging="360"/>
      </w:pPr>
      <w:rPr>
        <w:rFonts w:hint="default"/>
        <w:lang w:val="en-US" w:eastAsia="en-US" w:bidi="ar-SA"/>
      </w:rPr>
    </w:lvl>
    <w:lvl w:ilvl="8" w:tplc="515EF762">
      <w:numFmt w:val="bullet"/>
      <w:lvlText w:val="•"/>
      <w:lvlJc w:val="left"/>
      <w:pPr>
        <w:ind w:left="9503" w:hanging="360"/>
      </w:pPr>
      <w:rPr>
        <w:rFonts w:hint="default"/>
        <w:lang w:val="en-US" w:eastAsia="en-US" w:bidi="ar-SA"/>
      </w:rPr>
    </w:lvl>
  </w:abstractNum>
  <w:abstractNum w:abstractNumId="5" w15:restartNumberingAfterBreak="0">
    <w:nsid w:val="0EB01C5B"/>
    <w:multiLevelType w:val="hybridMultilevel"/>
    <w:tmpl w:val="1F14A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5665BA"/>
    <w:multiLevelType w:val="multilevel"/>
    <w:tmpl w:val="B2A8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1308E"/>
    <w:multiLevelType w:val="hybridMultilevel"/>
    <w:tmpl w:val="C58647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77765AC"/>
    <w:multiLevelType w:val="hybridMultilevel"/>
    <w:tmpl w:val="9D8A2C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B35722C"/>
    <w:multiLevelType w:val="hybridMultilevel"/>
    <w:tmpl w:val="B356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69537E"/>
    <w:multiLevelType w:val="hybridMultilevel"/>
    <w:tmpl w:val="F61E81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936544"/>
    <w:multiLevelType w:val="hybridMultilevel"/>
    <w:tmpl w:val="6F8CE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0B4037"/>
    <w:multiLevelType w:val="hybridMultilevel"/>
    <w:tmpl w:val="B54A6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B0B55E0"/>
    <w:multiLevelType w:val="hybridMultilevel"/>
    <w:tmpl w:val="AF7E2742"/>
    <w:lvl w:ilvl="0" w:tplc="E792804E">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46C36C1"/>
    <w:multiLevelType w:val="multilevel"/>
    <w:tmpl w:val="7EB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27"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4BDF6978"/>
    <w:multiLevelType w:val="hybridMultilevel"/>
    <w:tmpl w:val="BCA82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8931F4"/>
    <w:multiLevelType w:val="hybridMultilevel"/>
    <w:tmpl w:val="5022B2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A2E6305"/>
    <w:multiLevelType w:val="hybridMultilevel"/>
    <w:tmpl w:val="E434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 w15:restartNumberingAfterBreak="0">
    <w:nsid w:val="60C07DE0"/>
    <w:multiLevelType w:val="hybridMultilevel"/>
    <w:tmpl w:val="7ECE331E"/>
    <w:lvl w:ilvl="0" w:tplc="014ADDA4">
      <w:start w:val="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1B92375"/>
    <w:multiLevelType w:val="hybridMultilevel"/>
    <w:tmpl w:val="EC6A5F1C"/>
    <w:lvl w:ilvl="0" w:tplc="8F3EB0B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1" w15:restartNumberingAfterBreak="0">
    <w:nsid w:val="78800C22"/>
    <w:multiLevelType w:val="hybridMultilevel"/>
    <w:tmpl w:val="B71C5D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E123A1E"/>
    <w:multiLevelType w:val="hybridMultilevel"/>
    <w:tmpl w:val="A9141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56151557">
    <w:abstractNumId w:val="40"/>
  </w:num>
  <w:num w:numId="2" w16cid:durableId="1642345948">
    <w:abstractNumId w:val="26"/>
  </w:num>
  <w:num w:numId="3" w16cid:durableId="256134439">
    <w:abstractNumId w:val="32"/>
  </w:num>
  <w:num w:numId="4" w16cid:durableId="879442241">
    <w:abstractNumId w:val="25"/>
  </w:num>
  <w:num w:numId="5" w16cid:durableId="442844589">
    <w:abstractNumId w:val="13"/>
  </w:num>
  <w:num w:numId="6" w16cid:durableId="101194129">
    <w:abstractNumId w:val="24"/>
  </w:num>
  <w:num w:numId="7" w16cid:durableId="2011248809">
    <w:abstractNumId w:val="2"/>
  </w:num>
  <w:num w:numId="8" w16cid:durableId="407076142">
    <w:abstractNumId w:val="8"/>
  </w:num>
  <w:num w:numId="9" w16cid:durableId="750853201">
    <w:abstractNumId w:val="22"/>
  </w:num>
  <w:num w:numId="10" w16cid:durableId="777674330">
    <w:abstractNumId w:val="35"/>
  </w:num>
  <w:num w:numId="11" w16cid:durableId="62068813">
    <w:abstractNumId w:val="15"/>
  </w:num>
  <w:num w:numId="12" w16cid:durableId="767966297">
    <w:abstractNumId w:val="19"/>
  </w:num>
  <w:num w:numId="13" w16cid:durableId="1566719837">
    <w:abstractNumId w:val="9"/>
  </w:num>
  <w:num w:numId="14" w16cid:durableId="2093237057">
    <w:abstractNumId w:val="29"/>
  </w:num>
  <w:num w:numId="15" w16cid:durableId="1492526168">
    <w:abstractNumId w:val="27"/>
  </w:num>
  <w:num w:numId="16" w16cid:durableId="1379234302">
    <w:abstractNumId w:val="34"/>
  </w:num>
  <w:num w:numId="17" w16cid:durableId="2065324115">
    <w:abstractNumId w:val="1"/>
  </w:num>
  <w:num w:numId="18" w16cid:durableId="112678063">
    <w:abstractNumId w:val="30"/>
  </w:num>
  <w:num w:numId="19" w16cid:durableId="268702256">
    <w:abstractNumId w:val="12"/>
  </w:num>
  <w:num w:numId="20" w16cid:durableId="1431774152">
    <w:abstractNumId w:val="38"/>
  </w:num>
  <w:num w:numId="21" w16cid:durableId="1470899180">
    <w:abstractNumId w:val="17"/>
  </w:num>
  <w:num w:numId="22" w16cid:durableId="1459251918">
    <w:abstractNumId w:val="37"/>
  </w:num>
  <w:num w:numId="23" w16cid:durableId="1985616822">
    <w:abstractNumId w:val="21"/>
  </w:num>
  <w:num w:numId="24" w16cid:durableId="289634515">
    <w:abstractNumId w:val="14"/>
  </w:num>
  <w:num w:numId="25" w16cid:durableId="1501307960">
    <w:abstractNumId w:val="39"/>
  </w:num>
  <w:num w:numId="26" w16cid:durableId="1495412526">
    <w:abstractNumId w:val="6"/>
  </w:num>
  <w:num w:numId="27" w16cid:durableId="1317998855">
    <w:abstractNumId w:val="10"/>
  </w:num>
  <w:num w:numId="28" w16cid:durableId="904415051">
    <w:abstractNumId w:val="20"/>
  </w:num>
  <w:num w:numId="29" w16cid:durableId="649791081">
    <w:abstractNumId w:val="11"/>
  </w:num>
  <w:num w:numId="30" w16cid:durableId="458190149">
    <w:abstractNumId w:val="16"/>
  </w:num>
  <w:num w:numId="31" w16cid:durableId="186794071">
    <w:abstractNumId w:val="18"/>
  </w:num>
  <w:num w:numId="32" w16cid:durableId="171452730">
    <w:abstractNumId w:val="33"/>
  </w:num>
  <w:num w:numId="33" w16cid:durableId="406851130">
    <w:abstractNumId w:val="41"/>
  </w:num>
  <w:num w:numId="34" w16cid:durableId="2035109770">
    <w:abstractNumId w:val="3"/>
  </w:num>
  <w:num w:numId="35" w16cid:durableId="89206694">
    <w:abstractNumId w:val="23"/>
  </w:num>
  <w:num w:numId="36" w16cid:durableId="1611745428">
    <w:abstractNumId w:val="31"/>
  </w:num>
  <w:num w:numId="37" w16cid:durableId="9526196">
    <w:abstractNumId w:val="7"/>
  </w:num>
  <w:num w:numId="38" w16cid:durableId="1184979095">
    <w:abstractNumId w:val="0"/>
  </w:num>
  <w:num w:numId="39" w16cid:durableId="231896641">
    <w:abstractNumId w:val="5"/>
  </w:num>
  <w:num w:numId="40" w16cid:durableId="2102482734">
    <w:abstractNumId w:val="28"/>
  </w:num>
  <w:num w:numId="41" w16cid:durableId="355813627">
    <w:abstractNumId w:val="36"/>
  </w:num>
  <w:num w:numId="42" w16cid:durableId="1056969103">
    <w:abstractNumId w:val="42"/>
  </w:num>
  <w:num w:numId="43" w16cid:durableId="162885159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A90"/>
    <w:rsid w:val="000003A0"/>
    <w:rsid w:val="00000C8F"/>
    <w:rsid w:val="00001C3A"/>
    <w:rsid w:val="00002EF4"/>
    <w:rsid w:val="00005806"/>
    <w:rsid w:val="00006773"/>
    <w:rsid w:val="00007982"/>
    <w:rsid w:val="0001017B"/>
    <w:rsid w:val="000146FA"/>
    <w:rsid w:val="00015F17"/>
    <w:rsid w:val="000204FE"/>
    <w:rsid w:val="00021B82"/>
    <w:rsid w:val="00022264"/>
    <w:rsid w:val="0002262C"/>
    <w:rsid w:val="00023F02"/>
    <w:rsid w:val="00024164"/>
    <w:rsid w:val="0002741D"/>
    <w:rsid w:val="00027C70"/>
    <w:rsid w:val="00030123"/>
    <w:rsid w:val="00030BA5"/>
    <w:rsid w:val="00031FAA"/>
    <w:rsid w:val="00032EAB"/>
    <w:rsid w:val="00033458"/>
    <w:rsid w:val="00035BEF"/>
    <w:rsid w:val="00036228"/>
    <w:rsid w:val="0003788B"/>
    <w:rsid w:val="0004001F"/>
    <w:rsid w:val="00040FE8"/>
    <w:rsid w:val="000425C5"/>
    <w:rsid w:val="00042DC9"/>
    <w:rsid w:val="00047300"/>
    <w:rsid w:val="00047BE0"/>
    <w:rsid w:val="00047BE5"/>
    <w:rsid w:val="00054FC7"/>
    <w:rsid w:val="000553FB"/>
    <w:rsid w:val="0005705E"/>
    <w:rsid w:val="0005718B"/>
    <w:rsid w:val="00057584"/>
    <w:rsid w:val="00061160"/>
    <w:rsid w:val="00064027"/>
    <w:rsid w:val="00065500"/>
    <w:rsid w:val="000674C7"/>
    <w:rsid w:val="00070C85"/>
    <w:rsid w:val="00073C2D"/>
    <w:rsid w:val="0007524E"/>
    <w:rsid w:val="00075D92"/>
    <w:rsid w:val="000813F5"/>
    <w:rsid w:val="000814C5"/>
    <w:rsid w:val="00081B12"/>
    <w:rsid w:val="00084F44"/>
    <w:rsid w:val="0008601B"/>
    <w:rsid w:val="00086123"/>
    <w:rsid w:val="00086DF7"/>
    <w:rsid w:val="00087B13"/>
    <w:rsid w:val="00087ED7"/>
    <w:rsid w:val="00091DB7"/>
    <w:rsid w:val="00092A7D"/>
    <w:rsid w:val="0009408A"/>
    <w:rsid w:val="00095C4C"/>
    <w:rsid w:val="00096AC2"/>
    <w:rsid w:val="000A1BFC"/>
    <w:rsid w:val="000A25CC"/>
    <w:rsid w:val="000A2EE4"/>
    <w:rsid w:val="000A44E4"/>
    <w:rsid w:val="000A5AA1"/>
    <w:rsid w:val="000B0037"/>
    <w:rsid w:val="000B46A6"/>
    <w:rsid w:val="000B71AB"/>
    <w:rsid w:val="000C275B"/>
    <w:rsid w:val="000C4634"/>
    <w:rsid w:val="000C4A20"/>
    <w:rsid w:val="000C4BAE"/>
    <w:rsid w:val="000C4F44"/>
    <w:rsid w:val="000C55D3"/>
    <w:rsid w:val="000C5FB1"/>
    <w:rsid w:val="000D040F"/>
    <w:rsid w:val="000D410F"/>
    <w:rsid w:val="000D5FC2"/>
    <w:rsid w:val="000D7ACF"/>
    <w:rsid w:val="000E2045"/>
    <w:rsid w:val="000F0202"/>
    <w:rsid w:val="000F07EB"/>
    <w:rsid w:val="000F175E"/>
    <w:rsid w:val="000F3918"/>
    <w:rsid w:val="000F58CF"/>
    <w:rsid w:val="000F6F58"/>
    <w:rsid w:val="000F7605"/>
    <w:rsid w:val="001006F0"/>
    <w:rsid w:val="00101531"/>
    <w:rsid w:val="00102CFD"/>
    <w:rsid w:val="001040C6"/>
    <w:rsid w:val="00107FDA"/>
    <w:rsid w:val="00110212"/>
    <w:rsid w:val="00111A27"/>
    <w:rsid w:val="00117581"/>
    <w:rsid w:val="00117F24"/>
    <w:rsid w:val="0012221F"/>
    <w:rsid w:val="001228D6"/>
    <w:rsid w:val="00124CEE"/>
    <w:rsid w:val="0012589F"/>
    <w:rsid w:val="0012738F"/>
    <w:rsid w:val="001276D7"/>
    <w:rsid w:val="00127CD0"/>
    <w:rsid w:val="00127CED"/>
    <w:rsid w:val="0013083C"/>
    <w:rsid w:val="00130E92"/>
    <w:rsid w:val="001336C3"/>
    <w:rsid w:val="00134DEA"/>
    <w:rsid w:val="001353EA"/>
    <w:rsid w:val="00136B28"/>
    <w:rsid w:val="001421A8"/>
    <w:rsid w:val="001433BC"/>
    <w:rsid w:val="00144C47"/>
    <w:rsid w:val="00151233"/>
    <w:rsid w:val="00152F2B"/>
    <w:rsid w:val="00153302"/>
    <w:rsid w:val="001538EB"/>
    <w:rsid w:val="00156090"/>
    <w:rsid w:val="00163171"/>
    <w:rsid w:val="001631F1"/>
    <w:rsid w:val="0016369D"/>
    <w:rsid w:val="00165A29"/>
    <w:rsid w:val="00166C3E"/>
    <w:rsid w:val="001673BC"/>
    <w:rsid w:val="00167A7F"/>
    <w:rsid w:val="00170264"/>
    <w:rsid w:val="001706DC"/>
    <w:rsid w:val="00170C05"/>
    <w:rsid w:val="00171EBB"/>
    <w:rsid w:val="001726E8"/>
    <w:rsid w:val="0017698B"/>
    <w:rsid w:val="00176F98"/>
    <w:rsid w:val="001776A0"/>
    <w:rsid w:val="00177E2F"/>
    <w:rsid w:val="00180EA4"/>
    <w:rsid w:val="00183A48"/>
    <w:rsid w:val="00184132"/>
    <w:rsid w:val="00184914"/>
    <w:rsid w:val="00185132"/>
    <w:rsid w:val="0018719B"/>
    <w:rsid w:val="001946FE"/>
    <w:rsid w:val="001962FC"/>
    <w:rsid w:val="0019682A"/>
    <w:rsid w:val="00197A6B"/>
    <w:rsid w:val="00197C8E"/>
    <w:rsid w:val="001A06DB"/>
    <w:rsid w:val="001A2DB9"/>
    <w:rsid w:val="001A69DF"/>
    <w:rsid w:val="001A755A"/>
    <w:rsid w:val="001A7D90"/>
    <w:rsid w:val="001B066C"/>
    <w:rsid w:val="001B1119"/>
    <w:rsid w:val="001B1DAD"/>
    <w:rsid w:val="001B2D0E"/>
    <w:rsid w:val="001B3739"/>
    <w:rsid w:val="001B45E3"/>
    <w:rsid w:val="001B69E0"/>
    <w:rsid w:val="001B742B"/>
    <w:rsid w:val="001C0007"/>
    <w:rsid w:val="001C2660"/>
    <w:rsid w:val="001C3E5E"/>
    <w:rsid w:val="001C4576"/>
    <w:rsid w:val="001C6A2E"/>
    <w:rsid w:val="001D0A90"/>
    <w:rsid w:val="001D15B8"/>
    <w:rsid w:val="001D1ADE"/>
    <w:rsid w:val="001D34B9"/>
    <w:rsid w:val="001D3DED"/>
    <w:rsid w:val="001D4DAF"/>
    <w:rsid w:val="001D5327"/>
    <w:rsid w:val="001D552A"/>
    <w:rsid w:val="001D6A7C"/>
    <w:rsid w:val="001E1516"/>
    <w:rsid w:val="001E15D4"/>
    <w:rsid w:val="001E22F0"/>
    <w:rsid w:val="001E349D"/>
    <w:rsid w:val="001E3BC9"/>
    <w:rsid w:val="001E58BF"/>
    <w:rsid w:val="001E6815"/>
    <w:rsid w:val="001E68F4"/>
    <w:rsid w:val="001F06C6"/>
    <w:rsid w:val="001F08FA"/>
    <w:rsid w:val="001F1E51"/>
    <w:rsid w:val="001F1E6A"/>
    <w:rsid w:val="001F24BC"/>
    <w:rsid w:val="001F280B"/>
    <w:rsid w:val="001F3F1F"/>
    <w:rsid w:val="001F48B0"/>
    <w:rsid w:val="001F66CD"/>
    <w:rsid w:val="001F736C"/>
    <w:rsid w:val="00201C61"/>
    <w:rsid w:val="00202DBE"/>
    <w:rsid w:val="0020380D"/>
    <w:rsid w:val="002045F2"/>
    <w:rsid w:val="00204F52"/>
    <w:rsid w:val="002077DA"/>
    <w:rsid w:val="00207E35"/>
    <w:rsid w:val="002116F6"/>
    <w:rsid w:val="00211CFC"/>
    <w:rsid w:val="00211D20"/>
    <w:rsid w:val="0021217A"/>
    <w:rsid w:val="002133A6"/>
    <w:rsid w:val="0021352C"/>
    <w:rsid w:val="00215AE7"/>
    <w:rsid w:val="00215C68"/>
    <w:rsid w:val="00216BE2"/>
    <w:rsid w:val="00217AC8"/>
    <w:rsid w:val="00220308"/>
    <w:rsid w:val="002219BD"/>
    <w:rsid w:val="00221EC4"/>
    <w:rsid w:val="00222112"/>
    <w:rsid w:val="00222205"/>
    <w:rsid w:val="002243A1"/>
    <w:rsid w:val="00225A81"/>
    <w:rsid w:val="00227352"/>
    <w:rsid w:val="00227C3A"/>
    <w:rsid w:val="002302B7"/>
    <w:rsid w:val="00232417"/>
    <w:rsid w:val="00235E40"/>
    <w:rsid w:val="0024230B"/>
    <w:rsid w:val="002427B5"/>
    <w:rsid w:val="002440EE"/>
    <w:rsid w:val="002450D9"/>
    <w:rsid w:val="00251859"/>
    <w:rsid w:val="002518E4"/>
    <w:rsid w:val="00252C4C"/>
    <w:rsid w:val="00254A8B"/>
    <w:rsid w:val="00256B1B"/>
    <w:rsid w:val="00257573"/>
    <w:rsid w:val="00257838"/>
    <w:rsid w:val="00257C31"/>
    <w:rsid w:val="00260EB2"/>
    <w:rsid w:val="00261451"/>
    <w:rsid w:val="00261D5E"/>
    <w:rsid w:val="002624E3"/>
    <w:rsid w:val="002625AD"/>
    <w:rsid w:val="00263064"/>
    <w:rsid w:val="00266004"/>
    <w:rsid w:val="00266617"/>
    <w:rsid w:val="00266668"/>
    <w:rsid w:val="0026672D"/>
    <w:rsid w:val="0026765B"/>
    <w:rsid w:val="002710BB"/>
    <w:rsid w:val="00271202"/>
    <w:rsid w:val="00271244"/>
    <w:rsid w:val="002731B4"/>
    <w:rsid w:val="00273498"/>
    <w:rsid w:val="002745F7"/>
    <w:rsid w:val="00275758"/>
    <w:rsid w:val="0028081D"/>
    <w:rsid w:val="00280A70"/>
    <w:rsid w:val="00282072"/>
    <w:rsid w:val="0028230E"/>
    <w:rsid w:val="0028345A"/>
    <w:rsid w:val="00284560"/>
    <w:rsid w:val="002851A7"/>
    <w:rsid w:val="00286C2B"/>
    <w:rsid w:val="00287CE0"/>
    <w:rsid w:val="00290546"/>
    <w:rsid w:val="00292DF8"/>
    <w:rsid w:val="002941AB"/>
    <w:rsid w:val="00294E1F"/>
    <w:rsid w:val="0029661A"/>
    <w:rsid w:val="0029664D"/>
    <w:rsid w:val="00296FF4"/>
    <w:rsid w:val="002977EB"/>
    <w:rsid w:val="002A0101"/>
    <w:rsid w:val="002A290B"/>
    <w:rsid w:val="002A3189"/>
    <w:rsid w:val="002A3FFA"/>
    <w:rsid w:val="002A46D5"/>
    <w:rsid w:val="002A562A"/>
    <w:rsid w:val="002B1FD2"/>
    <w:rsid w:val="002B26FF"/>
    <w:rsid w:val="002B79B6"/>
    <w:rsid w:val="002C189D"/>
    <w:rsid w:val="002C3E00"/>
    <w:rsid w:val="002C4AB8"/>
    <w:rsid w:val="002C7207"/>
    <w:rsid w:val="002C77AE"/>
    <w:rsid w:val="002D3CCB"/>
    <w:rsid w:val="002D3F65"/>
    <w:rsid w:val="002D4518"/>
    <w:rsid w:val="002D60A1"/>
    <w:rsid w:val="002D61E0"/>
    <w:rsid w:val="002D65DF"/>
    <w:rsid w:val="002E0DF4"/>
    <w:rsid w:val="002E3529"/>
    <w:rsid w:val="002E38EB"/>
    <w:rsid w:val="002E47E9"/>
    <w:rsid w:val="002E515D"/>
    <w:rsid w:val="002F360D"/>
    <w:rsid w:val="002F493F"/>
    <w:rsid w:val="002F5467"/>
    <w:rsid w:val="002F5789"/>
    <w:rsid w:val="002F5C26"/>
    <w:rsid w:val="002F7067"/>
    <w:rsid w:val="0030014B"/>
    <w:rsid w:val="00300460"/>
    <w:rsid w:val="00301D20"/>
    <w:rsid w:val="00302228"/>
    <w:rsid w:val="00302A55"/>
    <w:rsid w:val="00303BAB"/>
    <w:rsid w:val="0030484C"/>
    <w:rsid w:val="00304EF1"/>
    <w:rsid w:val="003056A6"/>
    <w:rsid w:val="003057B0"/>
    <w:rsid w:val="00306D5C"/>
    <w:rsid w:val="003141C4"/>
    <w:rsid w:val="003150AA"/>
    <w:rsid w:val="00315626"/>
    <w:rsid w:val="003162BE"/>
    <w:rsid w:val="0032077B"/>
    <w:rsid w:val="00325AFC"/>
    <w:rsid w:val="00325DBB"/>
    <w:rsid w:val="00326BE7"/>
    <w:rsid w:val="00327DCE"/>
    <w:rsid w:val="003305BC"/>
    <w:rsid w:val="00332A4A"/>
    <w:rsid w:val="00335C0F"/>
    <w:rsid w:val="0033799D"/>
    <w:rsid w:val="00342695"/>
    <w:rsid w:val="003433A4"/>
    <w:rsid w:val="00344505"/>
    <w:rsid w:val="003459FD"/>
    <w:rsid w:val="003470B2"/>
    <w:rsid w:val="00347DF6"/>
    <w:rsid w:val="00351B2B"/>
    <w:rsid w:val="00352C2E"/>
    <w:rsid w:val="00354DC5"/>
    <w:rsid w:val="00356186"/>
    <w:rsid w:val="00357578"/>
    <w:rsid w:val="00362EDF"/>
    <w:rsid w:val="003635C9"/>
    <w:rsid w:val="00364648"/>
    <w:rsid w:val="003659C6"/>
    <w:rsid w:val="0037029D"/>
    <w:rsid w:val="003702CC"/>
    <w:rsid w:val="00370872"/>
    <w:rsid w:val="003735D9"/>
    <w:rsid w:val="0037398A"/>
    <w:rsid w:val="00375112"/>
    <w:rsid w:val="00375A76"/>
    <w:rsid w:val="003771AA"/>
    <w:rsid w:val="003806F3"/>
    <w:rsid w:val="00381375"/>
    <w:rsid w:val="00382099"/>
    <w:rsid w:val="003829A0"/>
    <w:rsid w:val="00382DB9"/>
    <w:rsid w:val="003840E0"/>
    <w:rsid w:val="00384F22"/>
    <w:rsid w:val="00386924"/>
    <w:rsid w:val="003871D1"/>
    <w:rsid w:val="003908E0"/>
    <w:rsid w:val="00392461"/>
    <w:rsid w:val="003929DA"/>
    <w:rsid w:val="00392DD3"/>
    <w:rsid w:val="00393CF1"/>
    <w:rsid w:val="00394525"/>
    <w:rsid w:val="0039623B"/>
    <w:rsid w:val="0039637C"/>
    <w:rsid w:val="00397032"/>
    <w:rsid w:val="003971D8"/>
    <w:rsid w:val="003A03E7"/>
    <w:rsid w:val="003A06FF"/>
    <w:rsid w:val="003A2585"/>
    <w:rsid w:val="003A2840"/>
    <w:rsid w:val="003A3C06"/>
    <w:rsid w:val="003A51DF"/>
    <w:rsid w:val="003A5296"/>
    <w:rsid w:val="003A6FEB"/>
    <w:rsid w:val="003A71B8"/>
    <w:rsid w:val="003B0E16"/>
    <w:rsid w:val="003B23AB"/>
    <w:rsid w:val="003B33CD"/>
    <w:rsid w:val="003B5916"/>
    <w:rsid w:val="003C178C"/>
    <w:rsid w:val="003C3970"/>
    <w:rsid w:val="003C6C99"/>
    <w:rsid w:val="003C78BD"/>
    <w:rsid w:val="003C7D4F"/>
    <w:rsid w:val="003D22E2"/>
    <w:rsid w:val="003D330B"/>
    <w:rsid w:val="003D43A2"/>
    <w:rsid w:val="003D45D2"/>
    <w:rsid w:val="003D4E8A"/>
    <w:rsid w:val="003D508C"/>
    <w:rsid w:val="003D72C8"/>
    <w:rsid w:val="003D7941"/>
    <w:rsid w:val="003E5B18"/>
    <w:rsid w:val="003E67A7"/>
    <w:rsid w:val="003F05E1"/>
    <w:rsid w:val="003F21B6"/>
    <w:rsid w:val="003F21E1"/>
    <w:rsid w:val="003F22D6"/>
    <w:rsid w:val="003F2D1E"/>
    <w:rsid w:val="004003A0"/>
    <w:rsid w:val="00401269"/>
    <w:rsid w:val="00402AF0"/>
    <w:rsid w:val="004034D2"/>
    <w:rsid w:val="00404478"/>
    <w:rsid w:val="00407283"/>
    <w:rsid w:val="00407E45"/>
    <w:rsid w:val="00412228"/>
    <w:rsid w:val="004125BE"/>
    <w:rsid w:val="0041359F"/>
    <w:rsid w:val="00417022"/>
    <w:rsid w:val="004174B2"/>
    <w:rsid w:val="00417EAF"/>
    <w:rsid w:val="00417EFC"/>
    <w:rsid w:val="00420AE7"/>
    <w:rsid w:val="00420AF5"/>
    <w:rsid w:val="00423E10"/>
    <w:rsid w:val="00425A01"/>
    <w:rsid w:val="00426D42"/>
    <w:rsid w:val="0042715C"/>
    <w:rsid w:val="004274D3"/>
    <w:rsid w:val="004331E8"/>
    <w:rsid w:val="00433254"/>
    <w:rsid w:val="004347B6"/>
    <w:rsid w:val="00434DFA"/>
    <w:rsid w:val="00436DB1"/>
    <w:rsid w:val="0043701D"/>
    <w:rsid w:val="004418EA"/>
    <w:rsid w:val="00442B15"/>
    <w:rsid w:val="004477E2"/>
    <w:rsid w:val="00450AB8"/>
    <w:rsid w:val="00450DD8"/>
    <w:rsid w:val="00451AC8"/>
    <w:rsid w:val="00451C4C"/>
    <w:rsid w:val="004548AE"/>
    <w:rsid w:val="00455BE4"/>
    <w:rsid w:val="00460F7A"/>
    <w:rsid w:val="004635E8"/>
    <w:rsid w:val="00464378"/>
    <w:rsid w:val="00470109"/>
    <w:rsid w:val="0047120C"/>
    <w:rsid w:val="00472316"/>
    <w:rsid w:val="00472DA7"/>
    <w:rsid w:val="00473B2B"/>
    <w:rsid w:val="00473E5D"/>
    <w:rsid w:val="004760A5"/>
    <w:rsid w:val="0047631B"/>
    <w:rsid w:val="00476A15"/>
    <w:rsid w:val="00476A8B"/>
    <w:rsid w:val="00483A06"/>
    <w:rsid w:val="00485B3E"/>
    <w:rsid w:val="00490874"/>
    <w:rsid w:val="00490F2E"/>
    <w:rsid w:val="00493770"/>
    <w:rsid w:val="00493A78"/>
    <w:rsid w:val="00493F4C"/>
    <w:rsid w:val="004A1090"/>
    <w:rsid w:val="004A15CF"/>
    <w:rsid w:val="004A18E4"/>
    <w:rsid w:val="004A1FD0"/>
    <w:rsid w:val="004A3B17"/>
    <w:rsid w:val="004A4282"/>
    <w:rsid w:val="004B1BB6"/>
    <w:rsid w:val="004B3598"/>
    <w:rsid w:val="004B3BCB"/>
    <w:rsid w:val="004B6AD8"/>
    <w:rsid w:val="004C2C42"/>
    <w:rsid w:val="004C3364"/>
    <w:rsid w:val="004C391B"/>
    <w:rsid w:val="004C410B"/>
    <w:rsid w:val="004C607E"/>
    <w:rsid w:val="004C6FBD"/>
    <w:rsid w:val="004C7996"/>
    <w:rsid w:val="004D2786"/>
    <w:rsid w:val="004D42E8"/>
    <w:rsid w:val="004D48B9"/>
    <w:rsid w:val="004D4FD8"/>
    <w:rsid w:val="004D5D5C"/>
    <w:rsid w:val="004E4757"/>
    <w:rsid w:val="004E4E2D"/>
    <w:rsid w:val="004E52D5"/>
    <w:rsid w:val="004E7764"/>
    <w:rsid w:val="004E79E0"/>
    <w:rsid w:val="004F0C48"/>
    <w:rsid w:val="004F340A"/>
    <w:rsid w:val="004F4023"/>
    <w:rsid w:val="005000AD"/>
    <w:rsid w:val="005002FB"/>
    <w:rsid w:val="0050631A"/>
    <w:rsid w:val="00506C25"/>
    <w:rsid w:val="00510162"/>
    <w:rsid w:val="005103C0"/>
    <w:rsid w:val="005106FC"/>
    <w:rsid w:val="00510C83"/>
    <w:rsid w:val="0051204E"/>
    <w:rsid w:val="00514E74"/>
    <w:rsid w:val="0051511C"/>
    <w:rsid w:val="00516E46"/>
    <w:rsid w:val="0051771E"/>
    <w:rsid w:val="00525BEB"/>
    <w:rsid w:val="00527B9B"/>
    <w:rsid w:val="00531262"/>
    <w:rsid w:val="00531333"/>
    <w:rsid w:val="00533577"/>
    <w:rsid w:val="00533EAF"/>
    <w:rsid w:val="00534618"/>
    <w:rsid w:val="00534AA4"/>
    <w:rsid w:val="00536027"/>
    <w:rsid w:val="00536567"/>
    <w:rsid w:val="0053673C"/>
    <w:rsid w:val="00536C34"/>
    <w:rsid w:val="00541178"/>
    <w:rsid w:val="00541754"/>
    <w:rsid w:val="00542F9E"/>
    <w:rsid w:val="00543E51"/>
    <w:rsid w:val="00545D29"/>
    <w:rsid w:val="0055240A"/>
    <w:rsid w:val="00553274"/>
    <w:rsid w:val="00553D13"/>
    <w:rsid w:val="00554376"/>
    <w:rsid w:val="00555511"/>
    <w:rsid w:val="0055598D"/>
    <w:rsid w:val="00556875"/>
    <w:rsid w:val="0055720A"/>
    <w:rsid w:val="005609EC"/>
    <w:rsid w:val="005614AE"/>
    <w:rsid w:val="00563C2E"/>
    <w:rsid w:val="00564605"/>
    <w:rsid w:val="00564B4F"/>
    <w:rsid w:val="0057140F"/>
    <w:rsid w:val="005740A0"/>
    <w:rsid w:val="00574923"/>
    <w:rsid w:val="00576C02"/>
    <w:rsid w:val="0057713A"/>
    <w:rsid w:val="0057793C"/>
    <w:rsid w:val="00580BAE"/>
    <w:rsid w:val="005814B8"/>
    <w:rsid w:val="0058281B"/>
    <w:rsid w:val="0058493F"/>
    <w:rsid w:val="00584BA1"/>
    <w:rsid w:val="005853C6"/>
    <w:rsid w:val="0058544E"/>
    <w:rsid w:val="00585F76"/>
    <w:rsid w:val="00586784"/>
    <w:rsid w:val="0059209D"/>
    <w:rsid w:val="00593B4A"/>
    <w:rsid w:val="00594B45"/>
    <w:rsid w:val="00597844"/>
    <w:rsid w:val="00597961"/>
    <w:rsid w:val="005A1262"/>
    <w:rsid w:val="005A4D80"/>
    <w:rsid w:val="005A6271"/>
    <w:rsid w:val="005A62C7"/>
    <w:rsid w:val="005B034C"/>
    <w:rsid w:val="005B12EE"/>
    <w:rsid w:val="005B4152"/>
    <w:rsid w:val="005B7875"/>
    <w:rsid w:val="005C010E"/>
    <w:rsid w:val="005C0AF6"/>
    <w:rsid w:val="005C0BEE"/>
    <w:rsid w:val="005C1F1B"/>
    <w:rsid w:val="005C2178"/>
    <w:rsid w:val="005C4F0C"/>
    <w:rsid w:val="005C5178"/>
    <w:rsid w:val="005C55D9"/>
    <w:rsid w:val="005C6C27"/>
    <w:rsid w:val="005D19B0"/>
    <w:rsid w:val="005D2072"/>
    <w:rsid w:val="005D2352"/>
    <w:rsid w:val="005D37DF"/>
    <w:rsid w:val="005D6401"/>
    <w:rsid w:val="005D6E5C"/>
    <w:rsid w:val="005E102E"/>
    <w:rsid w:val="005E1ED9"/>
    <w:rsid w:val="005E2031"/>
    <w:rsid w:val="005E29FA"/>
    <w:rsid w:val="005E3021"/>
    <w:rsid w:val="005E43B6"/>
    <w:rsid w:val="005E4C1F"/>
    <w:rsid w:val="005E5731"/>
    <w:rsid w:val="005E61D6"/>
    <w:rsid w:val="005E6707"/>
    <w:rsid w:val="005E6F5A"/>
    <w:rsid w:val="005E79AF"/>
    <w:rsid w:val="005F117C"/>
    <w:rsid w:val="005F2D11"/>
    <w:rsid w:val="005F6108"/>
    <w:rsid w:val="00603392"/>
    <w:rsid w:val="00603D71"/>
    <w:rsid w:val="00613762"/>
    <w:rsid w:val="00620C19"/>
    <w:rsid w:val="00621E7E"/>
    <w:rsid w:val="00622000"/>
    <w:rsid w:val="00623536"/>
    <w:rsid w:val="0062413F"/>
    <w:rsid w:val="006253E0"/>
    <w:rsid w:val="006259EB"/>
    <w:rsid w:val="00627389"/>
    <w:rsid w:val="00632806"/>
    <w:rsid w:val="00634F8B"/>
    <w:rsid w:val="0063696D"/>
    <w:rsid w:val="006374EE"/>
    <w:rsid w:val="00637D17"/>
    <w:rsid w:val="0064341A"/>
    <w:rsid w:val="00645A05"/>
    <w:rsid w:val="00646B7C"/>
    <w:rsid w:val="006472BA"/>
    <w:rsid w:val="006517F8"/>
    <w:rsid w:val="006525E8"/>
    <w:rsid w:val="00652BAA"/>
    <w:rsid w:val="00656D5E"/>
    <w:rsid w:val="00657BFA"/>
    <w:rsid w:val="00661C8C"/>
    <w:rsid w:val="00662633"/>
    <w:rsid w:val="00665354"/>
    <w:rsid w:val="00665EFF"/>
    <w:rsid w:val="006660F0"/>
    <w:rsid w:val="006666F3"/>
    <w:rsid w:val="00666B45"/>
    <w:rsid w:val="00666DE4"/>
    <w:rsid w:val="00670835"/>
    <w:rsid w:val="006720A8"/>
    <w:rsid w:val="00672591"/>
    <w:rsid w:val="00672FA8"/>
    <w:rsid w:val="00675901"/>
    <w:rsid w:val="0068189B"/>
    <w:rsid w:val="00681C7A"/>
    <w:rsid w:val="00681D7D"/>
    <w:rsid w:val="00683E31"/>
    <w:rsid w:val="0069064B"/>
    <w:rsid w:val="006908C2"/>
    <w:rsid w:val="006916AE"/>
    <w:rsid w:val="00696179"/>
    <w:rsid w:val="006A015C"/>
    <w:rsid w:val="006A18BC"/>
    <w:rsid w:val="006A211D"/>
    <w:rsid w:val="006A316C"/>
    <w:rsid w:val="006A3C2B"/>
    <w:rsid w:val="006A4D62"/>
    <w:rsid w:val="006A630E"/>
    <w:rsid w:val="006A7B20"/>
    <w:rsid w:val="006A7BC4"/>
    <w:rsid w:val="006B070C"/>
    <w:rsid w:val="006B1DE3"/>
    <w:rsid w:val="006B288B"/>
    <w:rsid w:val="006B2DB5"/>
    <w:rsid w:val="006B2F4A"/>
    <w:rsid w:val="006B37A0"/>
    <w:rsid w:val="006B49AB"/>
    <w:rsid w:val="006B60AD"/>
    <w:rsid w:val="006B6A41"/>
    <w:rsid w:val="006B6BAB"/>
    <w:rsid w:val="006B78BA"/>
    <w:rsid w:val="006C0CA3"/>
    <w:rsid w:val="006C0F01"/>
    <w:rsid w:val="006C510E"/>
    <w:rsid w:val="006C695E"/>
    <w:rsid w:val="006C7650"/>
    <w:rsid w:val="006C7AD7"/>
    <w:rsid w:val="006D1145"/>
    <w:rsid w:val="006D3BC0"/>
    <w:rsid w:val="006D486F"/>
    <w:rsid w:val="006D5FB3"/>
    <w:rsid w:val="006D635A"/>
    <w:rsid w:val="006D6CCE"/>
    <w:rsid w:val="006D72D6"/>
    <w:rsid w:val="006E07A7"/>
    <w:rsid w:val="006E20E6"/>
    <w:rsid w:val="006E3CB9"/>
    <w:rsid w:val="006E58AF"/>
    <w:rsid w:val="006E6FD8"/>
    <w:rsid w:val="006F0709"/>
    <w:rsid w:val="006F0F6D"/>
    <w:rsid w:val="006F3ECC"/>
    <w:rsid w:val="006F43A0"/>
    <w:rsid w:val="006F61BE"/>
    <w:rsid w:val="006F6E5C"/>
    <w:rsid w:val="006F7504"/>
    <w:rsid w:val="006F7F35"/>
    <w:rsid w:val="00705BA9"/>
    <w:rsid w:val="0071036D"/>
    <w:rsid w:val="00713163"/>
    <w:rsid w:val="00716352"/>
    <w:rsid w:val="00717AA6"/>
    <w:rsid w:val="00720F85"/>
    <w:rsid w:val="00721916"/>
    <w:rsid w:val="00723234"/>
    <w:rsid w:val="00724D45"/>
    <w:rsid w:val="00726A87"/>
    <w:rsid w:val="007274D6"/>
    <w:rsid w:val="00734068"/>
    <w:rsid w:val="00734523"/>
    <w:rsid w:val="00734911"/>
    <w:rsid w:val="007359CC"/>
    <w:rsid w:val="00735ADC"/>
    <w:rsid w:val="0073788C"/>
    <w:rsid w:val="00737CA7"/>
    <w:rsid w:val="007409A9"/>
    <w:rsid w:val="00744F6B"/>
    <w:rsid w:val="00745C95"/>
    <w:rsid w:val="0074721D"/>
    <w:rsid w:val="0074729F"/>
    <w:rsid w:val="007504E3"/>
    <w:rsid w:val="0075069E"/>
    <w:rsid w:val="00753717"/>
    <w:rsid w:val="007538F0"/>
    <w:rsid w:val="00754D3E"/>
    <w:rsid w:val="00755BED"/>
    <w:rsid w:val="00755FC5"/>
    <w:rsid w:val="00756052"/>
    <w:rsid w:val="00756B7F"/>
    <w:rsid w:val="00756C89"/>
    <w:rsid w:val="00757E4D"/>
    <w:rsid w:val="00763096"/>
    <w:rsid w:val="007633DB"/>
    <w:rsid w:val="007637CB"/>
    <w:rsid w:val="007652B6"/>
    <w:rsid w:val="0077551C"/>
    <w:rsid w:val="00777B93"/>
    <w:rsid w:val="00780E0A"/>
    <w:rsid w:val="00781B6F"/>
    <w:rsid w:val="00781F71"/>
    <w:rsid w:val="00782E9D"/>
    <w:rsid w:val="00783F2A"/>
    <w:rsid w:val="00784ECB"/>
    <w:rsid w:val="0078510C"/>
    <w:rsid w:val="00795C05"/>
    <w:rsid w:val="00796C00"/>
    <w:rsid w:val="00797A0A"/>
    <w:rsid w:val="007A185F"/>
    <w:rsid w:val="007A4D1C"/>
    <w:rsid w:val="007B0518"/>
    <w:rsid w:val="007B17F3"/>
    <w:rsid w:val="007B3BFC"/>
    <w:rsid w:val="007B7412"/>
    <w:rsid w:val="007B7D91"/>
    <w:rsid w:val="007C03C9"/>
    <w:rsid w:val="007C04D4"/>
    <w:rsid w:val="007C4111"/>
    <w:rsid w:val="007C4A29"/>
    <w:rsid w:val="007D07CE"/>
    <w:rsid w:val="007D0976"/>
    <w:rsid w:val="007D48CE"/>
    <w:rsid w:val="007D4AD3"/>
    <w:rsid w:val="007D5070"/>
    <w:rsid w:val="007D79F1"/>
    <w:rsid w:val="007D7B1B"/>
    <w:rsid w:val="007E07D4"/>
    <w:rsid w:val="007E16D8"/>
    <w:rsid w:val="007E4103"/>
    <w:rsid w:val="007E7B4E"/>
    <w:rsid w:val="007F0B23"/>
    <w:rsid w:val="007F4352"/>
    <w:rsid w:val="007F4BEC"/>
    <w:rsid w:val="007F6BAA"/>
    <w:rsid w:val="007F7F1A"/>
    <w:rsid w:val="0080023A"/>
    <w:rsid w:val="008039D8"/>
    <w:rsid w:val="00805F09"/>
    <w:rsid w:val="00806B19"/>
    <w:rsid w:val="00806E9B"/>
    <w:rsid w:val="008123F7"/>
    <w:rsid w:val="00812797"/>
    <w:rsid w:val="0081529E"/>
    <w:rsid w:val="008157E8"/>
    <w:rsid w:val="00820A2A"/>
    <w:rsid w:val="00822083"/>
    <w:rsid w:val="00822168"/>
    <w:rsid w:val="00822356"/>
    <w:rsid w:val="0082300B"/>
    <w:rsid w:val="00825003"/>
    <w:rsid w:val="008259D9"/>
    <w:rsid w:val="008276E0"/>
    <w:rsid w:val="00832314"/>
    <w:rsid w:val="00832CC6"/>
    <w:rsid w:val="00834D06"/>
    <w:rsid w:val="008374AB"/>
    <w:rsid w:val="00840C0A"/>
    <w:rsid w:val="00843F3E"/>
    <w:rsid w:val="00845760"/>
    <w:rsid w:val="00845B9A"/>
    <w:rsid w:val="0084650E"/>
    <w:rsid w:val="00851719"/>
    <w:rsid w:val="00856D6F"/>
    <w:rsid w:val="00862547"/>
    <w:rsid w:val="00863277"/>
    <w:rsid w:val="0086365E"/>
    <w:rsid w:val="00863DB0"/>
    <w:rsid w:val="00864BD1"/>
    <w:rsid w:val="008653CB"/>
    <w:rsid w:val="0086561A"/>
    <w:rsid w:val="0086636B"/>
    <w:rsid w:val="0087446D"/>
    <w:rsid w:val="0088088A"/>
    <w:rsid w:val="00881A37"/>
    <w:rsid w:val="00883B72"/>
    <w:rsid w:val="00884155"/>
    <w:rsid w:val="008849CC"/>
    <w:rsid w:val="0088562A"/>
    <w:rsid w:val="008908CF"/>
    <w:rsid w:val="0089119F"/>
    <w:rsid w:val="008919E7"/>
    <w:rsid w:val="00892B1C"/>
    <w:rsid w:val="00893B9D"/>
    <w:rsid w:val="00894E89"/>
    <w:rsid w:val="008965E9"/>
    <w:rsid w:val="00896866"/>
    <w:rsid w:val="008A0A77"/>
    <w:rsid w:val="008A11E2"/>
    <w:rsid w:val="008A1DEF"/>
    <w:rsid w:val="008A2BF2"/>
    <w:rsid w:val="008A2FAE"/>
    <w:rsid w:val="008A2FC0"/>
    <w:rsid w:val="008A3670"/>
    <w:rsid w:val="008A5AFD"/>
    <w:rsid w:val="008A5D65"/>
    <w:rsid w:val="008A6FAC"/>
    <w:rsid w:val="008B0640"/>
    <w:rsid w:val="008B09DB"/>
    <w:rsid w:val="008B0E6D"/>
    <w:rsid w:val="008B281E"/>
    <w:rsid w:val="008B36EB"/>
    <w:rsid w:val="008B4CDC"/>
    <w:rsid w:val="008B5808"/>
    <w:rsid w:val="008B5D92"/>
    <w:rsid w:val="008B6C3A"/>
    <w:rsid w:val="008B7591"/>
    <w:rsid w:val="008B7B0F"/>
    <w:rsid w:val="008C1279"/>
    <w:rsid w:val="008C1F8A"/>
    <w:rsid w:val="008C3F33"/>
    <w:rsid w:val="008C5B02"/>
    <w:rsid w:val="008C6948"/>
    <w:rsid w:val="008C6956"/>
    <w:rsid w:val="008C7A4A"/>
    <w:rsid w:val="008D2F45"/>
    <w:rsid w:val="008D3778"/>
    <w:rsid w:val="008D44C6"/>
    <w:rsid w:val="008D4FF7"/>
    <w:rsid w:val="008E107E"/>
    <w:rsid w:val="008E1841"/>
    <w:rsid w:val="008E39FB"/>
    <w:rsid w:val="008E440C"/>
    <w:rsid w:val="008F0085"/>
    <w:rsid w:val="008F05BE"/>
    <w:rsid w:val="008F194C"/>
    <w:rsid w:val="008F56F1"/>
    <w:rsid w:val="008F778D"/>
    <w:rsid w:val="00900068"/>
    <w:rsid w:val="00901BE3"/>
    <w:rsid w:val="00901DD2"/>
    <w:rsid w:val="009039D5"/>
    <w:rsid w:val="00904D4C"/>
    <w:rsid w:val="00907891"/>
    <w:rsid w:val="00907DDB"/>
    <w:rsid w:val="00910BA6"/>
    <w:rsid w:val="009113B2"/>
    <w:rsid w:val="00912EB7"/>
    <w:rsid w:val="00913CD6"/>
    <w:rsid w:val="00913E0E"/>
    <w:rsid w:val="00915B50"/>
    <w:rsid w:val="00916BAA"/>
    <w:rsid w:val="00916F4B"/>
    <w:rsid w:val="0092171B"/>
    <w:rsid w:val="00922FE7"/>
    <w:rsid w:val="0092380F"/>
    <w:rsid w:val="00923BA3"/>
    <w:rsid w:val="00924BBB"/>
    <w:rsid w:val="00926340"/>
    <w:rsid w:val="00926E9C"/>
    <w:rsid w:val="00927A71"/>
    <w:rsid w:val="009302C1"/>
    <w:rsid w:val="00931570"/>
    <w:rsid w:val="00931840"/>
    <w:rsid w:val="00937184"/>
    <w:rsid w:val="00937DDC"/>
    <w:rsid w:val="0094117F"/>
    <w:rsid w:val="00942C2E"/>
    <w:rsid w:val="00943B98"/>
    <w:rsid w:val="00944806"/>
    <w:rsid w:val="00947B47"/>
    <w:rsid w:val="00947F0B"/>
    <w:rsid w:val="00950511"/>
    <w:rsid w:val="00952EB0"/>
    <w:rsid w:val="009536C6"/>
    <w:rsid w:val="00954520"/>
    <w:rsid w:val="00955446"/>
    <w:rsid w:val="0095675D"/>
    <w:rsid w:val="009608B8"/>
    <w:rsid w:val="00960A83"/>
    <w:rsid w:val="00961444"/>
    <w:rsid w:val="009614CE"/>
    <w:rsid w:val="00962D94"/>
    <w:rsid w:val="00963423"/>
    <w:rsid w:val="00964BBA"/>
    <w:rsid w:val="00965BA9"/>
    <w:rsid w:val="00965F10"/>
    <w:rsid w:val="009734C0"/>
    <w:rsid w:val="00977911"/>
    <w:rsid w:val="009829DA"/>
    <w:rsid w:val="00983965"/>
    <w:rsid w:val="00983B4B"/>
    <w:rsid w:val="009846F6"/>
    <w:rsid w:val="00990FA3"/>
    <w:rsid w:val="0099115C"/>
    <w:rsid w:val="0099204A"/>
    <w:rsid w:val="00995308"/>
    <w:rsid w:val="0099686F"/>
    <w:rsid w:val="009979D5"/>
    <w:rsid w:val="00997BBA"/>
    <w:rsid w:val="009A071E"/>
    <w:rsid w:val="009A627E"/>
    <w:rsid w:val="009B17F4"/>
    <w:rsid w:val="009B20C0"/>
    <w:rsid w:val="009B6A0C"/>
    <w:rsid w:val="009B7548"/>
    <w:rsid w:val="009B7D62"/>
    <w:rsid w:val="009C2493"/>
    <w:rsid w:val="009C26F9"/>
    <w:rsid w:val="009C5F8A"/>
    <w:rsid w:val="009D211E"/>
    <w:rsid w:val="009D2275"/>
    <w:rsid w:val="009D24D7"/>
    <w:rsid w:val="009D4942"/>
    <w:rsid w:val="009D6948"/>
    <w:rsid w:val="009E3EBE"/>
    <w:rsid w:val="009E71F6"/>
    <w:rsid w:val="009F2DBB"/>
    <w:rsid w:val="009F46C5"/>
    <w:rsid w:val="009F5A83"/>
    <w:rsid w:val="00A00BC3"/>
    <w:rsid w:val="00A03172"/>
    <w:rsid w:val="00A0491D"/>
    <w:rsid w:val="00A05115"/>
    <w:rsid w:val="00A06425"/>
    <w:rsid w:val="00A06A0F"/>
    <w:rsid w:val="00A077E2"/>
    <w:rsid w:val="00A07D1B"/>
    <w:rsid w:val="00A138C4"/>
    <w:rsid w:val="00A14D07"/>
    <w:rsid w:val="00A20CD0"/>
    <w:rsid w:val="00A22628"/>
    <w:rsid w:val="00A23685"/>
    <w:rsid w:val="00A313FD"/>
    <w:rsid w:val="00A35ED4"/>
    <w:rsid w:val="00A36073"/>
    <w:rsid w:val="00A36C51"/>
    <w:rsid w:val="00A40B06"/>
    <w:rsid w:val="00A41635"/>
    <w:rsid w:val="00A42C1E"/>
    <w:rsid w:val="00A4483D"/>
    <w:rsid w:val="00A461FA"/>
    <w:rsid w:val="00A462B7"/>
    <w:rsid w:val="00A47C53"/>
    <w:rsid w:val="00A5319D"/>
    <w:rsid w:val="00A54A7C"/>
    <w:rsid w:val="00A5590A"/>
    <w:rsid w:val="00A55C24"/>
    <w:rsid w:val="00A574D4"/>
    <w:rsid w:val="00A6346A"/>
    <w:rsid w:val="00A661C9"/>
    <w:rsid w:val="00A66226"/>
    <w:rsid w:val="00A665CA"/>
    <w:rsid w:val="00A66A48"/>
    <w:rsid w:val="00A6798A"/>
    <w:rsid w:val="00A67B12"/>
    <w:rsid w:val="00A70408"/>
    <w:rsid w:val="00A70AD8"/>
    <w:rsid w:val="00A70FA2"/>
    <w:rsid w:val="00A71666"/>
    <w:rsid w:val="00A72477"/>
    <w:rsid w:val="00A7296E"/>
    <w:rsid w:val="00A72BA3"/>
    <w:rsid w:val="00A733C6"/>
    <w:rsid w:val="00A73B4A"/>
    <w:rsid w:val="00A746BC"/>
    <w:rsid w:val="00A7598C"/>
    <w:rsid w:val="00A75E75"/>
    <w:rsid w:val="00A76AEB"/>
    <w:rsid w:val="00A82D75"/>
    <w:rsid w:val="00A8432F"/>
    <w:rsid w:val="00A8554C"/>
    <w:rsid w:val="00A90804"/>
    <w:rsid w:val="00A91B4A"/>
    <w:rsid w:val="00A93659"/>
    <w:rsid w:val="00A963DB"/>
    <w:rsid w:val="00A972D7"/>
    <w:rsid w:val="00A97B57"/>
    <w:rsid w:val="00AA038B"/>
    <w:rsid w:val="00AA06D4"/>
    <w:rsid w:val="00AA2CB9"/>
    <w:rsid w:val="00AA2ECC"/>
    <w:rsid w:val="00AA4831"/>
    <w:rsid w:val="00AA49DF"/>
    <w:rsid w:val="00AA6168"/>
    <w:rsid w:val="00AB0548"/>
    <w:rsid w:val="00AB139A"/>
    <w:rsid w:val="00AB21C4"/>
    <w:rsid w:val="00AB3707"/>
    <w:rsid w:val="00AB3B60"/>
    <w:rsid w:val="00AB77D5"/>
    <w:rsid w:val="00AC58C5"/>
    <w:rsid w:val="00AC619C"/>
    <w:rsid w:val="00AD1124"/>
    <w:rsid w:val="00AD361C"/>
    <w:rsid w:val="00AD4779"/>
    <w:rsid w:val="00AD64AA"/>
    <w:rsid w:val="00AD7C83"/>
    <w:rsid w:val="00AE02C5"/>
    <w:rsid w:val="00AE0DB9"/>
    <w:rsid w:val="00AE2FE4"/>
    <w:rsid w:val="00AE3665"/>
    <w:rsid w:val="00AE3C36"/>
    <w:rsid w:val="00AE3EE4"/>
    <w:rsid w:val="00AE49BB"/>
    <w:rsid w:val="00AE4C24"/>
    <w:rsid w:val="00AE51EE"/>
    <w:rsid w:val="00AE6891"/>
    <w:rsid w:val="00AE6A8D"/>
    <w:rsid w:val="00AE7399"/>
    <w:rsid w:val="00AF0053"/>
    <w:rsid w:val="00AF2C3A"/>
    <w:rsid w:val="00AF3A0A"/>
    <w:rsid w:val="00AF4B05"/>
    <w:rsid w:val="00AF4C68"/>
    <w:rsid w:val="00AF50E1"/>
    <w:rsid w:val="00AF7A5D"/>
    <w:rsid w:val="00B00347"/>
    <w:rsid w:val="00B011D8"/>
    <w:rsid w:val="00B016B3"/>
    <w:rsid w:val="00B01CFA"/>
    <w:rsid w:val="00B02C1B"/>
    <w:rsid w:val="00B02ECD"/>
    <w:rsid w:val="00B039C1"/>
    <w:rsid w:val="00B04877"/>
    <w:rsid w:val="00B07649"/>
    <w:rsid w:val="00B10D60"/>
    <w:rsid w:val="00B114DD"/>
    <w:rsid w:val="00B125B2"/>
    <w:rsid w:val="00B1283D"/>
    <w:rsid w:val="00B12D80"/>
    <w:rsid w:val="00B13ACF"/>
    <w:rsid w:val="00B1412C"/>
    <w:rsid w:val="00B15BEE"/>
    <w:rsid w:val="00B16EB4"/>
    <w:rsid w:val="00B1770A"/>
    <w:rsid w:val="00B21167"/>
    <w:rsid w:val="00B225CA"/>
    <w:rsid w:val="00B22B95"/>
    <w:rsid w:val="00B311E1"/>
    <w:rsid w:val="00B32B9B"/>
    <w:rsid w:val="00B32D4C"/>
    <w:rsid w:val="00B34682"/>
    <w:rsid w:val="00B347DF"/>
    <w:rsid w:val="00B35915"/>
    <w:rsid w:val="00B3755F"/>
    <w:rsid w:val="00B4186D"/>
    <w:rsid w:val="00B43836"/>
    <w:rsid w:val="00B439B2"/>
    <w:rsid w:val="00B47995"/>
    <w:rsid w:val="00B47F8F"/>
    <w:rsid w:val="00B51645"/>
    <w:rsid w:val="00B52751"/>
    <w:rsid w:val="00B5276D"/>
    <w:rsid w:val="00B5639E"/>
    <w:rsid w:val="00B56B06"/>
    <w:rsid w:val="00B60EA9"/>
    <w:rsid w:val="00B62546"/>
    <w:rsid w:val="00B64B1F"/>
    <w:rsid w:val="00B65331"/>
    <w:rsid w:val="00B661FD"/>
    <w:rsid w:val="00B6736E"/>
    <w:rsid w:val="00B67BA1"/>
    <w:rsid w:val="00B70249"/>
    <w:rsid w:val="00B71549"/>
    <w:rsid w:val="00B72910"/>
    <w:rsid w:val="00B72C4D"/>
    <w:rsid w:val="00B74F03"/>
    <w:rsid w:val="00B76323"/>
    <w:rsid w:val="00B829D5"/>
    <w:rsid w:val="00B85C61"/>
    <w:rsid w:val="00B8676E"/>
    <w:rsid w:val="00B86AB3"/>
    <w:rsid w:val="00B86DD0"/>
    <w:rsid w:val="00B871BC"/>
    <w:rsid w:val="00B87B6C"/>
    <w:rsid w:val="00B87BEA"/>
    <w:rsid w:val="00B91399"/>
    <w:rsid w:val="00B913BE"/>
    <w:rsid w:val="00B920B9"/>
    <w:rsid w:val="00B92975"/>
    <w:rsid w:val="00B92D49"/>
    <w:rsid w:val="00B963E9"/>
    <w:rsid w:val="00B97EF9"/>
    <w:rsid w:val="00BA0A1E"/>
    <w:rsid w:val="00BA1570"/>
    <w:rsid w:val="00BA161C"/>
    <w:rsid w:val="00BA2173"/>
    <w:rsid w:val="00BA240C"/>
    <w:rsid w:val="00BA2FAD"/>
    <w:rsid w:val="00BA40A7"/>
    <w:rsid w:val="00BB1651"/>
    <w:rsid w:val="00BB2E86"/>
    <w:rsid w:val="00BB4054"/>
    <w:rsid w:val="00BB49CB"/>
    <w:rsid w:val="00BC03AC"/>
    <w:rsid w:val="00BC069F"/>
    <w:rsid w:val="00BC1003"/>
    <w:rsid w:val="00BC5465"/>
    <w:rsid w:val="00BC5617"/>
    <w:rsid w:val="00BC5CD7"/>
    <w:rsid w:val="00BC65A1"/>
    <w:rsid w:val="00BC6C3C"/>
    <w:rsid w:val="00BC6EE7"/>
    <w:rsid w:val="00BC7221"/>
    <w:rsid w:val="00BC75F5"/>
    <w:rsid w:val="00BD1A13"/>
    <w:rsid w:val="00BD1AD3"/>
    <w:rsid w:val="00BD51EB"/>
    <w:rsid w:val="00BD5DFA"/>
    <w:rsid w:val="00BD6CFA"/>
    <w:rsid w:val="00BD7D71"/>
    <w:rsid w:val="00BE0198"/>
    <w:rsid w:val="00BE12D1"/>
    <w:rsid w:val="00BE1966"/>
    <w:rsid w:val="00BE272B"/>
    <w:rsid w:val="00BE3C32"/>
    <w:rsid w:val="00BE3E1E"/>
    <w:rsid w:val="00BE4069"/>
    <w:rsid w:val="00BE43AE"/>
    <w:rsid w:val="00BE50D9"/>
    <w:rsid w:val="00BE5F2F"/>
    <w:rsid w:val="00BE6291"/>
    <w:rsid w:val="00BE6B1A"/>
    <w:rsid w:val="00BE6E8F"/>
    <w:rsid w:val="00BE725B"/>
    <w:rsid w:val="00BF0CC7"/>
    <w:rsid w:val="00BF1AC7"/>
    <w:rsid w:val="00BF367A"/>
    <w:rsid w:val="00BF3812"/>
    <w:rsid w:val="00BF3C67"/>
    <w:rsid w:val="00BF5084"/>
    <w:rsid w:val="00BF7889"/>
    <w:rsid w:val="00C018EF"/>
    <w:rsid w:val="00C024A9"/>
    <w:rsid w:val="00C0351B"/>
    <w:rsid w:val="00C04770"/>
    <w:rsid w:val="00C10A93"/>
    <w:rsid w:val="00C10FEF"/>
    <w:rsid w:val="00C12D13"/>
    <w:rsid w:val="00C12D2F"/>
    <w:rsid w:val="00C14B9A"/>
    <w:rsid w:val="00C15D65"/>
    <w:rsid w:val="00C16D86"/>
    <w:rsid w:val="00C20784"/>
    <w:rsid w:val="00C20835"/>
    <w:rsid w:val="00C227FF"/>
    <w:rsid w:val="00C24ABF"/>
    <w:rsid w:val="00C25B58"/>
    <w:rsid w:val="00C25F55"/>
    <w:rsid w:val="00C26522"/>
    <w:rsid w:val="00C27A1A"/>
    <w:rsid w:val="00C303BE"/>
    <w:rsid w:val="00C305C2"/>
    <w:rsid w:val="00C3111B"/>
    <w:rsid w:val="00C32154"/>
    <w:rsid w:val="00C33651"/>
    <w:rsid w:val="00C33DB9"/>
    <w:rsid w:val="00C33EBE"/>
    <w:rsid w:val="00C33F25"/>
    <w:rsid w:val="00C34B17"/>
    <w:rsid w:val="00C34F6D"/>
    <w:rsid w:val="00C367C2"/>
    <w:rsid w:val="00C4137E"/>
    <w:rsid w:val="00C415B7"/>
    <w:rsid w:val="00C41698"/>
    <w:rsid w:val="00C428D6"/>
    <w:rsid w:val="00C42E5F"/>
    <w:rsid w:val="00C445BC"/>
    <w:rsid w:val="00C45DE5"/>
    <w:rsid w:val="00C46592"/>
    <w:rsid w:val="00C471D2"/>
    <w:rsid w:val="00C4775E"/>
    <w:rsid w:val="00C4786C"/>
    <w:rsid w:val="00C5037C"/>
    <w:rsid w:val="00C506E1"/>
    <w:rsid w:val="00C507B1"/>
    <w:rsid w:val="00C51EEA"/>
    <w:rsid w:val="00C528B2"/>
    <w:rsid w:val="00C54FFE"/>
    <w:rsid w:val="00C55FAA"/>
    <w:rsid w:val="00C5605A"/>
    <w:rsid w:val="00C56D31"/>
    <w:rsid w:val="00C60087"/>
    <w:rsid w:val="00C60EE4"/>
    <w:rsid w:val="00C65655"/>
    <w:rsid w:val="00C660A0"/>
    <w:rsid w:val="00C67C6B"/>
    <w:rsid w:val="00C72DB5"/>
    <w:rsid w:val="00C755D8"/>
    <w:rsid w:val="00C75E2D"/>
    <w:rsid w:val="00C769D3"/>
    <w:rsid w:val="00C800CA"/>
    <w:rsid w:val="00C80922"/>
    <w:rsid w:val="00C817B5"/>
    <w:rsid w:val="00C81D20"/>
    <w:rsid w:val="00C8267A"/>
    <w:rsid w:val="00C8368C"/>
    <w:rsid w:val="00C83810"/>
    <w:rsid w:val="00C850B5"/>
    <w:rsid w:val="00C8635D"/>
    <w:rsid w:val="00C90766"/>
    <w:rsid w:val="00C91D4C"/>
    <w:rsid w:val="00C95D45"/>
    <w:rsid w:val="00CA1605"/>
    <w:rsid w:val="00CA37C2"/>
    <w:rsid w:val="00CA3C55"/>
    <w:rsid w:val="00CA4EA1"/>
    <w:rsid w:val="00CA6226"/>
    <w:rsid w:val="00CB2197"/>
    <w:rsid w:val="00CB27CE"/>
    <w:rsid w:val="00CB5145"/>
    <w:rsid w:val="00CB7437"/>
    <w:rsid w:val="00CC0871"/>
    <w:rsid w:val="00CC1510"/>
    <w:rsid w:val="00CC20E7"/>
    <w:rsid w:val="00CC21AF"/>
    <w:rsid w:val="00CC4350"/>
    <w:rsid w:val="00CC7938"/>
    <w:rsid w:val="00CD16CF"/>
    <w:rsid w:val="00CD268F"/>
    <w:rsid w:val="00CD40C3"/>
    <w:rsid w:val="00CD4905"/>
    <w:rsid w:val="00CD529E"/>
    <w:rsid w:val="00CD7227"/>
    <w:rsid w:val="00CE0E56"/>
    <w:rsid w:val="00CE30FA"/>
    <w:rsid w:val="00CE3F4A"/>
    <w:rsid w:val="00CE4C93"/>
    <w:rsid w:val="00CE6521"/>
    <w:rsid w:val="00CE6A5A"/>
    <w:rsid w:val="00CF07F9"/>
    <w:rsid w:val="00CF1600"/>
    <w:rsid w:val="00CF32CD"/>
    <w:rsid w:val="00CF33B7"/>
    <w:rsid w:val="00CF4B15"/>
    <w:rsid w:val="00CF7F42"/>
    <w:rsid w:val="00D02EB8"/>
    <w:rsid w:val="00D0537D"/>
    <w:rsid w:val="00D06982"/>
    <w:rsid w:val="00D11ED2"/>
    <w:rsid w:val="00D126E2"/>
    <w:rsid w:val="00D12E77"/>
    <w:rsid w:val="00D13444"/>
    <w:rsid w:val="00D134A7"/>
    <w:rsid w:val="00D14458"/>
    <w:rsid w:val="00D144BF"/>
    <w:rsid w:val="00D147DF"/>
    <w:rsid w:val="00D14E83"/>
    <w:rsid w:val="00D155AD"/>
    <w:rsid w:val="00D17250"/>
    <w:rsid w:val="00D20536"/>
    <w:rsid w:val="00D212FF"/>
    <w:rsid w:val="00D22292"/>
    <w:rsid w:val="00D22629"/>
    <w:rsid w:val="00D302C5"/>
    <w:rsid w:val="00D316C1"/>
    <w:rsid w:val="00D317A1"/>
    <w:rsid w:val="00D324FF"/>
    <w:rsid w:val="00D32580"/>
    <w:rsid w:val="00D35A02"/>
    <w:rsid w:val="00D37395"/>
    <w:rsid w:val="00D4054C"/>
    <w:rsid w:val="00D418BA"/>
    <w:rsid w:val="00D422AD"/>
    <w:rsid w:val="00D42BE1"/>
    <w:rsid w:val="00D4350E"/>
    <w:rsid w:val="00D43E01"/>
    <w:rsid w:val="00D44019"/>
    <w:rsid w:val="00D45181"/>
    <w:rsid w:val="00D46891"/>
    <w:rsid w:val="00D47492"/>
    <w:rsid w:val="00D51727"/>
    <w:rsid w:val="00D52F1B"/>
    <w:rsid w:val="00D54A7E"/>
    <w:rsid w:val="00D5638A"/>
    <w:rsid w:val="00D56F8F"/>
    <w:rsid w:val="00D62820"/>
    <w:rsid w:val="00D62D6C"/>
    <w:rsid w:val="00D6316B"/>
    <w:rsid w:val="00D64772"/>
    <w:rsid w:val="00D649B5"/>
    <w:rsid w:val="00D674B4"/>
    <w:rsid w:val="00D67E00"/>
    <w:rsid w:val="00D67FCC"/>
    <w:rsid w:val="00D72412"/>
    <w:rsid w:val="00D72C1B"/>
    <w:rsid w:val="00D73804"/>
    <w:rsid w:val="00D7555C"/>
    <w:rsid w:val="00D81127"/>
    <w:rsid w:val="00D81786"/>
    <w:rsid w:val="00D81D5E"/>
    <w:rsid w:val="00D82085"/>
    <w:rsid w:val="00D84598"/>
    <w:rsid w:val="00D86311"/>
    <w:rsid w:val="00D86F7B"/>
    <w:rsid w:val="00D87293"/>
    <w:rsid w:val="00D9085B"/>
    <w:rsid w:val="00D90AA7"/>
    <w:rsid w:val="00D92388"/>
    <w:rsid w:val="00D9380D"/>
    <w:rsid w:val="00D939DB"/>
    <w:rsid w:val="00D9692F"/>
    <w:rsid w:val="00DA05CA"/>
    <w:rsid w:val="00DA451C"/>
    <w:rsid w:val="00DA4709"/>
    <w:rsid w:val="00DA4C08"/>
    <w:rsid w:val="00DA5949"/>
    <w:rsid w:val="00DA5A70"/>
    <w:rsid w:val="00DA7239"/>
    <w:rsid w:val="00DA7ECA"/>
    <w:rsid w:val="00DB347C"/>
    <w:rsid w:val="00DB356E"/>
    <w:rsid w:val="00DB54F2"/>
    <w:rsid w:val="00DB5E46"/>
    <w:rsid w:val="00DB60CA"/>
    <w:rsid w:val="00DB7306"/>
    <w:rsid w:val="00DB7BAA"/>
    <w:rsid w:val="00DC083E"/>
    <w:rsid w:val="00DC1720"/>
    <w:rsid w:val="00DC1F0F"/>
    <w:rsid w:val="00DC2DD7"/>
    <w:rsid w:val="00DC602C"/>
    <w:rsid w:val="00DD0796"/>
    <w:rsid w:val="00DD30E8"/>
    <w:rsid w:val="00DD458C"/>
    <w:rsid w:val="00DD4F01"/>
    <w:rsid w:val="00DD4FC2"/>
    <w:rsid w:val="00DD624C"/>
    <w:rsid w:val="00DD7C2D"/>
    <w:rsid w:val="00DE060D"/>
    <w:rsid w:val="00DE2A95"/>
    <w:rsid w:val="00DE36E4"/>
    <w:rsid w:val="00DE3D37"/>
    <w:rsid w:val="00DE7C3B"/>
    <w:rsid w:val="00DF01F8"/>
    <w:rsid w:val="00DF21F8"/>
    <w:rsid w:val="00DF2C7E"/>
    <w:rsid w:val="00DF7CBE"/>
    <w:rsid w:val="00E00F12"/>
    <w:rsid w:val="00E014F9"/>
    <w:rsid w:val="00E03EF6"/>
    <w:rsid w:val="00E0459B"/>
    <w:rsid w:val="00E0555B"/>
    <w:rsid w:val="00E05F45"/>
    <w:rsid w:val="00E06B0A"/>
    <w:rsid w:val="00E07052"/>
    <w:rsid w:val="00E07DF5"/>
    <w:rsid w:val="00E15B41"/>
    <w:rsid w:val="00E16132"/>
    <w:rsid w:val="00E20427"/>
    <w:rsid w:val="00E215D0"/>
    <w:rsid w:val="00E2288C"/>
    <w:rsid w:val="00E22F37"/>
    <w:rsid w:val="00E23905"/>
    <w:rsid w:val="00E245FE"/>
    <w:rsid w:val="00E27130"/>
    <w:rsid w:val="00E271AA"/>
    <w:rsid w:val="00E338B1"/>
    <w:rsid w:val="00E35A84"/>
    <w:rsid w:val="00E37415"/>
    <w:rsid w:val="00E37C04"/>
    <w:rsid w:val="00E423A7"/>
    <w:rsid w:val="00E45816"/>
    <w:rsid w:val="00E45B58"/>
    <w:rsid w:val="00E46C4C"/>
    <w:rsid w:val="00E4711C"/>
    <w:rsid w:val="00E51354"/>
    <w:rsid w:val="00E53867"/>
    <w:rsid w:val="00E56EC7"/>
    <w:rsid w:val="00E57B21"/>
    <w:rsid w:val="00E609DC"/>
    <w:rsid w:val="00E60B4F"/>
    <w:rsid w:val="00E621C8"/>
    <w:rsid w:val="00E62443"/>
    <w:rsid w:val="00E62532"/>
    <w:rsid w:val="00E6464E"/>
    <w:rsid w:val="00E666DA"/>
    <w:rsid w:val="00E7002A"/>
    <w:rsid w:val="00E71237"/>
    <w:rsid w:val="00E728B0"/>
    <w:rsid w:val="00E75389"/>
    <w:rsid w:val="00E75B9B"/>
    <w:rsid w:val="00E76879"/>
    <w:rsid w:val="00E76D89"/>
    <w:rsid w:val="00E80BF9"/>
    <w:rsid w:val="00E80C46"/>
    <w:rsid w:val="00E80E29"/>
    <w:rsid w:val="00E81AAB"/>
    <w:rsid w:val="00E83DC8"/>
    <w:rsid w:val="00E8441C"/>
    <w:rsid w:val="00E85BC6"/>
    <w:rsid w:val="00E85EE9"/>
    <w:rsid w:val="00E87660"/>
    <w:rsid w:val="00E87FB1"/>
    <w:rsid w:val="00E912E2"/>
    <w:rsid w:val="00E9170E"/>
    <w:rsid w:val="00E929A9"/>
    <w:rsid w:val="00E92CCA"/>
    <w:rsid w:val="00E96CB9"/>
    <w:rsid w:val="00E97592"/>
    <w:rsid w:val="00E97707"/>
    <w:rsid w:val="00EA1861"/>
    <w:rsid w:val="00EA21AA"/>
    <w:rsid w:val="00EA2361"/>
    <w:rsid w:val="00EA2598"/>
    <w:rsid w:val="00EA2A5B"/>
    <w:rsid w:val="00EA38F3"/>
    <w:rsid w:val="00EA3A76"/>
    <w:rsid w:val="00EA56D8"/>
    <w:rsid w:val="00EA74DE"/>
    <w:rsid w:val="00EB013A"/>
    <w:rsid w:val="00EB16EA"/>
    <w:rsid w:val="00EB243C"/>
    <w:rsid w:val="00EB391A"/>
    <w:rsid w:val="00EB4EA1"/>
    <w:rsid w:val="00EB518B"/>
    <w:rsid w:val="00EB608D"/>
    <w:rsid w:val="00EC08C8"/>
    <w:rsid w:val="00EC109B"/>
    <w:rsid w:val="00EC15BC"/>
    <w:rsid w:val="00EC4B88"/>
    <w:rsid w:val="00EC53A9"/>
    <w:rsid w:val="00EC66A1"/>
    <w:rsid w:val="00EC729C"/>
    <w:rsid w:val="00EC796E"/>
    <w:rsid w:val="00EC7D70"/>
    <w:rsid w:val="00ED07F7"/>
    <w:rsid w:val="00ED2477"/>
    <w:rsid w:val="00ED2AFE"/>
    <w:rsid w:val="00ED40D8"/>
    <w:rsid w:val="00ED574E"/>
    <w:rsid w:val="00ED6444"/>
    <w:rsid w:val="00EE0057"/>
    <w:rsid w:val="00EE0B1B"/>
    <w:rsid w:val="00EE1D2B"/>
    <w:rsid w:val="00EE2656"/>
    <w:rsid w:val="00EE49CC"/>
    <w:rsid w:val="00EE68FE"/>
    <w:rsid w:val="00EE7361"/>
    <w:rsid w:val="00EF07DB"/>
    <w:rsid w:val="00EF34EC"/>
    <w:rsid w:val="00EF413F"/>
    <w:rsid w:val="00EF4A94"/>
    <w:rsid w:val="00EF65EE"/>
    <w:rsid w:val="00F033D9"/>
    <w:rsid w:val="00F043DD"/>
    <w:rsid w:val="00F049AB"/>
    <w:rsid w:val="00F04CFB"/>
    <w:rsid w:val="00F10D0C"/>
    <w:rsid w:val="00F11192"/>
    <w:rsid w:val="00F129F7"/>
    <w:rsid w:val="00F13060"/>
    <w:rsid w:val="00F158E2"/>
    <w:rsid w:val="00F15F22"/>
    <w:rsid w:val="00F16CDE"/>
    <w:rsid w:val="00F22E21"/>
    <w:rsid w:val="00F23569"/>
    <w:rsid w:val="00F23B24"/>
    <w:rsid w:val="00F256DF"/>
    <w:rsid w:val="00F2798C"/>
    <w:rsid w:val="00F3585E"/>
    <w:rsid w:val="00F35B53"/>
    <w:rsid w:val="00F36AB7"/>
    <w:rsid w:val="00F43827"/>
    <w:rsid w:val="00F44843"/>
    <w:rsid w:val="00F4527C"/>
    <w:rsid w:val="00F463E7"/>
    <w:rsid w:val="00F46EB0"/>
    <w:rsid w:val="00F5418D"/>
    <w:rsid w:val="00F54386"/>
    <w:rsid w:val="00F55793"/>
    <w:rsid w:val="00F55EA3"/>
    <w:rsid w:val="00F63A1C"/>
    <w:rsid w:val="00F65CED"/>
    <w:rsid w:val="00F706F0"/>
    <w:rsid w:val="00F767E3"/>
    <w:rsid w:val="00F77220"/>
    <w:rsid w:val="00F87D75"/>
    <w:rsid w:val="00F90781"/>
    <w:rsid w:val="00F9088B"/>
    <w:rsid w:val="00F96E0A"/>
    <w:rsid w:val="00FA0546"/>
    <w:rsid w:val="00FA10AD"/>
    <w:rsid w:val="00FA128C"/>
    <w:rsid w:val="00FA2BD0"/>
    <w:rsid w:val="00FA49C1"/>
    <w:rsid w:val="00FA56A5"/>
    <w:rsid w:val="00FA6520"/>
    <w:rsid w:val="00FA679B"/>
    <w:rsid w:val="00FA7897"/>
    <w:rsid w:val="00FA7914"/>
    <w:rsid w:val="00FB1C4B"/>
    <w:rsid w:val="00FB506E"/>
    <w:rsid w:val="00FB5B32"/>
    <w:rsid w:val="00FB6958"/>
    <w:rsid w:val="00FB720E"/>
    <w:rsid w:val="00FC1B6D"/>
    <w:rsid w:val="00FC2868"/>
    <w:rsid w:val="00FC2886"/>
    <w:rsid w:val="00FC410F"/>
    <w:rsid w:val="00FC5E79"/>
    <w:rsid w:val="00FC6CC1"/>
    <w:rsid w:val="00FC7761"/>
    <w:rsid w:val="00FC7C29"/>
    <w:rsid w:val="00FD09AD"/>
    <w:rsid w:val="00FD3620"/>
    <w:rsid w:val="00FD5B42"/>
    <w:rsid w:val="00FD7717"/>
    <w:rsid w:val="00FE06CE"/>
    <w:rsid w:val="00FE2117"/>
    <w:rsid w:val="00FE278C"/>
    <w:rsid w:val="00FE36B0"/>
    <w:rsid w:val="00FE471E"/>
    <w:rsid w:val="00FE6175"/>
    <w:rsid w:val="00FE6292"/>
    <w:rsid w:val="00FE7FF3"/>
    <w:rsid w:val="00FF05F7"/>
    <w:rsid w:val="00FF0842"/>
    <w:rsid w:val="00FF0F0C"/>
    <w:rsid w:val="00FF2E89"/>
    <w:rsid w:val="00FF3920"/>
    <w:rsid w:val="00FF4048"/>
    <w:rsid w:val="00FF51E3"/>
    <w:rsid w:val="00FF5340"/>
    <w:rsid w:val="00FF5657"/>
    <w:rsid w:val="00FF680B"/>
    <w:rsid w:val="3D858721"/>
    <w:rsid w:val="4A4AE1CC"/>
    <w:rsid w:val="700FE715"/>
    <w:rsid w:val="79D404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F3817"/>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C42E5F"/>
    <w:pPr>
      <w:tabs>
        <w:tab w:val="right" w:leader="dot" w:pos="10516"/>
      </w:tabs>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customStyle="1" w:styleId="UnresolvedMention1">
    <w:name w:val="Unresolved Mention1"/>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 w:type="character" w:customStyle="1" w:styleId="UnresolvedMention2">
    <w:name w:val="Unresolved Mention2"/>
    <w:basedOn w:val="DefaultParagraphFont"/>
    <w:uiPriority w:val="99"/>
    <w:semiHidden/>
    <w:unhideWhenUsed/>
    <w:rsid w:val="00B439B2"/>
    <w:rPr>
      <w:color w:val="605E5C"/>
      <w:shd w:val="clear" w:color="auto" w:fill="E1DFDD"/>
    </w:rPr>
  </w:style>
  <w:style w:type="character" w:customStyle="1" w:styleId="UnresolvedMention3">
    <w:name w:val="Unresolved Mention3"/>
    <w:basedOn w:val="DefaultParagraphFont"/>
    <w:uiPriority w:val="99"/>
    <w:semiHidden/>
    <w:unhideWhenUsed/>
    <w:rsid w:val="003659C6"/>
    <w:rPr>
      <w:color w:val="605E5C"/>
      <w:shd w:val="clear" w:color="auto" w:fill="E1DFDD"/>
    </w:rPr>
  </w:style>
  <w:style w:type="character" w:styleId="Strong">
    <w:name w:val="Strong"/>
    <w:basedOn w:val="DefaultParagraphFont"/>
    <w:uiPriority w:val="22"/>
    <w:qFormat/>
    <w:rsid w:val="00A462B7"/>
    <w:rPr>
      <w:b/>
      <w:bCs/>
    </w:rPr>
  </w:style>
  <w:style w:type="character" w:styleId="UnresolvedMention">
    <w:name w:val="Unresolved Mention"/>
    <w:basedOn w:val="DefaultParagraphFont"/>
    <w:uiPriority w:val="99"/>
    <w:semiHidden/>
    <w:unhideWhenUsed/>
    <w:rsid w:val="00C208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92294091">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63206191">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124229282">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442997478">
      <w:bodyDiv w:val="1"/>
      <w:marLeft w:val="0"/>
      <w:marRight w:val="0"/>
      <w:marTop w:val="0"/>
      <w:marBottom w:val="0"/>
      <w:divBdr>
        <w:top w:val="none" w:sz="0" w:space="0" w:color="auto"/>
        <w:left w:val="none" w:sz="0" w:space="0" w:color="auto"/>
        <w:bottom w:val="none" w:sz="0" w:space="0" w:color="auto"/>
        <w:right w:val="none" w:sz="0" w:space="0" w:color="auto"/>
      </w:divBdr>
    </w:div>
    <w:div w:id="1472867829">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8306">
      <w:bodyDiv w:val="1"/>
      <w:marLeft w:val="0"/>
      <w:marRight w:val="0"/>
      <w:marTop w:val="0"/>
      <w:marBottom w:val="0"/>
      <w:divBdr>
        <w:top w:val="none" w:sz="0" w:space="0" w:color="auto"/>
        <w:left w:val="none" w:sz="0" w:space="0" w:color="auto"/>
        <w:bottom w:val="none" w:sz="0" w:space="0" w:color="auto"/>
        <w:right w:val="none" w:sz="0" w:space="0" w:color="auto"/>
      </w:divBdr>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739983172">
      <w:bodyDiv w:val="1"/>
      <w:marLeft w:val="0"/>
      <w:marRight w:val="0"/>
      <w:marTop w:val="0"/>
      <w:marBottom w:val="0"/>
      <w:divBdr>
        <w:top w:val="none" w:sz="0" w:space="0" w:color="auto"/>
        <w:left w:val="none" w:sz="0" w:space="0" w:color="auto"/>
        <w:bottom w:val="none" w:sz="0" w:space="0" w:color="auto"/>
        <w:right w:val="none" w:sz="0" w:space="0" w:color="auto"/>
      </w:divBdr>
    </w:div>
    <w:div w:id="1934704336">
      <w:bodyDiv w:val="1"/>
      <w:marLeft w:val="0"/>
      <w:marRight w:val="0"/>
      <w:marTop w:val="0"/>
      <w:marBottom w:val="0"/>
      <w:divBdr>
        <w:top w:val="none" w:sz="0" w:space="0" w:color="auto"/>
        <w:left w:val="none" w:sz="0" w:space="0" w:color="auto"/>
        <w:bottom w:val="none" w:sz="0" w:space="0" w:color="auto"/>
        <w:right w:val="none" w:sz="0" w:space="0" w:color="auto"/>
      </w:divBdr>
    </w:div>
    <w:div w:id="1972393447">
      <w:bodyDiv w:val="1"/>
      <w:marLeft w:val="0"/>
      <w:marRight w:val="0"/>
      <w:marTop w:val="0"/>
      <w:marBottom w:val="0"/>
      <w:divBdr>
        <w:top w:val="none" w:sz="0" w:space="0" w:color="auto"/>
        <w:left w:val="none" w:sz="0" w:space="0" w:color="auto"/>
        <w:bottom w:val="none" w:sz="0" w:space="0" w:color="auto"/>
        <w:right w:val="none" w:sz="0" w:space="0" w:color="auto"/>
      </w:divBdr>
    </w:div>
    <w:div w:id="1972512568">
      <w:bodyDiv w:val="1"/>
      <w:marLeft w:val="0"/>
      <w:marRight w:val="0"/>
      <w:marTop w:val="0"/>
      <w:marBottom w:val="0"/>
      <w:divBdr>
        <w:top w:val="none" w:sz="0" w:space="0" w:color="auto"/>
        <w:left w:val="none" w:sz="0" w:space="0" w:color="auto"/>
        <w:bottom w:val="none" w:sz="0" w:space="0" w:color="auto"/>
        <w:right w:val="none" w:sz="0" w:space="0" w:color="auto"/>
      </w:divBdr>
    </w:div>
    <w:div w:id="202797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foundationpei.ca/" TargetMode="External"/><Relationship Id="rId18" Type="http://schemas.openxmlformats.org/officeDocument/2006/relationships/hyperlink" Target="https://www.canlii.org/en/pe/laws/stat/rspei-1988-c-h-12/latest/rspei-1988-c-h-12.htmll" TargetMode="External"/><Relationship Id="rId26" Type="http://schemas.openxmlformats.org/officeDocument/2006/relationships/hyperlink" Target="https://www.assembly.pe.ca/offices/ombudsperson-and-public-interest-disclosure-commissioner/office-of-the-ombudsperson" TargetMode="External"/><Relationship Id="rId39" Type="http://schemas.openxmlformats.org/officeDocument/2006/relationships/hyperlink" Target="https://www.peihumanrights.ca/complaint-process/am-i-in-the-right-place" TargetMode="External"/><Relationship Id="rId21" Type="http://schemas.openxmlformats.org/officeDocument/2006/relationships/hyperlink" Target="https://www.canlii.org/en/pe/laws/stat/rspei-1988-c-h-12/latest/rspei-1988-c-h-12.htmll" TargetMode="External"/><Relationship Id="rId34" Type="http://schemas.openxmlformats.org/officeDocument/2006/relationships/hyperlink" Target="https://pe.211.ca/municipal-government" TargetMode="External"/><Relationship Id="rId42" Type="http://schemas.openxmlformats.org/officeDocument/2006/relationships/hyperlink" Target="https://lawsocietypei.ca/complaints" TargetMode="External"/><Relationship Id="rId47" Type="http://schemas.openxmlformats.org/officeDocument/2006/relationships/hyperlink" Target="https://legalinfopei.ca/about/contact-us/" TargetMode="External"/><Relationship Id="rId50" Type="http://schemas.openxmlformats.org/officeDocument/2006/relationships/hyperlink" Target="https://www.assembly.pe.ca/offices/ombudsperson-and-public-interest-disclosure-commissioner/office-of-the-ombudsperson" TargetMode="External"/><Relationship Id="rId55" Type="http://schemas.openxmlformats.org/officeDocument/2006/relationships/hyperlink" Target="https://pe.211.ca/categories/category-36133" TargetMode="External"/><Relationship Id="rId63" Type="http://schemas.openxmlformats.org/officeDocument/2006/relationships/hyperlink" Target="https://key2access.com/"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pe.211.ca/municipal-govern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peihumanrights.ca/" TargetMode="External"/><Relationship Id="rId32" Type="http://schemas.openxmlformats.org/officeDocument/2006/relationships/hyperlink" Target="https://www.cnib.ca/en/support-us/advocate/know-your-rights?region=pe" TargetMode="External"/><Relationship Id="rId37" Type="http://schemas.openxmlformats.org/officeDocument/2006/relationships/hyperlink" Target="https://www.canlii.org/en/pe/laws/stat/rspei-1988-c-b-5.1/latest/rspei-1988-c-b-5.1.html" TargetMode="External"/><Relationship Id="rId40" Type="http://schemas.openxmlformats.org/officeDocument/2006/relationships/hyperlink" Target="https://www.peihumanrights.ca/node/6814" TargetMode="External"/><Relationship Id="rId45" Type="http://schemas.openxmlformats.org/officeDocument/2006/relationships/hyperlink" Target="https://legalinfopei.ca/services/inquiry-line/" TargetMode="External"/><Relationship Id="rId53" Type="http://schemas.openxmlformats.org/officeDocument/2006/relationships/hyperlink" Target="https://pe.211.ca/contact-us" TargetMode="External"/><Relationship Id="rId58" Type="http://schemas.openxmlformats.org/officeDocument/2006/relationships/hyperlink" Target="https://www.cnib.ca/en/event?region=pe" TargetMode="External"/><Relationship Id="rId66" Type="http://schemas.openxmlformats.org/officeDocument/2006/relationships/hyperlink" Target="https://www.afb.org/aw/13/4/15820"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peihumanrights.ca/complaint-process" TargetMode="External"/><Relationship Id="rId28" Type="http://schemas.openxmlformats.org/officeDocument/2006/relationships/hyperlink" Target="https://pe.211.ca/contact-us" TargetMode="External"/><Relationship Id="rId36" Type="http://schemas.openxmlformats.org/officeDocument/2006/relationships/hyperlink" Target="https://www.cnib.ca/en/support-us/advocate/know-your-rights?region=pe" TargetMode="External"/><Relationship Id="rId49" Type="http://schemas.openxmlformats.org/officeDocument/2006/relationships/hyperlink" Target="https://www.courts.pe.ca/court-of-appeal/pro-bono-legal-advice-clinic-for-self" TargetMode="External"/><Relationship Id="rId57" Type="http://schemas.openxmlformats.org/officeDocument/2006/relationships/hyperlink" Target="https://www.cnib.ca/en/cnibs-virtual-program-offerings?region=pe" TargetMode="External"/><Relationship Id="rId61" Type="http://schemas.openxmlformats.org/officeDocument/2006/relationships/hyperlink" Target="https://visionlossrehab.ca/en" TargetMode="External"/><Relationship Id="rId10" Type="http://schemas.openxmlformats.org/officeDocument/2006/relationships/endnotes" Target="endnotes.xml"/><Relationship Id="rId19" Type="http://schemas.openxmlformats.org/officeDocument/2006/relationships/hyperlink" Target="https://www.canlii.org/en/pe/laws/stat/rspei-1988-c-b-5.1/latest/rspei-1988-c-b-5.1.html" TargetMode="External"/><Relationship Id="rId31" Type="http://schemas.openxmlformats.org/officeDocument/2006/relationships/hyperlink" Target="https://pe.211.ca/municipal-government" TargetMode="External"/><Relationship Id="rId44" Type="http://schemas.openxmlformats.org/officeDocument/2006/relationships/hyperlink" Target="https://legalinfopei.ca/" TargetMode="External"/><Relationship Id="rId52" Type="http://schemas.openxmlformats.org/officeDocument/2006/relationships/hyperlink" Target="https://pe.211.ca" TargetMode="External"/><Relationship Id="rId60" Type="http://schemas.openxmlformats.org/officeDocument/2006/relationships/hyperlink" Target="https://cnibsmartlife.ca/" TargetMode="External"/><Relationship Id="rId65" Type="http://schemas.openxmlformats.org/officeDocument/2006/relationships/hyperlink" Target="https://www.bemyey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wfoundation.on.ca/" TargetMode="External"/><Relationship Id="rId22" Type="http://schemas.openxmlformats.org/officeDocument/2006/relationships/hyperlink" Target="https://www.cnib.ca/en/support-us/advocate/know-your-rights?region=pe" TargetMode="External"/><Relationship Id="rId27" Type="http://schemas.openxmlformats.org/officeDocument/2006/relationships/hyperlink" Target="https://www.peihumanrights.ca/" TargetMode="External"/><Relationship Id="rId30" Type="http://schemas.openxmlformats.org/officeDocument/2006/relationships/hyperlink" Target="https://pe.211.ca/contact-us" TargetMode="External"/><Relationship Id="rId35" Type="http://schemas.openxmlformats.org/officeDocument/2006/relationships/hyperlink" Target="https://www.cnib.ca/en/support-us/advocate/know-your-rights?region=pe" TargetMode="External"/><Relationship Id="rId43" Type="http://schemas.openxmlformats.org/officeDocument/2006/relationships/hyperlink" Target="https://lawsocietypei.ca/find-a-lawyer" TargetMode="External"/><Relationship Id="rId48" Type="http://schemas.openxmlformats.org/officeDocument/2006/relationships/hyperlink" Target="https://www.courts.pe.ca/supreme-court" TargetMode="External"/><Relationship Id="rId56" Type="http://schemas.openxmlformats.org/officeDocument/2006/relationships/hyperlink" Target="https://pe.211.ca/categories/category-36147" TargetMode="External"/><Relationship Id="rId64" Type="http://schemas.openxmlformats.org/officeDocument/2006/relationships/hyperlink" Target="http://accessnow.me/"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assembly.pe.ca/sites/www.assembly.pe.ca/files/complaint%20form%20and%20instructions.fillable.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cnib.ca/en/support-us/advocate/know-your-rights?region=pe" TargetMode="External"/><Relationship Id="rId25" Type="http://schemas.openxmlformats.org/officeDocument/2006/relationships/hyperlink" Target="https://www.chrc-ccdp.gc.ca/en" TargetMode="External"/><Relationship Id="rId33" Type="http://schemas.openxmlformats.org/officeDocument/2006/relationships/hyperlink" Target="https://www.canlii.org/en/pe/laws/stat/rspei-1988-c-h-12/latest/rspei-1988-c-h-12.htmll" TargetMode="External"/><Relationship Id="rId38" Type="http://schemas.openxmlformats.org/officeDocument/2006/relationships/hyperlink" Target="https://www.canlii.org/en/pe/laws/stat/rspei-1988-c-h-12/latest/rspei-1988-c-h-12.htmll" TargetMode="External"/><Relationship Id="rId46" Type="http://schemas.openxmlformats.org/officeDocument/2006/relationships/hyperlink" Target="https://legalinfopei.ca/lawyer-referral-service/" TargetMode="External"/><Relationship Id="rId59" Type="http://schemas.openxmlformats.org/officeDocument/2006/relationships/hyperlink" Target="https://cnib.ca/en/programs-and-services/live/virtual-vision-mate-program?region=pe" TargetMode="External"/><Relationship Id="rId67" Type="http://schemas.openxmlformats.org/officeDocument/2006/relationships/image" Target="media/image5.jpg"/><Relationship Id="rId20" Type="http://schemas.openxmlformats.org/officeDocument/2006/relationships/hyperlink" Target="https://nrc-publications.canada.ca/eng/view/ft/?id=515340b5-f4e0-4798-be69-692e4ec423e8" TargetMode="External"/><Relationship Id="rId41" Type="http://schemas.openxmlformats.org/officeDocument/2006/relationships/hyperlink" Target="https://www.peihumanrights.ca/education-and-resources/guides-and-fact-sheets" TargetMode="External"/><Relationship Id="rId54" Type="http://schemas.openxmlformats.org/officeDocument/2006/relationships/hyperlink" Target="https://pe.211.ca/categories/category-36149" TargetMode="External"/><Relationship Id="rId62" Type="http://schemas.openxmlformats.org/officeDocument/2006/relationships/hyperlink" Target="http://www.blindsquare.com/about/" TargetMode="External"/><Relationship Id="rId7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90B69E295DAC41B9EB8E258C58F9D3" ma:contentTypeVersion="10" ma:contentTypeDescription="Create a new document." ma:contentTypeScope="" ma:versionID="b88ed8e2f8c5169738a513059ac1a6d2">
  <xsd:schema xmlns:xsd="http://www.w3.org/2001/XMLSchema" xmlns:xs="http://www.w3.org/2001/XMLSchema" xmlns:p="http://schemas.microsoft.com/office/2006/metadata/properties" xmlns:ns2="f5449e39-1118-47ec-9cf2-dc9aa3f45d92" targetNamespace="http://schemas.microsoft.com/office/2006/metadata/properties" ma:root="true" ma:fieldsID="9692a6e9c59ce2b1ab95da92defb4682" ns2:_="">
    <xsd:import namespace="f5449e39-1118-47ec-9cf2-dc9aa3f45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9e39-1118-47ec-9cf2-dc9aa3f45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C38E-2F9F-4171-B5AB-4B8E29E5B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9e39-1118-47ec-9cf2-dc9aa3f45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2F480-40C4-44AF-A0E3-A82A9951B0B2}">
  <ds:schemaRefs>
    <ds:schemaRef ds:uri="http://schemas.microsoft.com/sharepoint/v3/contenttype/forms"/>
  </ds:schemaRefs>
</ds:datastoreItem>
</file>

<file path=customXml/itemProps3.xml><?xml version="1.0" encoding="utf-8"?>
<ds:datastoreItem xmlns:ds="http://schemas.openxmlformats.org/officeDocument/2006/customXml" ds:itemID="{6FA5B52B-73E1-4DDD-98DC-5E2F1C7D09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4D4128D-B32E-45D0-B050-51B51E958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4407</Words>
  <Characters>25121</Characters>
  <Application>Microsoft Office Word</Application>
  <DocSecurity>0</DocSecurity>
  <Lines>209</Lines>
  <Paragraphs>58</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My Legal Rights</vt:lpstr>
      <vt:lpstr>        Q:  What is the "built environment"?</vt:lpstr>
      <vt:lpstr>        Q:  What legal rights do I have when it comes to the built environment in Prince</vt:lpstr>
      <vt:lpstr>        Duty to Accommodate &amp; Undue Hardship</vt:lpstr>
      <vt:lpstr>        Q:  Where do my legal rights come from?</vt:lpstr>
      <vt:lpstr>        Q: Who must comply with PEI laws relating to the built environment?</vt:lpstr>
      <vt:lpstr>        Q: What can I do to enforce my legal rights?</vt:lpstr>
      <vt:lpstr>Common Scenarios </vt:lpstr>
      <vt:lpstr>        Q: The Audible Pedestrian Signal (APS) at a crosswalk isn't working.  What can I</vt:lpstr>
      <vt:lpstr>        Q. In my residential area, I am unable to walk safely down the sidewalk or road,</vt:lpstr>
      <vt:lpstr>        Q: An outdoor public space that I often use (for example, an outdoor eating area</vt:lpstr>
      <vt:lpstr>        Q: I often find that public buildings, such as museums, stadiums, universities, </vt:lpstr>
      <vt:lpstr>Getting Help</vt:lpstr>
      <vt:lpstr>    Legal Resources</vt:lpstr>
      <vt:lpstr>    Essential Non-Legal Resources </vt:lpstr>
      <vt:lpstr>    CNIB Programs</vt:lpstr>
      <vt:lpstr>    Vision Loss Rehabilitation Canada </vt:lpstr>
      <vt:lpstr>    Wayfinding</vt:lpstr>
    </vt:vector>
  </TitlesOfParts>
  <Company/>
  <LinksUpToDate>false</LinksUpToDate>
  <CharactersWithSpaces>29470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2022-10-03T16:57:00Z</dcterms:created>
  <dcterms:modified xsi:type="dcterms:W3CDTF">2022-10-04T20:28:00Z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0x0101005D90B69E295DAC41B9EB8E258C58F9D3</vt:lpwstr>
  </property>
</Properties>
</file>