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480FD94B" w:rsidR="00DB356E" w:rsidRPr="003C3308" w:rsidRDefault="00781B6F" w:rsidP="00F22BE3">
      <w:pPr>
        <w:tabs>
          <w:tab w:val="left" w:pos="-270"/>
        </w:tabs>
        <w:spacing w:line="180" w:lineRule="auto"/>
        <w:rPr>
          <w:rFonts w:ascii="Arial Black" w:hAnsi="Arial Black"/>
          <w:color w:val="000000" w:themeColor="text1"/>
          <w:sz w:val="82"/>
          <w:szCs w:val="82"/>
        </w:rPr>
      </w:pPr>
      <w:r w:rsidRPr="003C3308">
        <w:rPr>
          <w:rFonts w:ascii="Arial Black" w:hAnsi="Arial Black"/>
          <w:color w:val="000000" w:themeColor="text1"/>
          <w:sz w:val="82"/>
          <w:szCs w:val="82"/>
        </w:rPr>
        <w:t>Healthcare</w:t>
      </w:r>
    </w:p>
    <w:p w14:paraId="18C4D93D" w14:textId="77777777" w:rsidR="009C287A" w:rsidRPr="001F66CD" w:rsidRDefault="00F22BE3" w:rsidP="009C287A">
      <w:pPr>
        <w:tabs>
          <w:tab w:val="left" w:pos="-270"/>
        </w:tabs>
        <w:ind w:left="-270"/>
        <w:rPr>
          <w:rFonts w:ascii="Arial Black" w:hAnsi="Arial Black" w:cs="Arial"/>
          <w:sz w:val="36"/>
          <w:szCs w:val="28"/>
        </w:rPr>
      </w:pPr>
      <w:r>
        <w:rPr>
          <w:rFonts w:ascii="Arial Black" w:hAnsi="Arial Black"/>
          <w:color w:val="000000" w:themeColor="text1"/>
          <w:sz w:val="36"/>
          <w:szCs w:val="28"/>
        </w:rPr>
        <w:t xml:space="preserve">  </w:t>
      </w:r>
      <w:r w:rsidR="000C4F44" w:rsidRPr="003C3308">
        <w:rPr>
          <w:rFonts w:ascii="Arial Black" w:hAnsi="Arial Black"/>
          <w:color w:val="000000" w:themeColor="text1"/>
          <w:sz w:val="36"/>
          <w:szCs w:val="28"/>
        </w:rPr>
        <w:t>Know Your Rights – Legal Information Handbook</w:t>
      </w:r>
      <w:r w:rsidR="009C287A">
        <w:rPr>
          <w:rFonts w:ascii="Arial Black" w:hAnsi="Arial Black"/>
          <w:color w:val="000000" w:themeColor="text1"/>
          <w:sz w:val="36"/>
          <w:szCs w:val="28"/>
        </w:rPr>
        <w:t xml:space="preserve"> </w:t>
      </w:r>
    </w:p>
    <w:p w14:paraId="52CEB6D3" w14:textId="77777777" w:rsidR="009C287A" w:rsidRPr="00D5638A" w:rsidRDefault="009C287A" w:rsidP="009C287A">
      <w:pPr>
        <w:pStyle w:val="NoSpacing"/>
        <w:rPr>
          <w:rFonts w:cs="Arial"/>
        </w:rPr>
      </w:pPr>
      <w:r>
        <w:rPr>
          <w:noProof/>
        </w:rPr>
        <w:drawing>
          <wp:anchor distT="0" distB="0" distL="114300" distR="114300" simplePos="0" relativeHeight="251659264" behindDoc="0" locked="0" layoutInCell="1" allowOverlap="1" wp14:anchorId="19F98E5D" wp14:editId="15D73EF6">
            <wp:simplePos x="0" y="0"/>
            <wp:positionH relativeFrom="column">
              <wp:posOffset>2540</wp:posOffset>
            </wp:positionH>
            <wp:positionV relativeFrom="paragraph">
              <wp:posOffset>0</wp:posOffset>
            </wp:positionV>
            <wp:extent cx="7760970" cy="646557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page">
              <wp14:pctWidth>0</wp14:pctWidth>
            </wp14:sizeRelH>
            <wp14:sizeRelV relativeFrom="page">
              <wp14:pctHeight>0</wp14:pctHeight>
            </wp14:sizeRelV>
          </wp:anchor>
        </w:drawing>
      </w:r>
    </w:p>
    <w:p w14:paraId="5F48A94C" w14:textId="77777777" w:rsidR="009C287A" w:rsidRPr="00D5638A" w:rsidRDefault="009C287A" w:rsidP="009C287A">
      <w:pPr>
        <w:pStyle w:val="NoSpacing"/>
        <w:jc w:val="right"/>
        <w:rPr>
          <w:rFonts w:cs="Arial"/>
          <w:b/>
        </w:rPr>
      </w:pPr>
      <w:r>
        <w:rPr>
          <w:b/>
          <w:bCs/>
          <w:noProof/>
        </w:rPr>
        <w:drawing>
          <wp:inline distT="0" distB="0" distL="0" distR="0" wp14:anchorId="7D9712AE" wp14:editId="27B4A552">
            <wp:extent cx="2171700" cy="793994"/>
            <wp:effectExtent l="0" t="0" r="0" b="6350"/>
            <wp:docPr id="5" name="Picture 5"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061" cy="802170"/>
                    </a:xfrm>
                    <a:prstGeom prst="rect">
                      <a:avLst/>
                    </a:prstGeom>
                    <a:noFill/>
                    <a:ln>
                      <a:noFill/>
                    </a:ln>
                  </pic:spPr>
                </pic:pic>
              </a:graphicData>
            </a:graphic>
          </wp:inline>
        </w:drawing>
      </w:r>
    </w:p>
    <w:p w14:paraId="20473259" w14:textId="77777777" w:rsidR="009C287A" w:rsidRDefault="009C287A" w:rsidP="00CA023C">
      <w:pPr>
        <w:pStyle w:val="NoSpacing"/>
        <w:rPr>
          <w:b/>
          <w:color w:val="000000" w:themeColor="text1"/>
        </w:rPr>
      </w:pPr>
    </w:p>
    <w:p w14:paraId="41870809" w14:textId="131ED111" w:rsidR="00C660A0" w:rsidRPr="003C3308" w:rsidRDefault="004E52D5" w:rsidP="00CA023C">
      <w:pPr>
        <w:pStyle w:val="NoSpacing"/>
        <w:rPr>
          <w:b/>
          <w:color w:val="000000" w:themeColor="text1"/>
        </w:rPr>
      </w:pPr>
      <w:r w:rsidRPr="003C3308">
        <w:rPr>
          <w:b/>
          <w:color w:val="000000" w:themeColor="text1"/>
        </w:rPr>
        <w:lastRenderedPageBreak/>
        <w:t>Last Review</w:t>
      </w:r>
      <w:r w:rsidR="00C660A0" w:rsidRPr="003C3308">
        <w:rPr>
          <w:b/>
          <w:color w:val="000000" w:themeColor="text1"/>
        </w:rPr>
        <w:t>ed</w:t>
      </w:r>
      <w:r w:rsidRPr="003C3308">
        <w:rPr>
          <w:b/>
          <w:color w:val="000000" w:themeColor="text1"/>
        </w:rPr>
        <w:t xml:space="preserve"> </w:t>
      </w:r>
      <w:r w:rsidR="007956E0">
        <w:rPr>
          <w:b/>
          <w:color w:val="000000" w:themeColor="text1"/>
        </w:rPr>
        <w:t>March 2022</w:t>
      </w:r>
    </w:p>
    <w:p w14:paraId="6FA8D0EA" w14:textId="0993C0CF" w:rsidR="00D649B5" w:rsidRPr="003C3308" w:rsidRDefault="00D649B5" w:rsidP="008C1F8A">
      <w:pPr>
        <w:jc w:val="right"/>
        <w:rPr>
          <w:b/>
          <w:color w:val="000000" w:themeColor="text1"/>
        </w:rPr>
      </w:pPr>
    </w:p>
    <w:p w14:paraId="04584A15" w14:textId="77777777" w:rsidR="00CF6678" w:rsidRPr="00D5638A" w:rsidRDefault="00CF6678" w:rsidP="00CF6678">
      <w:pPr>
        <w:rPr>
          <w:rFonts w:cs="Arial"/>
          <w:b/>
          <w:bCs/>
        </w:rPr>
      </w:pPr>
      <w:bookmarkStart w:id="0" w:name="_Hlk98579108"/>
      <w:r w:rsidRPr="00D5638A">
        <w:rPr>
          <w:rFonts w:cs="Arial"/>
          <w:b/>
          <w:bCs/>
        </w:rPr>
        <w:t>Disclaimer</w:t>
      </w:r>
    </w:p>
    <w:p w14:paraId="4A1EB03D" w14:textId="77777777" w:rsidR="00CF6678" w:rsidRDefault="00CF6678" w:rsidP="00CF6678">
      <w:pPr>
        <w:spacing w:after="600"/>
        <w:rPr>
          <w:rFonts w:cs="Arial"/>
          <w:shd w:val="clear" w:color="auto" w:fill="FFFFFF"/>
        </w:rPr>
      </w:pPr>
      <w:r w:rsidRPr="00D5638A">
        <w:rPr>
          <w:rFonts w:cs="Arial"/>
          <w:shd w:val="clear" w:color="auto" w:fill="FFFFFF"/>
        </w:rPr>
        <w:t xml:space="preserve">This content is provided as general information and is not legal advice. If you need advice about a specific legal </w:t>
      </w:r>
      <w:r>
        <w:rPr>
          <w:rFonts w:cs="Arial"/>
          <w:shd w:val="clear" w:color="auto" w:fill="FFFFFF"/>
        </w:rPr>
        <w:t>issue</w:t>
      </w:r>
      <w:r w:rsidRPr="00D5638A">
        <w:rPr>
          <w:rFonts w:cs="Arial"/>
          <w:shd w:val="clear" w:color="auto" w:fill="FFFFFF"/>
        </w:rPr>
        <w:t>, contact a lawyer.</w:t>
      </w:r>
    </w:p>
    <w:p w14:paraId="165BFF3C" w14:textId="77777777" w:rsidR="00CF6678" w:rsidRDefault="00CF6678" w:rsidP="00CF6678">
      <w:r>
        <w:rPr>
          <w:b/>
          <w:bCs/>
        </w:rPr>
        <w:t>Acknowledgements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gridCol w:w="2796"/>
      </w:tblGrid>
      <w:tr w:rsidR="00CF6678" w14:paraId="3878F03D" w14:textId="77777777" w:rsidTr="001E2814">
        <w:trPr>
          <w:trHeight w:val="1538"/>
        </w:trPr>
        <w:tc>
          <w:tcPr>
            <w:tcW w:w="7946" w:type="dxa"/>
          </w:tcPr>
          <w:p w14:paraId="625B69ED" w14:textId="7682CED5" w:rsidR="00CF6678" w:rsidRDefault="00CF6678" w:rsidP="001E2814">
            <w:pPr>
              <w:rPr>
                <w:shd w:val="clear" w:color="auto" w:fill="FFFFFF"/>
              </w:rPr>
            </w:pPr>
            <w:bookmarkStart w:id="1" w:name="_Hlk92359148"/>
            <w:r w:rsidRPr="00964CA3">
              <w:rPr>
                <w:shd w:val="clear" w:color="auto" w:fill="FFFFFF"/>
              </w:rPr>
              <w:t>Thank you to</w:t>
            </w:r>
            <w:r>
              <w:rPr>
                <w:shd w:val="clear" w:color="auto" w:fill="FFFFFF"/>
              </w:rPr>
              <w:t xml:space="preserve"> the </w:t>
            </w:r>
            <w:hyperlink r:id="rId13" w:history="1">
              <w:r w:rsidR="00B2395B" w:rsidRPr="00B2395B">
                <w:rPr>
                  <w:rStyle w:val="Hyperlink"/>
                  <w:bCs/>
                  <w:shd w:val="clear" w:color="auto" w:fill="FFFFFF"/>
                </w:rPr>
                <w:t>Manitoba Law Foundation</w:t>
              </w:r>
            </w:hyperlink>
            <w:r w:rsidRPr="00964CA3">
              <w:rPr>
                <w:shd w:val="clear" w:color="auto" w:fill="FFFFFF"/>
              </w:rPr>
              <w:t xml:space="preserve"> for making the Know Your Rights project possible. </w:t>
            </w:r>
            <w:r w:rsidRPr="00964CA3">
              <w:rPr>
                <w:rFonts w:ascii="Roboto" w:hAnsi="Roboto"/>
                <w:color w:val="000000"/>
              </w:rPr>
              <w:t xml:space="preserve">While financially supported by The Law Foundation of </w:t>
            </w:r>
            <w:r>
              <w:rPr>
                <w:rFonts w:ascii="Roboto" w:hAnsi="Roboto"/>
                <w:color w:val="000000"/>
              </w:rPr>
              <w:t>Manitoba</w:t>
            </w:r>
            <w:r w:rsidRPr="00964CA3">
              <w:rPr>
                <w:rFonts w:ascii="Roboto" w:hAnsi="Roboto"/>
                <w:color w:val="000000"/>
              </w:rPr>
              <w:t>, the CNIB is solely responsible for all content.</w:t>
            </w:r>
            <w:r w:rsidRPr="00D62894">
              <w:rPr>
                <w:shd w:val="clear" w:color="auto" w:fill="FFFFFF"/>
              </w:rPr>
              <w:t xml:space="preserve"> </w:t>
            </w:r>
          </w:p>
        </w:tc>
        <w:tc>
          <w:tcPr>
            <w:tcW w:w="2796" w:type="dxa"/>
          </w:tcPr>
          <w:p w14:paraId="67FB8DB9" w14:textId="77777777" w:rsidR="00CF6678" w:rsidRPr="006A3BC8" w:rsidRDefault="00CF6678" w:rsidP="001E2814">
            <w:pPr>
              <w:jc w:val="center"/>
              <w:rPr>
                <w:b/>
                <w:bCs/>
                <w:shd w:val="clear" w:color="auto" w:fill="FFFFFF"/>
              </w:rPr>
            </w:pPr>
            <w:r>
              <w:rPr>
                <w:b/>
                <w:bCs/>
                <w:noProof/>
                <w:shd w:val="clear" w:color="auto" w:fill="FFFFFF"/>
              </w:rPr>
              <w:drawing>
                <wp:inline distT="0" distB="0" distL="0" distR="0" wp14:anchorId="1FCB4019" wp14:editId="6F9E3A6F">
                  <wp:extent cx="1357473" cy="691375"/>
                  <wp:effectExtent l="0" t="0" r="0" b="0"/>
                  <wp:docPr id="2" name="Picture 2" descr="The 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CF6678" w14:paraId="46D1E9C5" w14:textId="77777777" w:rsidTr="001E2814">
        <w:trPr>
          <w:trHeight w:val="1394"/>
        </w:trPr>
        <w:tc>
          <w:tcPr>
            <w:tcW w:w="7946" w:type="dxa"/>
          </w:tcPr>
          <w:p w14:paraId="12A51B92" w14:textId="77777777" w:rsidR="00CF6678" w:rsidRDefault="00CF6678" w:rsidP="001E2814">
            <w:pPr>
              <w:rPr>
                <w:shd w:val="clear" w:color="auto" w:fill="FFFFFF"/>
              </w:rPr>
            </w:pPr>
            <w:r>
              <w:rPr>
                <w:shd w:val="clear" w:color="auto" w:fill="FFFFFF"/>
              </w:rPr>
              <w:t xml:space="preserve">Thank you to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that this Legal Information Handbook is accurate for Manitoba.</w:t>
            </w:r>
          </w:p>
        </w:tc>
        <w:tc>
          <w:tcPr>
            <w:tcW w:w="2796" w:type="dxa"/>
          </w:tcPr>
          <w:p w14:paraId="631F677C" w14:textId="77777777" w:rsidR="00CF6678" w:rsidRDefault="00CF6678" w:rsidP="001E2814">
            <w:pPr>
              <w:jc w:val="center"/>
              <w:rPr>
                <w:shd w:val="clear" w:color="auto" w:fill="FFFFFF"/>
              </w:rPr>
            </w:pPr>
            <w:r>
              <w:rPr>
                <w:noProof/>
                <w:shd w:val="clear" w:color="auto" w:fill="FFFFFF"/>
              </w:rPr>
              <w:drawing>
                <wp:inline distT="0" distB="0" distL="0" distR="0" wp14:anchorId="27E53237" wp14:editId="7DCA4CCF">
                  <wp:extent cx="793038" cy="793038"/>
                  <wp:effectExtent l="0" t="0" r="7620" b="7620"/>
                  <wp:docPr id="1" name="Picture 1" descr="The Community Legal Educat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mmunity Legal Education Association logo"/>
                          <pic:cNvPicPr/>
                        </pic:nvPicPr>
                        <pic:blipFill>
                          <a:blip r:embed="rId16"/>
                          <a:stretch>
                            <a:fillRect/>
                          </a:stretch>
                        </pic:blipFill>
                        <pic:spPr>
                          <a:xfrm>
                            <a:off x="0" y="0"/>
                            <a:ext cx="805043" cy="805043"/>
                          </a:xfrm>
                          <a:prstGeom prst="rect">
                            <a:avLst/>
                          </a:prstGeom>
                        </pic:spPr>
                      </pic:pic>
                    </a:graphicData>
                  </a:graphic>
                </wp:inline>
              </w:drawing>
            </w:r>
          </w:p>
        </w:tc>
      </w:tr>
    </w:tbl>
    <w:p w14:paraId="7E020FB7" w14:textId="77777777" w:rsidR="00CF6678" w:rsidRDefault="00CF6678" w:rsidP="00CF6678">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3021E7ED" w14:textId="7C6566CC" w:rsidR="00CF6678" w:rsidRPr="00964CA3" w:rsidRDefault="00CF6678" w:rsidP="00CF6678">
      <w:pPr>
        <w:rPr>
          <w:shd w:val="clear" w:color="auto" w:fill="FFFFFF"/>
        </w:rPr>
      </w:pPr>
      <w:r w:rsidRPr="00964CA3">
        <w:rPr>
          <w:shd w:val="clear" w:color="auto" w:fill="FFFFFF"/>
        </w:rPr>
        <w:t xml:space="preserve">To learn more about the Know Your Rights project, please visit </w:t>
      </w:r>
      <w:hyperlink r:id="rId17" w:history="1">
        <w:r w:rsidR="00F22BE3" w:rsidRPr="00F22BE3">
          <w:rPr>
            <w:rStyle w:val="Hyperlink"/>
            <w:shd w:val="clear" w:color="auto" w:fill="FFFFFF"/>
          </w:rPr>
          <w:t>cnib.ca/KnowYourRights</w:t>
        </w:r>
      </w:hyperlink>
      <w:r w:rsidRPr="00964CA3">
        <w:rPr>
          <w:b/>
          <w:bCs/>
          <w:shd w:val="clear" w:color="auto" w:fill="FFFFFF"/>
        </w:rPr>
        <w:t xml:space="preserve"> </w:t>
      </w:r>
    </w:p>
    <w:bookmarkEnd w:id="0"/>
    <w:bookmarkEnd w:id="1"/>
    <w:p w14:paraId="1B8985BA" w14:textId="77777777" w:rsidR="00CF6678" w:rsidRDefault="00CF6678">
      <w:pPr>
        <w:pStyle w:val="TOCHeading"/>
        <w:rPr>
          <w:rFonts w:ascii="Arial" w:eastAsiaTheme="minorHAnsi" w:hAnsi="Arial" w:cstheme="minorBidi"/>
          <w:b/>
          <w:bCs/>
          <w:color w:val="000000" w:themeColor="text1"/>
          <w:sz w:val="24"/>
          <w:szCs w:val="24"/>
        </w:rPr>
      </w:pPr>
    </w:p>
    <w:p w14:paraId="5FCE31C5" w14:textId="0ECC5DA6" w:rsidR="00CF6678" w:rsidRDefault="00CF6678">
      <w:pPr>
        <w:pStyle w:val="TOCHeading"/>
        <w:rPr>
          <w:rFonts w:ascii="Arial" w:eastAsiaTheme="minorHAnsi" w:hAnsi="Arial" w:cstheme="minorBidi"/>
          <w:b/>
          <w:bCs/>
          <w:color w:val="000000" w:themeColor="text1"/>
          <w:sz w:val="24"/>
          <w:szCs w:val="24"/>
        </w:rPr>
      </w:pPr>
    </w:p>
    <w:p w14:paraId="5131750E" w14:textId="71648C6C" w:rsidR="00CF6678" w:rsidRDefault="00CF6678" w:rsidP="00CF6678"/>
    <w:p w14:paraId="396C127B" w14:textId="020DCD48" w:rsidR="00CF6678" w:rsidRDefault="00CF6678" w:rsidP="00CF6678"/>
    <w:p w14:paraId="6688F967" w14:textId="2FD4D1BE" w:rsidR="00CF6678" w:rsidRDefault="00CF6678" w:rsidP="00CF6678"/>
    <w:p w14:paraId="127F3108" w14:textId="3488AC91" w:rsidR="00CF6678" w:rsidRDefault="00CF6678" w:rsidP="00CF6678"/>
    <w:p w14:paraId="7A50F40A" w14:textId="0EAF1AC6" w:rsidR="00CF6678" w:rsidRDefault="00CF6678" w:rsidP="00CF6678"/>
    <w:p w14:paraId="6EA2CA36" w14:textId="763460DE" w:rsidR="00CF6678" w:rsidRDefault="00CF6678" w:rsidP="00CF6678"/>
    <w:p w14:paraId="52750A2D" w14:textId="6F143EFB" w:rsidR="00CF6678" w:rsidRDefault="00CF6678" w:rsidP="00CF6678"/>
    <w:p w14:paraId="76C10CD4" w14:textId="77777777" w:rsidR="00CF6678" w:rsidRPr="00CF6678" w:rsidRDefault="00CF6678" w:rsidP="00CF6678"/>
    <w:sdt>
      <w:sdtPr>
        <w:rPr>
          <w:rFonts w:ascii="Arial" w:eastAsiaTheme="minorHAnsi" w:hAnsi="Arial" w:cstheme="minorBidi"/>
          <w:b/>
          <w:bCs/>
          <w:color w:val="000000" w:themeColor="text1"/>
          <w:sz w:val="24"/>
          <w:szCs w:val="24"/>
        </w:rPr>
        <w:id w:val="901333548"/>
        <w:docPartObj>
          <w:docPartGallery w:val="Table of Contents"/>
          <w:docPartUnique/>
        </w:docPartObj>
      </w:sdtPr>
      <w:sdtEndPr>
        <w:rPr>
          <w:noProof/>
        </w:rPr>
      </w:sdtEndPr>
      <w:sdtContent>
        <w:p w14:paraId="4B394BF0" w14:textId="05DBE433" w:rsidR="0002741D" w:rsidRPr="003C3308" w:rsidRDefault="00B72910">
          <w:pPr>
            <w:pStyle w:val="TOCHeading"/>
            <w:rPr>
              <w:rFonts w:ascii="Arial" w:hAnsi="Arial" w:cs="Arial"/>
              <w:b/>
              <w:bCs/>
              <w:color w:val="000000" w:themeColor="text1"/>
            </w:rPr>
          </w:pPr>
          <w:r w:rsidRPr="003C3308">
            <w:rPr>
              <w:rFonts w:ascii="Arial" w:hAnsi="Arial" w:cs="Arial"/>
              <w:b/>
              <w:bCs/>
              <w:color w:val="000000" w:themeColor="text1"/>
            </w:rPr>
            <w:t>Table of C</w:t>
          </w:r>
          <w:r w:rsidR="0002741D" w:rsidRPr="003C3308">
            <w:rPr>
              <w:rFonts w:ascii="Arial" w:hAnsi="Arial" w:cs="Arial"/>
              <w:b/>
              <w:bCs/>
              <w:color w:val="000000" w:themeColor="text1"/>
            </w:rPr>
            <w:t>ontents</w:t>
          </w:r>
        </w:p>
        <w:p w14:paraId="34803D29" w14:textId="19220A48" w:rsidR="00270CDD" w:rsidRDefault="0053395A">
          <w:pPr>
            <w:pStyle w:val="TOC1"/>
            <w:rPr>
              <w:rFonts w:asciiTheme="minorHAnsi" w:eastAsiaTheme="minorEastAsia" w:hAnsiTheme="minorHAnsi"/>
              <w:b w:val="0"/>
              <w:sz w:val="22"/>
              <w:szCs w:val="22"/>
              <w:lang w:val="en-CA" w:eastAsia="en-CA"/>
            </w:rPr>
          </w:pPr>
          <w:r>
            <w:rPr>
              <w:b w:val="0"/>
              <w:color w:val="000000" w:themeColor="text1"/>
            </w:rPr>
            <w:fldChar w:fldCharType="begin"/>
          </w:r>
          <w:r>
            <w:rPr>
              <w:b w:val="0"/>
              <w:color w:val="000000" w:themeColor="text1"/>
            </w:rPr>
            <w:instrText xml:space="preserve"> TOC \o "1-1" \h \z \u \t "Style1,3,Question Title,3" </w:instrText>
          </w:r>
          <w:r>
            <w:rPr>
              <w:b w:val="0"/>
              <w:color w:val="000000" w:themeColor="text1"/>
            </w:rPr>
            <w:fldChar w:fldCharType="separate"/>
          </w:r>
          <w:hyperlink w:anchor="_Toc103197507" w:history="1">
            <w:r w:rsidR="00270CDD" w:rsidRPr="00C45FB0">
              <w:rPr>
                <w:rStyle w:val="Hyperlink"/>
              </w:rPr>
              <w:t>My Legal Rights</w:t>
            </w:r>
            <w:r w:rsidR="00270CDD">
              <w:rPr>
                <w:webHidden/>
              </w:rPr>
              <w:tab/>
            </w:r>
            <w:r w:rsidR="00270CDD">
              <w:rPr>
                <w:rStyle w:val="Hyperlink"/>
              </w:rPr>
              <w:fldChar w:fldCharType="begin"/>
            </w:r>
            <w:r w:rsidR="00270CDD">
              <w:rPr>
                <w:webHidden/>
              </w:rPr>
              <w:instrText xml:space="preserve"> PAGEREF _Toc103197507 \h </w:instrText>
            </w:r>
            <w:r w:rsidR="00270CDD">
              <w:rPr>
                <w:rStyle w:val="Hyperlink"/>
              </w:rPr>
            </w:r>
            <w:r w:rsidR="00270CDD">
              <w:rPr>
                <w:rStyle w:val="Hyperlink"/>
              </w:rPr>
              <w:fldChar w:fldCharType="separate"/>
            </w:r>
            <w:r w:rsidR="00270CDD">
              <w:rPr>
                <w:webHidden/>
              </w:rPr>
              <w:t>4</w:t>
            </w:r>
            <w:r w:rsidR="00270CDD">
              <w:fldChar w:fldCharType="end"/>
            </w:r>
          </w:hyperlink>
        </w:p>
        <w:p w14:paraId="36B7208B" w14:textId="6CD93C02"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08" w:history="1">
            <w:r w:rsidR="00270CDD" w:rsidRPr="00C45FB0">
              <w:rPr>
                <w:rStyle w:val="Hyperlink"/>
                <w:noProof/>
              </w:rPr>
              <w:t>Q: What legal rights do I have when it comes to healthcare services in Manitoba?</w:t>
            </w:r>
            <w:r w:rsidR="00270CDD">
              <w:rPr>
                <w:noProof/>
                <w:webHidden/>
              </w:rPr>
              <w:tab/>
            </w:r>
            <w:r w:rsidR="00270CDD">
              <w:rPr>
                <w:rStyle w:val="Hyperlink"/>
              </w:rPr>
              <w:fldChar w:fldCharType="begin"/>
            </w:r>
            <w:r w:rsidR="00270CDD">
              <w:rPr>
                <w:noProof/>
                <w:webHidden/>
              </w:rPr>
              <w:instrText xml:space="preserve"> PAGEREF _Toc103197508 \h </w:instrText>
            </w:r>
            <w:r w:rsidR="00270CDD">
              <w:rPr>
                <w:rStyle w:val="Hyperlink"/>
              </w:rPr>
            </w:r>
            <w:r w:rsidR="00270CDD">
              <w:rPr>
                <w:rStyle w:val="Hyperlink"/>
              </w:rPr>
              <w:fldChar w:fldCharType="separate"/>
            </w:r>
            <w:r w:rsidR="00270CDD">
              <w:rPr>
                <w:noProof/>
                <w:webHidden/>
              </w:rPr>
              <w:t>4</w:t>
            </w:r>
            <w:r w:rsidR="00270CDD">
              <w:rPr>
                <w:noProof/>
              </w:rPr>
              <w:fldChar w:fldCharType="end"/>
            </w:r>
          </w:hyperlink>
        </w:p>
        <w:p w14:paraId="2A683563" w14:textId="6CF63F25"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09" w:history="1">
            <w:r w:rsidR="00270CDD" w:rsidRPr="00C45FB0">
              <w:rPr>
                <w:rStyle w:val="Hyperlink"/>
                <w:noProof/>
              </w:rPr>
              <w:t>Q: Where do my legal rights come from?</w:t>
            </w:r>
            <w:r w:rsidR="00270CDD">
              <w:rPr>
                <w:noProof/>
                <w:webHidden/>
              </w:rPr>
              <w:tab/>
            </w:r>
            <w:r w:rsidR="00270CDD">
              <w:rPr>
                <w:rStyle w:val="Hyperlink"/>
              </w:rPr>
              <w:fldChar w:fldCharType="begin"/>
            </w:r>
            <w:r w:rsidR="00270CDD">
              <w:rPr>
                <w:noProof/>
                <w:webHidden/>
              </w:rPr>
              <w:instrText xml:space="preserve"> PAGEREF _Toc103197509 \h </w:instrText>
            </w:r>
            <w:r w:rsidR="00270CDD">
              <w:rPr>
                <w:rStyle w:val="Hyperlink"/>
              </w:rPr>
            </w:r>
            <w:r w:rsidR="00270CDD">
              <w:rPr>
                <w:rStyle w:val="Hyperlink"/>
              </w:rPr>
              <w:fldChar w:fldCharType="separate"/>
            </w:r>
            <w:r w:rsidR="00270CDD">
              <w:rPr>
                <w:noProof/>
                <w:webHidden/>
              </w:rPr>
              <w:t>5</w:t>
            </w:r>
            <w:r w:rsidR="00270CDD">
              <w:rPr>
                <w:noProof/>
              </w:rPr>
              <w:fldChar w:fldCharType="end"/>
            </w:r>
          </w:hyperlink>
        </w:p>
        <w:p w14:paraId="7AD4D5FA" w14:textId="79FDF466"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0" w:history="1">
            <w:r w:rsidR="00270CDD" w:rsidRPr="00C45FB0">
              <w:rPr>
                <w:rStyle w:val="Hyperlink"/>
                <w:noProof/>
              </w:rPr>
              <w:t>Q: Who must comply with Manitoba’s healthcare laws?</w:t>
            </w:r>
            <w:r w:rsidR="00270CDD">
              <w:rPr>
                <w:noProof/>
                <w:webHidden/>
              </w:rPr>
              <w:tab/>
            </w:r>
            <w:r w:rsidR="00270CDD">
              <w:rPr>
                <w:rStyle w:val="Hyperlink"/>
              </w:rPr>
              <w:fldChar w:fldCharType="begin"/>
            </w:r>
            <w:r w:rsidR="00270CDD">
              <w:rPr>
                <w:noProof/>
                <w:webHidden/>
              </w:rPr>
              <w:instrText xml:space="preserve"> PAGEREF _Toc103197510 \h </w:instrText>
            </w:r>
            <w:r w:rsidR="00270CDD">
              <w:rPr>
                <w:rStyle w:val="Hyperlink"/>
              </w:rPr>
            </w:r>
            <w:r w:rsidR="00270CDD">
              <w:rPr>
                <w:rStyle w:val="Hyperlink"/>
              </w:rPr>
              <w:fldChar w:fldCharType="separate"/>
            </w:r>
            <w:r w:rsidR="00270CDD">
              <w:rPr>
                <w:noProof/>
                <w:webHidden/>
              </w:rPr>
              <w:t>7</w:t>
            </w:r>
            <w:r w:rsidR="00270CDD">
              <w:rPr>
                <w:noProof/>
              </w:rPr>
              <w:fldChar w:fldCharType="end"/>
            </w:r>
          </w:hyperlink>
        </w:p>
        <w:p w14:paraId="5221CECE" w14:textId="74FE8E85"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1" w:history="1">
            <w:r w:rsidR="00270CDD" w:rsidRPr="00C45FB0">
              <w:rPr>
                <w:rStyle w:val="Hyperlink"/>
                <w:noProof/>
              </w:rPr>
              <w:t>Q: What can I do to enforce my legal rights?</w:t>
            </w:r>
            <w:r w:rsidR="00270CDD">
              <w:rPr>
                <w:noProof/>
                <w:webHidden/>
              </w:rPr>
              <w:tab/>
            </w:r>
            <w:r w:rsidR="00270CDD">
              <w:rPr>
                <w:rStyle w:val="Hyperlink"/>
              </w:rPr>
              <w:fldChar w:fldCharType="begin"/>
            </w:r>
            <w:r w:rsidR="00270CDD">
              <w:rPr>
                <w:noProof/>
                <w:webHidden/>
              </w:rPr>
              <w:instrText xml:space="preserve"> PAGEREF _Toc103197511 \h </w:instrText>
            </w:r>
            <w:r w:rsidR="00270CDD">
              <w:rPr>
                <w:rStyle w:val="Hyperlink"/>
              </w:rPr>
            </w:r>
            <w:r w:rsidR="00270CDD">
              <w:rPr>
                <w:rStyle w:val="Hyperlink"/>
              </w:rPr>
              <w:fldChar w:fldCharType="separate"/>
            </w:r>
            <w:r w:rsidR="00270CDD">
              <w:rPr>
                <w:noProof/>
                <w:webHidden/>
              </w:rPr>
              <w:t>8</w:t>
            </w:r>
            <w:r w:rsidR="00270CDD">
              <w:rPr>
                <w:noProof/>
              </w:rPr>
              <w:fldChar w:fldCharType="end"/>
            </w:r>
          </w:hyperlink>
        </w:p>
        <w:p w14:paraId="76079FC1" w14:textId="5AE92CDA" w:rsidR="00270CDD" w:rsidRDefault="00235695">
          <w:pPr>
            <w:pStyle w:val="TOC1"/>
            <w:rPr>
              <w:rFonts w:asciiTheme="minorHAnsi" w:eastAsiaTheme="minorEastAsia" w:hAnsiTheme="minorHAnsi"/>
              <w:b w:val="0"/>
              <w:sz w:val="22"/>
              <w:szCs w:val="22"/>
              <w:lang w:val="en-CA" w:eastAsia="en-CA"/>
            </w:rPr>
          </w:pPr>
          <w:hyperlink w:anchor="_Toc103197512" w:history="1">
            <w:r w:rsidR="00270CDD" w:rsidRPr="00C45FB0">
              <w:rPr>
                <w:rStyle w:val="Hyperlink"/>
              </w:rPr>
              <w:t>Common Scenarios</w:t>
            </w:r>
            <w:r w:rsidR="00270CDD">
              <w:rPr>
                <w:webHidden/>
              </w:rPr>
              <w:tab/>
            </w:r>
            <w:r w:rsidR="00270CDD">
              <w:rPr>
                <w:rStyle w:val="Hyperlink"/>
              </w:rPr>
              <w:fldChar w:fldCharType="begin"/>
            </w:r>
            <w:r w:rsidR="00270CDD">
              <w:rPr>
                <w:webHidden/>
              </w:rPr>
              <w:instrText xml:space="preserve"> PAGEREF _Toc103197512 \h </w:instrText>
            </w:r>
            <w:r w:rsidR="00270CDD">
              <w:rPr>
                <w:rStyle w:val="Hyperlink"/>
              </w:rPr>
            </w:r>
            <w:r w:rsidR="00270CDD">
              <w:rPr>
                <w:rStyle w:val="Hyperlink"/>
              </w:rPr>
              <w:fldChar w:fldCharType="separate"/>
            </w:r>
            <w:r w:rsidR="00270CDD">
              <w:rPr>
                <w:webHidden/>
              </w:rPr>
              <w:t>9</w:t>
            </w:r>
            <w:r w:rsidR="00270CDD">
              <w:fldChar w:fldCharType="end"/>
            </w:r>
          </w:hyperlink>
        </w:p>
        <w:p w14:paraId="1D88B709" w14:textId="6F063F0D"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3" w:history="1">
            <w:r w:rsidR="00270CDD" w:rsidRPr="00C45FB0">
              <w:rPr>
                <w:rStyle w:val="Hyperlink"/>
                <w:noProof/>
              </w:rPr>
              <w:t>Q: I've been asked to fill out medical forms that are not in an accessible format.  What can I do?</w:t>
            </w:r>
            <w:r w:rsidR="00270CDD">
              <w:rPr>
                <w:noProof/>
                <w:webHidden/>
              </w:rPr>
              <w:tab/>
            </w:r>
            <w:r w:rsidR="00270CDD">
              <w:rPr>
                <w:rStyle w:val="Hyperlink"/>
              </w:rPr>
              <w:fldChar w:fldCharType="begin"/>
            </w:r>
            <w:r w:rsidR="00270CDD">
              <w:rPr>
                <w:noProof/>
                <w:webHidden/>
              </w:rPr>
              <w:instrText xml:space="preserve"> PAGEREF _Toc103197513 \h </w:instrText>
            </w:r>
            <w:r w:rsidR="00270CDD">
              <w:rPr>
                <w:rStyle w:val="Hyperlink"/>
              </w:rPr>
            </w:r>
            <w:r w:rsidR="00270CDD">
              <w:rPr>
                <w:rStyle w:val="Hyperlink"/>
              </w:rPr>
              <w:fldChar w:fldCharType="separate"/>
            </w:r>
            <w:r w:rsidR="00270CDD">
              <w:rPr>
                <w:noProof/>
                <w:webHidden/>
              </w:rPr>
              <w:t>9</w:t>
            </w:r>
            <w:r w:rsidR="00270CDD">
              <w:rPr>
                <w:noProof/>
              </w:rPr>
              <w:fldChar w:fldCharType="end"/>
            </w:r>
          </w:hyperlink>
        </w:p>
        <w:p w14:paraId="20E29AEE" w14:textId="56E30FAE"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4" w:history="1">
            <w:r w:rsidR="00270CDD" w:rsidRPr="00C45FB0">
              <w:rPr>
                <w:rStyle w:val="Hyperlink"/>
                <w:noProof/>
              </w:rPr>
              <w:t>Q: I need to see a doctor, but the medical clinic's waiting room has an inaccessible queue (e.g., a “take a number” system).  What can I do?</w:t>
            </w:r>
            <w:r w:rsidR="00270CDD">
              <w:rPr>
                <w:noProof/>
                <w:webHidden/>
              </w:rPr>
              <w:tab/>
            </w:r>
            <w:r w:rsidR="00270CDD">
              <w:rPr>
                <w:rStyle w:val="Hyperlink"/>
              </w:rPr>
              <w:fldChar w:fldCharType="begin"/>
            </w:r>
            <w:r w:rsidR="00270CDD">
              <w:rPr>
                <w:noProof/>
                <w:webHidden/>
              </w:rPr>
              <w:instrText xml:space="preserve"> PAGEREF _Toc103197514 \h </w:instrText>
            </w:r>
            <w:r w:rsidR="00270CDD">
              <w:rPr>
                <w:rStyle w:val="Hyperlink"/>
              </w:rPr>
            </w:r>
            <w:r w:rsidR="00270CDD">
              <w:rPr>
                <w:rStyle w:val="Hyperlink"/>
              </w:rPr>
              <w:fldChar w:fldCharType="separate"/>
            </w:r>
            <w:r w:rsidR="00270CDD">
              <w:rPr>
                <w:noProof/>
                <w:webHidden/>
              </w:rPr>
              <w:t>10</w:t>
            </w:r>
            <w:r w:rsidR="00270CDD">
              <w:rPr>
                <w:noProof/>
              </w:rPr>
              <w:fldChar w:fldCharType="end"/>
            </w:r>
          </w:hyperlink>
        </w:p>
        <w:p w14:paraId="305E5AF4" w14:textId="2E05AFC2"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5" w:history="1">
            <w:r w:rsidR="00270CDD" w:rsidRPr="00C45FB0">
              <w:rPr>
                <w:rStyle w:val="Hyperlink"/>
                <w:noProof/>
              </w:rPr>
              <w:t>Q: When prescribed medication, I’ve been given instructions and information in an inaccessible format. What can I do?</w:t>
            </w:r>
            <w:r w:rsidR="00270CDD">
              <w:rPr>
                <w:noProof/>
                <w:webHidden/>
              </w:rPr>
              <w:tab/>
            </w:r>
            <w:r w:rsidR="00270CDD">
              <w:rPr>
                <w:rStyle w:val="Hyperlink"/>
              </w:rPr>
              <w:fldChar w:fldCharType="begin"/>
            </w:r>
            <w:r w:rsidR="00270CDD">
              <w:rPr>
                <w:noProof/>
                <w:webHidden/>
              </w:rPr>
              <w:instrText xml:space="preserve"> PAGEREF _Toc103197515 \h </w:instrText>
            </w:r>
            <w:r w:rsidR="00270CDD">
              <w:rPr>
                <w:rStyle w:val="Hyperlink"/>
              </w:rPr>
            </w:r>
            <w:r w:rsidR="00270CDD">
              <w:rPr>
                <w:rStyle w:val="Hyperlink"/>
              </w:rPr>
              <w:fldChar w:fldCharType="separate"/>
            </w:r>
            <w:r w:rsidR="00270CDD">
              <w:rPr>
                <w:noProof/>
                <w:webHidden/>
              </w:rPr>
              <w:t>11</w:t>
            </w:r>
            <w:r w:rsidR="00270CDD">
              <w:rPr>
                <w:noProof/>
              </w:rPr>
              <w:fldChar w:fldCharType="end"/>
            </w:r>
          </w:hyperlink>
        </w:p>
        <w:p w14:paraId="2ED408DA" w14:textId="4299FACE"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6" w:history="1">
            <w:r w:rsidR="00270CDD" w:rsidRPr="00C45FB0">
              <w:rPr>
                <w:rStyle w:val="Hyperlink"/>
                <w:noProof/>
              </w:rPr>
              <w:t>Q: I feel that I'm being treated poorly by medical staff who do not understand my needs or lack basic etiquette when dealing with people who have sight loss.  What can I do?</w:t>
            </w:r>
            <w:r w:rsidR="00270CDD">
              <w:rPr>
                <w:noProof/>
                <w:webHidden/>
              </w:rPr>
              <w:tab/>
            </w:r>
            <w:r w:rsidR="00270CDD">
              <w:rPr>
                <w:rStyle w:val="Hyperlink"/>
              </w:rPr>
              <w:fldChar w:fldCharType="begin"/>
            </w:r>
            <w:r w:rsidR="00270CDD">
              <w:rPr>
                <w:noProof/>
                <w:webHidden/>
              </w:rPr>
              <w:instrText xml:space="preserve"> PAGEREF _Toc103197516 \h </w:instrText>
            </w:r>
            <w:r w:rsidR="00270CDD">
              <w:rPr>
                <w:rStyle w:val="Hyperlink"/>
              </w:rPr>
            </w:r>
            <w:r w:rsidR="00270CDD">
              <w:rPr>
                <w:rStyle w:val="Hyperlink"/>
              </w:rPr>
              <w:fldChar w:fldCharType="separate"/>
            </w:r>
            <w:r w:rsidR="00270CDD">
              <w:rPr>
                <w:noProof/>
                <w:webHidden/>
              </w:rPr>
              <w:t>11</w:t>
            </w:r>
            <w:r w:rsidR="00270CDD">
              <w:rPr>
                <w:noProof/>
              </w:rPr>
              <w:fldChar w:fldCharType="end"/>
            </w:r>
          </w:hyperlink>
        </w:p>
        <w:p w14:paraId="17644E3E" w14:textId="452E0494"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7" w:history="1">
            <w:r w:rsidR="00270CDD" w:rsidRPr="00C45FB0">
              <w:rPr>
                <w:rStyle w:val="Hyperlink"/>
                <w:noProof/>
              </w:rPr>
              <w:t>Q: I’ve been told that I have to pay for my healthcare-related accommodations – is this true?</w:t>
            </w:r>
            <w:r w:rsidR="00270CDD">
              <w:rPr>
                <w:noProof/>
                <w:webHidden/>
              </w:rPr>
              <w:tab/>
            </w:r>
            <w:r w:rsidR="00270CDD">
              <w:rPr>
                <w:rStyle w:val="Hyperlink"/>
              </w:rPr>
              <w:fldChar w:fldCharType="begin"/>
            </w:r>
            <w:r w:rsidR="00270CDD">
              <w:rPr>
                <w:noProof/>
                <w:webHidden/>
              </w:rPr>
              <w:instrText xml:space="preserve"> PAGEREF _Toc103197517 \h </w:instrText>
            </w:r>
            <w:r w:rsidR="00270CDD">
              <w:rPr>
                <w:rStyle w:val="Hyperlink"/>
              </w:rPr>
            </w:r>
            <w:r w:rsidR="00270CDD">
              <w:rPr>
                <w:rStyle w:val="Hyperlink"/>
              </w:rPr>
              <w:fldChar w:fldCharType="separate"/>
            </w:r>
            <w:r w:rsidR="00270CDD">
              <w:rPr>
                <w:noProof/>
                <w:webHidden/>
              </w:rPr>
              <w:t>12</w:t>
            </w:r>
            <w:r w:rsidR="00270CDD">
              <w:rPr>
                <w:noProof/>
              </w:rPr>
              <w:fldChar w:fldCharType="end"/>
            </w:r>
          </w:hyperlink>
        </w:p>
        <w:p w14:paraId="7E1A5917" w14:textId="4A1D8E08"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8" w:history="1">
            <w:r w:rsidR="00270CDD" w:rsidRPr="00C45FB0">
              <w:rPr>
                <w:rStyle w:val="Hyperlink"/>
                <w:noProof/>
              </w:rPr>
              <w:t>Q: I've been told that my intervenor cannot participate in certain aspects of my healthcare – for example, accompany me to certain parts of the hospital. What can I do?</w:t>
            </w:r>
            <w:r w:rsidR="00270CDD">
              <w:rPr>
                <w:noProof/>
                <w:webHidden/>
              </w:rPr>
              <w:tab/>
            </w:r>
            <w:r w:rsidR="00270CDD">
              <w:rPr>
                <w:rStyle w:val="Hyperlink"/>
              </w:rPr>
              <w:fldChar w:fldCharType="begin"/>
            </w:r>
            <w:r w:rsidR="00270CDD">
              <w:rPr>
                <w:noProof/>
                <w:webHidden/>
              </w:rPr>
              <w:instrText xml:space="preserve"> PAGEREF _Toc103197518 \h </w:instrText>
            </w:r>
            <w:r w:rsidR="00270CDD">
              <w:rPr>
                <w:rStyle w:val="Hyperlink"/>
              </w:rPr>
            </w:r>
            <w:r w:rsidR="00270CDD">
              <w:rPr>
                <w:rStyle w:val="Hyperlink"/>
              </w:rPr>
              <w:fldChar w:fldCharType="separate"/>
            </w:r>
            <w:r w:rsidR="00270CDD">
              <w:rPr>
                <w:noProof/>
                <w:webHidden/>
              </w:rPr>
              <w:t>12</w:t>
            </w:r>
            <w:r w:rsidR="00270CDD">
              <w:rPr>
                <w:noProof/>
              </w:rPr>
              <w:fldChar w:fldCharType="end"/>
            </w:r>
          </w:hyperlink>
        </w:p>
        <w:p w14:paraId="53D8CCE0" w14:textId="02E590FF" w:rsidR="00270CDD" w:rsidRDefault="00235695">
          <w:pPr>
            <w:pStyle w:val="TOC3"/>
            <w:tabs>
              <w:tab w:val="right" w:leader="dot" w:pos="10516"/>
            </w:tabs>
            <w:rPr>
              <w:rFonts w:asciiTheme="minorHAnsi" w:eastAsiaTheme="minorEastAsia" w:hAnsiTheme="minorHAnsi"/>
              <w:noProof/>
              <w:sz w:val="22"/>
              <w:szCs w:val="22"/>
              <w:lang w:val="en-CA" w:eastAsia="en-CA"/>
            </w:rPr>
          </w:pPr>
          <w:hyperlink w:anchor="_Toc103197519" w:history="1">
            <w:r w:rsidR="00270CDD" w:rsidRPr="00C45FB0">
              <w:rPr>
                <w:rStyle w:val="Hyperlink"/>
                <w:noProof/>
              </w:rPr>
              <w:t>Q:  I am a resident of a Personal Care Home and I feel that my rights have been violated.  What can I do?</w:t>
            </w:r>
            <w:r w:rsidR="00270CDD">
              <w:rPr>
                <w:noProof/>
                <w:webHidden/>
              </w:rPr>
              <w:tab/>
            </w:r>
            <w:r w:rsidR="00270CDD">
              <w:rPr>
                <w:rStyle w:val="Hyperlink"/>
              </w:rPr>
              <w:fldChar w:fldCharType="begin"/>
            </w:r>
            <w:r w:rsidR="00270CDD">
              <w:rPr>
                <w:noProof/>
                <w:webHidden/>
              </w:rPr>
              <w:instrText xml:space="preserve"> PAGEREF _Toc103197519 \h </w:instrText>
            </w:r>
            <w:r w:rsidR="00270CDD">
              <w:rPr>
                <w:rStyle w:val="Hyperlink"/>
              </w:rPr>
            </w:r>
            <w:r w:rsidR="00270CDD">
              <w:rPr>
                <w:rStyle w:val="Hyperlink"/>
              </w:rPr>
              <w:fldChar w:fldCharType="separate"/>
            </w:r>
            <w:r w:rsidR="00270CDD">
              <w:rPr>
                <w:noProof/>
                <w:webHidden/>
              </w:rPr>
              <w:t>13</w:t>
            </w:r>
            <w:r w:rsidR="00270CDD">
              <w:rPr>
                <w:noProof/>
              </w:rPr>
              <w:fldChar w:fldCharType="end"/>
            </w:r>
          </w:hyperlink>
        </w:p>
        <w:p w14:paraId="3F38A197" w14:textId="45BDAC5D" w:rsidR="00270CDD" w:rsidRDefault="00235695">
          <w:pPr>
            <w:pStyle w:val="TOC1"/>
            <w:rPr>
              <w:rFonts w:asciiTheme="minorHAnsi" w:eastAsiaTheme="minorEastAsia" w:hAnsiTheme="minorHAnsi"/>
              <w:b w:val="0"/>
              <w:sz w:val="22"/>
              <w:szCs w:val="22"/>
              <w:lang w:val="en-CA" w:eastAsia="en-CA"/>
            </w:rPr>
          </w:pPr>
          <w:hyperlink w:anchor="_Toc103197520" w:history="1">
            <w:r w:rsidR="00270CDD" w:rsidRPr="00C45FB0">
              <w:rPr>
                <w:rStyle w:val="Hyperlink"/>
              </w:rPr>
              <w:t>Resources</w:t>
            </w:r>
            <w:r w:rsidR="00270CDD">
              <w:rPr>
                <w:webHidden/>
              </w:rPr>
              <w:tab/>
            </w:r>
            <w:r w:rsidR="00270CDD">
              <w:rPr>
                <w:rStyle w:val="Hyperlink"/>
              </w:rPr>
              <w:fldChar w:fldCharType="begin"/>
            </w:r>
            <w:r w:rsidR="00270CDD">
              <w:rPr>
                <w:webHidden/>
              </w:rPr>
              <w:instrText xml:space="preserve"> PAGEREF _Toc103197520 \h </w:instrText>
            </w:r>
            <w:r w:rsidR="00270CDD">
              <w:rPr>
                <w:rStyle w:val="Hyperlink"/>
              </w:rPr>
            </w:r>
            <w:r w:rsidR="00270CDD">
              <w:rPr>
                <w:rStyle w:val="Hyperlink"/>
              </w:rPr>
              <w:fldChar w:fldCharType="separate"/>
            </w:r>
            <w:r w:rsidR="00270CDD">
              <w:rPr>
                <w:webHidden/>
              </w:rPr>
              <w:t>14</w:t>
            </w:r>
            <w:r w:rsidR="00270CDD">
              <w:fldChar w:fldCharType="end"/>
            </w:r>
          </w:hyperlink>
        </w:p>
        <w:p w14:paraId="702304DC" w14:textId="7A9BED20" w:rsidR="0002741D" w:rsidRPr="003C3308" w:rsidRDefault="0053395A" w:rsidP="002302B7">
          <w:pPr>
            <w:spacing w:line="240" w:lineRule="auto"/>
            <w:rPr>
              <w:color w:val="000000" w:themeColor="text1"/>
            </w:rPr>
          </w:pPr>
          <w:r>
            <w:rPr>
              <w:b/>
              <w:noProof/>
              <w:color w:val="000000" w:themeColor="text1"/>
              <w:sz w:val="28"/>
            </w:rPr>
            <w:fldChar w:fldCharType="end"/>
          </w:r>
        </w:p>
      </w:sdtContent>
    </w:sdt>
    <w:p w14:paraId="34657AAD" w14:textId="46B65F55" w:rsidR="002D61E0" w:rsidRPr="003C3308" w:rsidRDefault="002D61E0">
      <w:pPr>
        <w:rPr>
          <w:rFonts w:cs="Arial"/>
          <w:color w:val="000000" w:themeColor="text1"/>
          <w:sz w:val="28"/>
          <w:szCs w:val="28"/>
        </w:rPr>
      </w:pPr>
    </w:p>
    <w:p w14:paraId="2D3A77F2" w14:textId="6E61535B" w:rsidR="00B72C4D" w:rsidRPr="003C3308" w:rsidRDefault="005B12EE">
      <w:pPr>
        <w:spacing w:line="240" w:lineRule="auto"/>
        <w:rPr>
          <w:color w:val="000000" w:themeColor="text1"/>
        </w:rPr>
      </w:pPr>
      <w:r w:rsidRPr="003C3308">
        <w:rPr>
          <w:rFonts w:cs="Arial"/>
          <w:color w:val="000000" w:themeColor="text1"/>
          <w:sz w:val="28"/>
          <w:szCs w:val="28"/>
        </w:rPr>
        <w:br w:type="page"/>
      </w:r>
    </w:p>
    <w:p w14:paraId="2B967B31" w14:textId="77777777" w:rsidR="00412228" w:rsidRPr="003C3308" w:rsidRDefault="00412228" w:rsidP="00D649B5">
      <w:pPr>
        <w:pStyle w:val="Heading1"/>
        <w:ind w:left="0" w:firstLine="0"/>
        <w:rPr>
          <w:color w:val="000000" w:themeColor="text1"/>
        </w:rPr>
      </w:pPr>
      <w:bookmarkStart w:id="2" w:name="_My_Legal_Rights"/>
      <w:bookmarkStart w:id="3" w:name="_Toc5879907"/>
      <w:bookmarkStart w:id="4" w:name="_Toc16173765"/>
      <w:bookmarkStart w:id="5" w:name="_Toc103197507"/>
      <w:bookmarkStart w:id="6" w:name="_Toc177805"/>
      <w:bookmarkStart w:id="7" w:name="_Toc181611"/>
      <w:bookmarkEnd w:id="2"/>
      <w:r w:rsidRPr="003C3308">
        <w:rPr>
          <w:color w:val="000000" w:themeColor="text1"/>
        </w:rPr>
        <w:lastRenderedPageBreak/>
        <w:t>My Legal Rights</w:t>
      </w:r>
      <w:bookmarkEnd w:id="3"/>
      <w:bookmarkEnd w:id="4"/>
      <w:bookmarkEnd w:id="5"/>
      <w:r w:rsidRPr="003C3308">
        <w:rPr>
          <w:color w:val="000000" w:themeColor="text1"/>
        </w:rPr>
        <w:t xml:space="preserve"> </w:t>
      </w:r>
    </w:p>
    <w:p w14:paraId="42A10E40" w14:textId="6D22B975" w:rsidR="00420AE7" w:rsidRPr="0073405D" w:rsidRDefault="00420AE7" w:rsidP="0073405D">
      <w:pPr>
        <w:pStyle w:val="QuestionTitle"/>
      </w:pPr>
      <w:bookmarkStart w:id="8" w:name="_Toc20405446"/>
      <w:bookmarkStart w:id="9" w:name="_Toc103197508"/>
      <w:bookmarkStart w:id="10" w:name="_Toc5879908"/>
      <w:bookmarkStart w:id="11" w:name="_Toc5879913"/>
      <w:bookmarkStart w:id="12" w:name="_Toc177806"/>
      <w:bookmarkStart w:id="13" w:name="_Toc181612"/>
      <w:r w:rsidRPr="0073405D">
        <w:t xml:space="preserve">Q: What legal rights do I have when it comes to healthcare services in </w:t>
      </w:r>
      <w:r w:rsidR="00BF4EAB">
        <w:t>Manitoba</w:t>
      </w:r>
      <w:r w:rsidRPr="0073405D">
        <w:t>?</w:t>
      </w:r>
      <w:bookmarkEnd w:id="8"/>
      <w:bookmarkEnd w:id="9"/>
    </w:p>
    <w:p w14:paraId="37AC8751" w14:textId="784530DC" w:rsidR="00420AE7" w:rsidRPr="003C3308" w:rsidRDefault="00420AE7" w:rsidP="0073405D">
      <w:r w:rsidRPr="003C3308">
        <w:rPr>
          <w:b/>
          <w:bCs/>
        </w:rPr>
        <w:t>A:</w:t>
      </w:r>
      <w:r w:rsidRPr="003C3308">
        <w:t xml:space="preserve"> Under </w:t>
      </w:r>
      <w:r w:rsidR="00BF4EAB">
        <w:t>Manitoba</w:t>
      </w:r>
      <w:r w:rsidRPr="003C3308">
        <w:t xml:space="preserve"> laws, people with disabilities have important legal rights when it comes to healthcare. </w:t>
      </w:r>
      <w:r w:rsidR="00F20098" w:rsidRPr="003C3308">
        <w:t>People with disabilities have the right to equal access</w:t>
      </w:r>
      <w:r w:rsidR="00105CF7">
        <w:t xml:space="preserve"> to healthcare</w:t>
      </w:r>
      <w:r w:rsidR="00F20098" w:rsidRPr="003C3308">
        <w:t xml:space="preserve"> and benefit from the healthcare system.</w:t>
      </w:r>
    </w:p>
    <w:bookmarkEnd w:id="10"/>
    <w:p w14:paraId="70CFEEA3" w14:textId="77777777" w:rsidR="00420AE7" w:rsidRPr="0073405D" w:rsidRDefault="00420AE7" w:rsidP="0073405D">
      <w:pPr>
        <w:pStyle w:val="ListParagraph"/>
      </w:pPr>
      <w:r w:rsidRPr="0073405D">
        <w:t xml:space="preserve">You have the right to receive an equal level of service from healthcare providers as anyone else without discrimination because of your disability.  </w:t>
      </w:r>
    </w:p>
    <w:p w14:paraId="7402D69A" w14:textId="77777777" w:rsidR="00420AE7" w:rsidRPr="003C3308" w:rsidRDefault="00420AE7" w:rsidP="0073405D">
      <w:pPr>
        <w:pStyle w:val="ListParagraph"/>
      </w:pPr>
      <w:r w:rsidRPr="003C3308">
        <w:t xml:space="preserve">You have the right to receive </w:t>
      </w:r>
      <w:r w:rsidRPr="003C3308">
        <w:rPr>
          <w:b/>
          <w:bCs/>
        </w:rPr>
        <w:t>accommodations</w:t>
      </w:r>
      <w:r w:rsidRPr="003C3308">
        <w:t xml:space="preserve"> for your disability from healthcare service providers up to the point of </w:t>
      </w:r>
      <w:r w:rsidRPr="003C3308">
        <w:rPr>
          <w:b/>
          <w:bCs/>
        </w:rPr>
        <w:t>undue hardship</w:t>
      </w:r>
      <w:r w:rsidRPr="003C3308">
        <w:t xml:space="preserve">. </w:t>
      </w:r>
    </w:p>
    <w:p w14:paraId="2E9D5E1C" w14:textId="4008C94F" w:rsidR="006601DE" w:rsidRDefault="006601DE" w:rsidP="006601DE">
      <w:pPr>
        <w:pStyle w:val="ListParagraph"/>
      </w:pPr>
      <w:r>
        <w:t xml:space="preserve">You have the right to examine and receive a copy of your personal health information. </w:t>
      </w:r>
    </w:p>
    <w:p w14:paraId="1D2389C0" w14:textId="2C1FC427" w:rsidR="006601DE" w:rsidRDefault="00420AE7" w:rsidP="006601DE">
      <w:pPr>
        <w:pStyle w:val="ListParagraph"/>
      </w:pPr>
      <w:r w:rsidRPr="0073405D">
        <w:t xml:space="preserve">You have the right to have your personal health information kept confidential and private by all healthcare service providers. </w:t>
      </w:r>
    </w:p>
    <w:p w14:paraId="59B4C796" w14:textId="7DD08AE7" w:rsidR="006601DE" w:rsidRPr="0073405D" w:rsidRDefault="006601DE" w:rsidP="006601DE">
      <w:pPr>
        <w:pStyle w:val="ListParagraph"/>
      </w:pPr>
      <w:r>
        <w:t>If you li</w:t>
      </w:r>
      <w:r w:rsidR="00BF4EAB">
        <w:t>v</w:t>
      </w:r>
      <w:r>
        <w:t xml:space="preserve">e in a personal care home, you also have additional rights under the </w:t>
      </w:r>
      <w:hyperlink r:id="rId18" w:history="1">
        <w:r w:rsidRPr="00BF4EAB">
          <w:rPr>
            <w:rStyle w:val="Hyperlink"/>
            <w:bCs/>
          </w:rPr>
          <w:t>Personal Care Homes Standards Regulation</w:t>
        </w:r>
      </w:hyperlink>
      <w:r w:rsidR="00BF4EAB">
        <w:t xml:space="preserve">. </w:t>
      </w:r>
    </w:p>
    <w:p w14:paraId="47C2B244" w14:textId="77777777" w:rsidR="00420AE7" w:rsidRPr="0073405D" w:rsidRDefault="00420AE7" w:rsidP="0035799D">
      <w:pPr>
        <w:pStyle w:val="Heading4"/>
      </w:pPr>
      <w:bookmarkStart w:id="14" w:name="_Duty_to_Accommodate"/>
      <w:bookmarkStart w:id="15" w:name="_Toc20405447"/>
      <w:bookmarkEnd w:id="14"/>
      <w:r w:rsidRPr="0073405D">
        <w:t>Duty to Accommodate &amp; Undue Hardship</w:t>
      </w:r>
      <w:bookmarkEnd w:id="15"/>
    </w:p>
    <w:p w14:paraId="133DAAA8" w14:textId="06184AB0" w:rsidR="00420AE7" w:rsidRPr="0073405D" w:rsidRDefault="00420AE7" w:rsidP="0073405D">
      <w:pPr>
        <w:pStyle w:val="InformationBox"/>
      </w:pPr>
      <w:r w:rsidRPr="0073405D">
        <w:t>A healthcare provider’s “</w:t>
      </w:r>
      <w:r w:rsidRPr="003D1499">
        <w:rPr>
          <w:b/>
          <w:bCs/>
        </w:rPr>
        <w:t>duty to accommodate</w:t>
      </w:r>
      <w:r w:rsidRPr="0073405D">
        <w:t xml:space="preserve">” means that they are legally required to provide you with the supports you need </w:t>
      </w:r>
      <w:r w:rsidR="0050290C">
        <w:t xml:space="preserve">to </w:t>
      </w:r>
      <w:r w:rsidRPr="0073405D">
        <w:t>access an equal level of service. However, the duty to accommodate has a limit and this limit is called "</w:t>
      </w:r>
      <w:r w:rsidRPr="003D1499">
        <w:rPr>
          <w:b/>
          <w:bCs/>
        </w:rPr>
        <w:t>undue hardship</w:t>
      </w:r>
      <w:r w:rsidRPr="0073405D">
        <w:t>." </w:t>
      </w:r>
    </w:p>
    <w:p w14:paraId="3FC89B3D" w14:textId="306B585B" w:rsidR="00420AE7" w:rsidRDefault="00420AE7" w:rsidP="0073405D">
      <w:pPr>
        <w:pStyle w:val="InformationBox"/>
      </w:pPr>
      <w:r w:rsidRPr="0073405D">
        <w:t>“</w:t>
      </w:r>
      <w:r w:rsidRPr="003D1499">
        <w:rPr>
          <w:b/>
          <w:bCs/>
        </w:rPr>
        <w:t>Undue hardship</w:t>
      </w:r>
      <w:r w:rsidRPr="0073405D">
        <w:t xml:space="preserve">” is a legal term. It means that if a healthcare provider can show that it </w:t>
      </w:r>
      <w:r w:rsidR="00296442">
        <w:t>would be very</w:t>
      </w:r>
      <w:r w:rsidRPr="0073405D">
        <w:t xml:space="preserve"> difficult for them to provide you with a certain type of accommodation</w:t>
      </w:r>
      <w:r w:rsidR="00296442">
        <w:t xml:space="preserve">, </w:t>
      </w:r>
      <w:r w:rsidRPr="0073405D">
        <w:t xml:space="preserve">then they </w:t>
      </w:r>
      <w:r w:rsidR="00296442">
        <w:t>do not</w:t>
      </w:r>
      <w:r w:rsidRPr="0073405D">
        <w:t xml:space="preserve"> have to provide it. </w:t>
      </w:r>
    </w:p>
    <w:p w14:paraId="0DF85372" w14:textId="47466471" w:rsidR="00420AE7" w:rsidRPr="0073405D" w:rsidRDefault="00296442" w:rsidP="00296442">
      <w:pPr>
        <w:pStyle w:val="InformationBox"/>
      </w:pPr>
      <w:r>
        <w:t xml:space="preserve">It is important to note that it is </w:t>
      </w:r>
      <w:r>
        <w:rPr>
          <w:b/>
          <w:bCs/>
        </w:rPr>
        <w:t>not enough</w:t>
      </w:r>
      <w:r>
        <w:t xml:space="preserve"> for a healthcare provider to </w:t>
      </w:r>
      <w:r>
        <w:rPr>
          <w:b/>
          <w:bCs/>
        </w:rPr>
        <w:t>simply claim</w:t>
      </w:r>
      <w:r>
        <w:t xml:space="preserve"> undue hardship. A healthcare provider </w:t>
      </w:r>
      <w:r>
        <w:rPr>
          <w:b/>
          <w:bCs/>
        </w:rPr>
        <w:t>must show clear evidence</w:t>
      </w:r>
      <w:r>
        <w:t xml:space="preserve"> of undue hardship. This evidence can relate </w:t>
      </w:r>
      <w:r w:rsidR="00C1109E" w:rsidRPr="0073405D">
        <w:t>to factors such as</w:t>
      </w:r>
      <w:r w:rsidR="00420AE7" w:rsidRPr="0073405D">
        <w:t>:</w:t>
      </w:r>
    </w:p>
    <w:p w14:paraId="0AA5FF8E" w14:textId="785A2150" w:rsidR="00420AE7" w:rsidRPr="0073405D" w:rsidRDefault="00420AE7" w:rsidP="0073405D">
      <w:pPr>
        <w:pStyle w:val="InformationBox"/>
      </w:pPr>
      <w:r w:rsidRPr="0073405D">
        <w:lastRenderedPageBreak/>
        <w:t xml:space="preserve">1. Whether the cost of </w:t>
      </w:r>
      <w:r w:rsidR="00296442">
        <w:t xml:space="preserve">the </w:t>
      </w:r>
      <w:r w:rsidRPr="0073405D">
        <w:t xml:space="preserve">accommodation </w:t>
      </w:r>
      <w:r w:rsidR="00296442">
        <w:t>would be</w:t>
      </w:r>
      <w:r w:rsidRPr="0073405D">
        <w:t xml:space="preserve"> so high that it </w:t>
      </w:r>
      <w:r w:rsidR="00296442">
        <w:t>would</w:t>
      </w:r>
      <w:r w:rsidRPr="0073405D">
        <w:t xml:space="preserve"> significantly interfere with their ability to operat</w:t>
      </w:r>
      <w:r w:rsidR="00DA7792" w:rsidRPr="0073405D">
        <w:t xml:space="preserve">e. </w:t>
      </w:r>
      <w:r w:rsidRPr="0073405D">
        <w:t xml:space="preserve">When calculating cost, they must also consider outside sources of funding, </w:t>
      </w:r>
      <w:r w:rsidR="00296442">
        <w:t>such as</w:t>
      </w:r>
      <w:r w:rsidRPr="0073405D">
        <w:t xml:space="preserve"> grants or subsidies from government programs. </w:t>
      </w:r>
    </w:p>
    <w:p w14:paraId="1D499479" w14:textId="008ADB38" w:rsidR="00420AE7" w:rsidRPr="0073405D" w:rsidRDefault="00420AE7" w:rsidP="0073405D">
      <w:pPr>
        <w:pStyle w:val="InformationBox"/>
      </w:pPr>
      <w:r w:rsidRPr="0073405D">
        <w:t xml:space="preserve">2.  Whether </w:t>
      </w:r>
      <w:r w:rsidR="00296442">
        <w:t>the</w:t>
      </w:r>
      <w:r w:rsidRPr="0073405D">
        <w:t xml:space="preserve"> accommodation </w:t>
      </w:r>
      <w:r w:rsidR="00296442">
        <w:t>would</w:t>
      </w:r>
      <w:r w:rsidRPr="0073405D">
        <w:t xml:space="preserve"> create serious health and safety risks</w:t>
      </w:r>
      <w:r w:rsidR="00296442">
        <w:t>.</w:t>
      </w:r>
    </w:p>
    <w:p w14:paraId="490E856E" w14:textId="6A82B723" w:rsidR="00420AE7" w:rsidRPr="0073405D" w:rsidRDefault="00420AE7" w:rsidP="00C445BC">
      <w:pPr>
        <w:pStyle w:val="InformationBox"/>
      </w:pPr>
      <w:r w:rsidRPr="003C3308">
        <w:rPr>
          <w:color w:val="000000" w:themeColor="text1"/>
        </w:rPr>
        <w:t xml:space="preserve">Even if a healthcare provider shows that a certain type of accommodation will create undue hardship for them, they still have a legal duty to provide you with the </w:t>
      </w:r>
      <w:r w:rsidRPr="003C3308">
        <w:rPr>
          <w:b/>
          <w:bCs/>
          <w:color w:val="000000" w:themeColor="text1"/>
        </w:rPr>
        <w:t>next best</w:t>
      </w:r>
      <w:r w:rsidRPr="003C3308">
        <w:rPr>
          <w:color w:val="000000" w:themeColor="text1"/>
        </w:rPr>
        <w:t xml:space="preserve"> type of accommodation</w:t>
      </w:r>
      <w:r w:rsidRPr="003C3308">
        <w:rPr>
          <w:color w:val="000000" w:themeColor="text1"/>
          <w:lang w:eastAsia="en-CA"/>
        </w:rPr>
        <w:t xml:space="preserve">. </w:t>
      </w:r>
    </w:p>
    <w:p w14:paraId="4D21B7F5" w14:textId="77777777" w:rsidR="00420AE7" w:rsidRPr="0073405D" w:rsidRDefault="00420AE7" w:rsidP="0073405D">
      <w:pPr>
        <w:pStyle w:val="QuestionTitle"/>
      </w:pPr>
      <w:bookmarkStart w:id="16" w:name="_Toc5879909"/>
      <w:bookmarkStart w:id="17" w:name="_Toc20405448"/>
      <w:bookmarkStart w:id="18" w:name="_Toc103197509"/>
      <w:r w:rsidRPr="0073405D">
        <w:t>Q: Where do my legal rights come from?</w:t>
      </w:r>
      <w:bookmarkEnd w:id="16"/>
      <w:bookmarkEnd w:id="17"/>
      <w:bookmarkEnd w:id="18"/>
    </w:p>
    <w:p w14:paraId="219B1A88" w14:textId="77777777" w:rsidR="00420AE7" w:rsidRPr="003C3308" w:rsidRDefault="00420AE7" w:rsidP="0073405D">
      <w:pPr>
        <w:rPr>
          <w:sz w:val="28"/>
          <w:szCs w:val="28"/>
        </w:rPr>
      </w:pPr>
      <w:r w:rsidRPr="003C3308">
        <w:rPr>
          <w:b/>
          <w:sz w:val="28"/>
          <w:szCs w:val="28"/>
        </w:rPr>
        <w:t>A:</w:t>
      </w:r>
      <w:r w:rsidRPr="003C3308">
        <w:rPr>
          <w:sz w:val="28"/>
          <w:szCs w:val="28"/>
        </w:rPr>
        <w:t xml:space="preserve">  </w:t>
      </w:r>
      <w:r w:rsidRPr="003C3308">
        <w:t xml:space="preserve">Your legal rights come from a variety of different laws, including:  </w:t>
      </w:r>
    </w:p>
    <w:p w14:paraId="5ECEE97A" w14:textId="77777777" w:rsidR="00B70BCB" w:rsidRPr="00263D86" w:rsidRDefault="00B70BCB" w:rsidP="00B70BCB">
      <w:pPr>
        <w:pStyle w:val="ListParagraph"/>
        <w:rPr>
          <w:b/>
        </w:rPr>
      </w:pPr>
      <w:r w:rsidRPr="00263D86">
        <w:rPr>
          <w:b/>
        </w:rPr>
        <w:t xml:space="preserve">Manitoba’s </w:t>
      </w:r>
      <w:hyperlink r:id="rId19" w:history="1">
        <w:r w:rsidRPr="00263D86">
          <w:rPr>
            <w:rStyle w:val="Hyperlink"/>
            <w:bCs/>
          </w:rPr>
          <w:t>Human Rights Code</w:t>
        </w:r>
      </w:hyperlink>
    </w:p>
    <w:p w14:paraId="6933FCBC" w14:textId="1B3512A1" w:rsidR="00B70BCB" w:rsidRPr="00B70BCB" w:rsidRDefault="00B70BCB" w:rsidP="00B70BCB">
      <w:pPr>
        <w:pStyle w:val="ListParagraph"/>
        <w:numPr>
          <w:ilvl w:val="1"/>
          <w:numId w:val="8"/>
        </w:numPr>
      </w:pPr>
      <w:r>
        <w:t xml:space="preserve">The </w:t>
      </w:r>
      <w:r w:rsidRPr="00263D86">
        <w:t>Human Rights Code</w:t>
      </w:r>
      <w:r>
        <w:t xml:space="preserve"> applies to all services, benefits, and programs available to the public, including healthcare.  </w:t>
      </w:r>
    </w:p>
    <w:p w14:paraId="42DFDE50" w14:textId="0A694897" w:rsidR="00B70BCB" w:rsidRDefault="00B70BCB" w:rsidP="00B70BCB">
      <w:pPr>
        <w:pStyle w:val="ListParagraph"/>
        <w:numPr>
          <w:ilvl w:val="1"/>
          <w:numId w:val="8"/>
        </w:numPr>
      </w:pPr>
      <w:r>
        <w:rPr>
          <w:bCs/>
        </w:rPr>
        <w:t xml:space="preserve">The </w:t>
      </w:r>
      <w:r w:rsidRPr="00263D86">
        <w:rPr>
          <w:bCs/>
        </w:rPr>
        <w:t>Human Rights Code</w:t>
      </w:r>
      <w:r>
        <w:rPr>
          <w:bCs/>
        </w:rPr>
        <w:t xml:space="preserve"> </w:t>
      </w:r>
      <w:r>
        <w:t xml:space="preserve">prohibits </w:t>
      </w:r>
      <w:r w:rsidRPr="00F96278">
        <w:t xml:space="preserve">discrimination </w:t>
      </w:r>
      <w:r>
        <w:t xml:space="preserve">based </w:t>
      </w:r>
      <w:r w:rsidR="0003062B">
        <w:t xml:space="preserve">on </w:t>
      </w:r>
      <w:r>
        <w:t xml:space="preserve">physical or mental disability or related circumstances (such as using a service animal). </w:t>
      </w:r>
    </w:p>
    <w:p w14:paraId="5D6C65BE" w14:textId="23F7F6DD" w:rsidR="00BA3DAD" w:rsidRDefault="00B70BCB" w:rsidP="003B1430">
      <w:pPr>
        <w:pStyle w:val="ListParagraph"/>
        <w:numPr>
          <w:ilvl w:val="1"/>
          <w:numId w:val="8"/>
        </w:numPr>
      </w:pPr>
      <w:r>
        <w:t xml:space="preserve">The </w:t>
      </w:r>
      <w:r w:rsidRPr="00263D86">
        <w:t>Human Rights Code</w:t>
      </w:r>
      <w:r>
        <w:t xml:space="preserve"> also requires reasonable accommodations to be made for people with disabilities. </w:t>
      </w:r>
    </w:p>
    <w:p w14:paraId="1A85A4AF" w14:textId="13A9EFB2" w:rsidR="00A70414" w:rsidRDefault="00A70414" w:rsidP="00A70414">
      <w:pPr>
        <w:pStyle w:val="ListParagraph"/>
      </w:pPr>
      <w:r>
        <w:t xml:space="preserve">The </w:t>
      </w:r>
      <w:hyperlink r:id="rId20" w:history="1">
        <w:r w:rsidRPr="00E92E36">
          <w:rPr>
            <w:rStyle w:val="Hyperlink"/>
            <w:bCs/>
          </w:rPr>
          <w:t>Accessibility for Manitobans Act</w:t>
        </w:r>
      </w:hyperlink>
    </w:p>
    <w:p w14:paraId="1BE3790C" w14:textId="0E1F329D" w:rsidR="00A70414" w:rsidRDefault="00A70414" w:rsidP="00A70414">
      <w:pPr>
        <w:pStyle w:val="ListParagraph"/>
        <w:numPr>
          <w:ilvl w:val="1"/>
          <w:numId w:val="8"/>
        </w:numPr>
      </w:pPr>
      <w:r>
        <w:t xml:space="preserve">The </w:t>
      </w:r>
      <w:r w:rsidRPr="00263D86">
        <w:t>Accessibility for Manitobans Act</w:t>
      </w:r>
      <w:r>
        <w:t xml:space="preserve"> requires the government of Manitoba to create </w:t>
      </w:r>
      <w:r w:rsidRPr="00263D86">
        <w:t>Accessibility Standards</w:t>
      </w:r>
      <w:r>
        <w:t xml:space="preserve"> that focus on five key areas of daily living. The </w:t>
      </w:r>
      <w:r w:rsidRPr="00263D86">
        <w:t>Accessibility Standards</w:t>
      </w:r>
      <w:r>
        <w:t xml:space="preserve"> set out detailed minimum accessibility requirements in the following contexts:</w:t>
      </w:r>
    </w:p>
    <w:p w14:paraId="00A786F9" w14:textId="77777777" w:rsidR="00A70414" w:rsidRDefault="00A70414" w:rsidP="00A70414">
      <w:pPr>
        <w:pStyle w:val="ListParagraph"/>
        <w:numPr>
          <w:ilvl w:val="2"/>
          <w:numId w:val="8"/>
        </w:numPr>
        <w:spacing w:after="0"/>
      </w:pPr>
      <w:r>
        <w:t>Customer Service</w:t>
      </w:r>
    </w:p>
    <w:p w14:paraId="35F1A81E" w14:textId="77777777" w:rsidR="00A70414" w:rsidRDefault="00A70414" w:rsidP="00A70414">
      <w:pPr>
        <w:pStyle w:val="ListParagraph"/>
        <w:numPr>
          <w:ilvl w:val="2"/>
          <w:numId w:val="8"/>
        </w:numPr>
        <w:spacing w:after="0"/>
      </w:pPr>
      <w:r>
        <w:t>Employment</w:t>
      </w:r>
    </w:p>
    <w:p w14:paraId="12CB6071" w14:textId="77777777" w:rsidR="00A70414" w:rsidRDefault="00A70414" w:rsidP="00A70414">
      <w:pPr>
        <w:pStyle w:val="ListParagraph"/>
        <w:numPr>
          <w:ilvl w:val="2"/>
          <w:numId w:val="8"/>
        </w:numPr>
        <w:spacing w:after="0"/>
      </w:pPr>
      <w:r>
        <w:t>Information and Communications</w:t>
      </w:r>
    </w:p>
    <w:p w14:paraId="1F3F9051" w14:textId="77777777" w:rsidR="00A70414" w:rsidRDefault="00A70414" w:rsidP="00A70414">
      <w:pPr>
        <w:pStyle w:val="ListParagraph"/>
        <w:numPr>
          <w:ilvl w:val="2"/>
          <w:numId w:val="8"/>
        </w:numPr>
        <w:spacing w:after="0"/>
      </w:pPr>
      <w:r>
        <w:t>Design of Public Spaces</w:t>
      </w:r>
    </w:p>
    <w:p w14:paraId="64902EEB" w14:textId="77777777" w:rsidR="00A70414" w:rsidRPr="006758E6" w:rsidRDefault="00A70414" w:rsidP="00A70414">
      <w:pPr>
        <w:pStyle w:val="ListParagraph"/>
        <w:numPr>
          <w:ilvl w:val="2"/>
          <w:numId w:val="8"/>
        </w:numPr>
        <w:spacing w:after="0"/>
      </w:pPr>
      <w:r>
        <w:t>Transportation</w:t>
      </w:r>
    </w:p>
    <w:p w14:paraId="727C02D5" w14:textId="1339BCCD" w:rsidR="00A70414" w:rsidRDefault="00EA2BF1" w:rsidP="00EA2BF1">
      <w:pPr>
        <w:pStyle w:val="ListParagraph"/>
        <w:numPr>
          <w:ilvl w:val="1"/>
          <w:numId w:val="8"/>
        </w:numPr>
      </w:pPr>
      <w:r>
        <w:t xml:space="preserve">The </w:t>
      </w:r>
      <w:r w:rsidRPr="00360EF8">
        <w:t>Accessibility for Manitobans Act</w:t>
      </w:r>
      <w:r>
        <w:t xml:space="preserve"> applies to most organizations in Manitoba, and specifically applies to </w:t>
      </w:r>
      <w:r>
        <w:rPr>
          <w:b/>
          <w:bCs/>
        </w:rPr>
        <w:t>regional health authorities</w:t>
      </w:r>
      <w:r>
        <w:t xml:space="preserve"> in Manitoba.</w:t>
      </w:r>
    </w:p>
    <w:p w14:paraId="2BD1C65E" w14:textId="77777777" w:rsidR="00420AE7" w:rsidRPr="003C3308" w:rsidRDefault="00420AE7" w:rsidP="0073405D">
      <w:bookmarkStart w:id="19" w:name="_Toc5879910"/>
      <w:bookmarkStart w:id="20" w:name="_Toc5879911"/>
      <w:bookmarkStart w:id="21" w:name="_Hlk11855583"/>
      <w:r w:rsidRPr="003C3308">
        <w:t xml:space="preserve">Other important healthcare-related laws that may be relevant to your situation include:  </w:t>
      </w:r>
    </w:p>
    <w:bookmarkEnd w:id="19"/>
    <w:p w14:paraId="5BF4B8F4" w14:textId="61168C7A" w:rsidR="00E80011" w:rsidRDefault="00E80011" w:rsidP="0073405D">
      <w:pPr>
        <w:pStyle w:val="ListParagraph"/>
      </w:pPr>
      <w:r>
        <w:rPr>
          <w:b/>
          <w:bCs/>
        </w:rPr>
        <w:fldChar w:fldCharType="begin"/>
      </w:r>
      <w:r>
        <w:rPr>
          <w:b/>
          <w:bCs/>
        </w:rPr>
        <w:instrText xml:space="preserve"> HYPERLINK "https://web2.gov.mb.ca/laws/statutes/ccsm/p033-5e.php" </w:instrText>
      </w:r>
      <w:r>
        <w:rPr>
          <w:b/>
          <w:bCs/>
        </w:rPr>
        <w:fldChar w:fldCharType="separate"/>
      </w:r>
      <w:r w:rsidR="00EA2BF1" w:rsidRPr="00E80011">
        <w:rPr>
          <w:rStyle w:val="Hyperlink"/>
          <w:bCs/>
        </w:rPr>
        <w:t>Personal Health Information Act (“PHIA”)</w:t>
      </w:r>
      <w:r>
        <w:rPr>
          <w:b/>
          <w:bCs/>
        </w:rPr>
        <w:fldChar w:fldCharType="end"/>
      </w:r>
      <w:r>
        <w:t>, which establishes rules about:</w:t>
      </w:r>
    </w:p>
    <w:p w14:paraId="06D2A795" w14:textId="2D6866D2" w:rsidR="00E80011" w:rsidRDefault="00E80011" w:rsidP="00E80011">
      <w:pPr>
        <w:pStyle w:val="ListParagraph"/>
        <w:numPr>
          <w:ilvl w:val="1"/>
          <w:numId w:val="8"/>
        </w:numPr>
      </w:pPr>
      <w:r>
        <w:t xml:space="preserve">Keeping personal health information confidential, </w:t>
      </w:r>
    </w:p>
    <w:p w14:paraId="6B7FAD6F" w14:textId="050B6814" w:rsidR="00E80011" w:rsidRDefault="00E80011" w:rsidP="00E80011">
      <w:pPr>
        <w:pStyle w:val="ListParagraph"/>
        <w:numPr>
          <w:ilvl w:val="1"/>
          <w:numId w:val="8"/>
        </w:numPr>
      </w:pPr>
      <w:r>
        <w:t>How to access personal health information, and</w:t>
      </w:r>
    </w:p>
    <w:p w14:paraId="292D516D" w14:textId="3CFA4ABD" w:rsidR="00EA2BF1" w:rsidRDefault="00E80011" w:rsidP="00EA2BF1">
      <w:pPr>
        <w:pStyle w:val="ListParagraph"/>
        <w:numPr>
          <w:ilvl w:val="1"/>
          <w:numId w:val="8"/>
        </w:numPr>
      </w:pPr>
      <w:r>
        <w:t xml:space="preserve">How personal health information is collected, used, kept, and destroyed.  </w:t>
      </w:r>
    </w:p>
    <w:p w14:paraId="07A24B6B" w14:textId="77777777" w:rsidR="003B1430" w:rsidRDefault="003B1430" w:rsidP="003B1430">
      <w:pPr>
        <w:pStyle w:val="ListParagraph"/>
      </w:pPr>
      <w:r>
        <w:t xml:space="preserve">Manitoba’s </w:t>
      </w:r>
      <w:hyperlink r:id="rId21" w:history="1">
        <w:r w:rsidRPr="00BA3DAD">
          <w:rPr>
            <w:rStyle w:val="Hyperlink"/>
            <w:bCs/>
          </w:rPr>
          <w:t>Regulated Health Professions Act</w:t>
        </w:r>
      </w:hyperlink>
      <w:r>
        <w:t>, which creates the following protections:</w:t>
      </w:r>
    </w:p>
    <w:p w14:paraId="78340BE7" w14:textId="617E47D6" w:rsidR="003B1430" w:rsidRDefault="003B1430" w:rsidP="003B1430">
      <w:pPr>
        <w:pStyle w:val="ListParagraph"/>
        <w:numPr>
          <w:ilvl w:val="1"/>
          <w:numId w:val="8"/>
        </w:numPr>
      </w:pPr>
      <w:r>
        <w:t>Establishes who may provide healthcare services in Manitoba,</w:t>
      </w:r>
    </w:p>
    <w:p w14:paraId="7FB99A6B" w14:textId="01C73319" w:rsidR="003B1430" w:rsidRDefault="003B1430" w:rsidP="003B1430">
      <w:pPr>
        <w:pStyle w:val="ListParagraph"/>
        <w:numPr>
          <w:ilvl w:val="1"/>
          <w:numId w:val="8"/>
        </w:numPr>
      </w:pPr>
      <w:r>
        <w:t>Requi</w:t>
      </w:r>
      <w:r w:rsidR="0003062B">
        <w:t>r</w:t>
      </w:r>
      <w:r>
        <w:t>es that there be minimum standards of practice, and</w:t>
      </w:r>
    </w:p>
    <w:p w14:paraId="0E6604AB" w14:textId="77777777" w:rsidR="003B1430" w:rsidRDefault="003B1430" w:rsidP="003B1430">
      <w:pPr>
        <w:pStyle w:val="ListParagraph"/>
        <w:numPr>
          <w:ilvl w:val="1"/>
          <w:numId w:val="8"/>
        </w:numPr>
      </w:pPr>
      <w:r>
        <w:t>Requires that the health profession in Manitoba be regulated.</w:t>
      </w:r>
    </w:p>
    <w:p w14:paraId="7817DE41" w14:textId="137A6955" w:rsidR="002C644B" w:rsidRDefault="004607A7" w:rsidP="002C644B">
      <w:pPr>
        <w:pStyle w:val="ListParagraph"/>
      </w:pPr>
      <w:r>
        <w:t xml:space="preserve">Manitoba’s </w:t>
      </w:r>
      <w:hyperlink r:id="rId22" w:history="1">
        <w:r w:rsidRPr="004607A7">
          <w:rPr>
            <w:rStyle w:val="Hyperlink"/>
            <w:bCs/>
          </w:rPr>
          <w:t>Personal Care Homes Standards Regulation</w:t>
        </w:r>
      </w:hyperlink>
      <w:r>
        <w:t>, which establishes the following:</w:t>
      </w:r>
    </w:p>
    <w:p w14:paraId="14277CCA" w14:textId="74D40FC1" w:rsidR="002C644B" w:rsidRDefault="002C644B" w:rsidP="002C644B">
      <w:pPr>
        <w:pStyle w:val="ListParagraph"/>
        <w:numPr>
          <w:ilvl w:val="1"/>
          <w:numId w:val="8"/>
        </w:numPr>
      </w:pPr>
      <w:r>
        <w:t>The ability for Manitoba Health to licen</w:t>
      </w:r>
      <w:r w:rsidR="00BC3009">
        <w:t>c</w:t>
      </w:r>
      <w:r>
        <w:t xml:space="preserve">e and monitor all personal care homes in </w:t>
      </w:r>
      <w:r w:rsidR="006247D5">
        <w:t>the province</w:t>
      </w:r>
      <w:r>
        <w:t xml:space="preserve">. </w:t>
      </w:r>
    </w:p>
    <w:p w14:paraId="1310E3F5" w14:textId="2845ADC1" w:rsidR="002C644B" w:rsidRDefault="002C644B" w:rsidP="004607A7">
      <w:pPr>
        <w:pStyle w:val="ListParagraph"/>
        <w:numPr>
          <w:ilvl w:val="1"/>
          <w:numId w:val="8"/>
        </w:numPr>
      </w:pPr>
      <w:r>
        <w:t xml:space="preserve">Eligibility for admission to a personal care home. </w:t>
      </w:r>
    </w:p>
    <w:p w14:paraId="1A0023A2" w14:textId="05E7B3F6" w:rsidR="002C644B" w:rsidRDefault="002C644B" w:rsidP="004607A7">
      <w:pPr>
        <w:pStyle w:val="ListParagraph"/>
        <w:numPr>
          <w:ilvl w:val="1"/>
          <w:numId w:val="8"/>
        </w:numPr>
      </w:pPr>
      <w:r>
        <w:t>The right for residents to participate in their own care.</w:t>
      </w:r>
    </w:p>
    <w:p w14:paraId="24EFA8EE" w14:textId="53CBCFDB" w:rsidR="002C644B" w:rsidRDefault="002C644B" w:rsidP="004607A7">
      <w:pPr>
        <w:pStyle w:val="ListParagraph"/>
        <w:numPr>
          <w:ilvl w:val="1"/>
          <w:numId w:val="8"/>
        </w:numPr>
      </w:pPr>
      <w:r>
        <w:t xml:space="preserve">The right for residents to be safe from mistreatment and abuse. </w:t>
      </w:r>
    </w:p>
    <w:p w14:paraId="7C895006" w14:textId="48CE5F92" w:rsidR="002C644B" w:rsidRDefault="002C644B" w:rsidP="004607A7">
      <w:pPr>
        <w:pStyle w:val="ListParagraph"/>
        <w:numPr>
          <w:ilvl w:val="1"/>
          <w:numId w:val="8"/>
        </w:numPr>
      </w:pPr>
      <w:r>
        <w:t xml:space="preserve">Minimum standards to ensure safe and appropriate care for residents. </w:t>
      </w:r>
    </w:p>
    <w:p w14:paraId="1E27E40C" w14:textId="51FFF549" w:rsidR="00847CD9" w:rsidRDefault="004607A7" w:rsidP="004607A7">
      <w:pPr>
        <w:pStyle w:val="ListParagraph"/>
        <w:numPr>
          <w:ilvl w:val="1"/>
          <w:numId w:val="8"/>
        </w:numPr>
      </w:pPr>
      <w:r>
        <w:t>Operators of personal care home</w:t>
      </w:r>
      <w:r w:rsidR="0003062B">
        <w:t>s</w:t>
      </w:r>
      <w:r>
        <w:t xml:space="preserve"> are required to develop a </w:t>
      </w:r>
      <w:r w:rsidRPr="00847CD9">
        <w:rPr>
          <w:b/>
          <w:bCs/>
        </w:rPr>
        <w:t>Residents’ Bill of Rights</w:t>
      </w:r>
      <w:r>
        <w:t xml:space="preserve"> for the home, in consultation with the residents.</w:t>
      </w:r>
      <w:r w:rsidR="00847CD9">
        <w:t xml:space="preserve"> Every Bill of Rights must, at a minimum, reflect the following principles:</w:t>
      </w:r>
    </w:p>
    <w:p w14:paraId="5884F8BC" w14:textId="77777777" w:rsidR="00847CD9" w:rsidRDefault="00847CD9" w:rsidP="00847CD9">
      <w:pPr>
        <w:pStyle w:val="ListParagraph"/>
        <w:numPr>
          <w:ilvl w:val="2"/>
          <w:numId w:val="8"/>
        </w:numPr>
      </w:pPr>
      <w:r>
        <w:t xml:space="preserve">Residents are to be treated with courtesy and respect, and in a way that promotes their dignity. </w:t>
      </w:r>
    </w:p>
    <w:p w14:paraId="5C5047EC" w14:textId="3CEE84ED" w:rsidR="00847CD9" w:rsidRDefault="00847CD9" w:rsidP="00847CD9">
      <w:pPr>
        <w:pStyle w:val="ListParagraph"/>
        <w:numPr>
          <w:ilvl w:val="2"/>
          <w:numId w:val="8"/>
        </w:numPr>
      </w:pPr>
      <w:r>
        <w:t xml:space="preserve">Residents are to be sheltered, fed, dressed, </w:t>
      </w:r>
      <w:r w:rsidR="002C644B">
        <w:t>groomed,</w:t>
      </w:r>
      <w:r>
        <w:t xml:space="preserve"> and cared for in manner consistent with their needs. </w:t>
      </w:r>
    </w:p>
    <w:p w14:paraId="0BA25055" w14:textId="77777777" w:rsidR="00847CD9" w:rsidRDefault="00847CD9" w:rsidP="00847CD9">
      <w:pPr>
        <w:pStyle w:val="ListParagraph"/>
        <w:numPr>
          <w:ilvl w:val="2"/>
          <w:numId w:val="8"/>
        </w:numPr>
      </w:pPr>
      <w:r>
        <w:t xml:space="preserve">Residents or their legal representatives have the right to give or refuse consent to treatment. </w:t>
      </w:r>
    </w:p>
    <w:p w14:paraId="35550D23" w14:textId="77777777" w:rsidR="00847CD9" w:rsidRDefault="00847CD9" w:rsidP="00847CD9">
      <w:pPr>
        <w:pStyle w:val="ListParagraph"/>
        <w:numPr>
          <w:ilvl w:val="2"/>
          <w:numId w:val="8"/>
        </w:numPr>
      </w:pPr>
      <w:r>
        <w:t xml:space="preserve">Residents are encouraged to exercise their freedom of choice whenever possible, including freedom of religion, culture and language; communication and visitation with friends and family; choice of recreational activities; keeping personal items; and, selection of clothing. </w:t>
      </w:r>
    </w:p>
    <w:p w14:paraId="06C19E57" w14:textId="77777777" w:rsidR="00847CD9" w:rsidRDefault="00847CD9" w:rsidP="00847CD9">
      <w:pPr>
        <w:pStyle w:val="ListParagraph"/>
        <w:numPr>
          <w:ilvl w:val="2"/>
          <w:numId w:val="8"/>
        </w:numPr>
      </w:pPr>
      <w:r>
        <w:t xml:space="preserve">Residents are to be afforded reasonable privacy while being treated and cared for. </w:t>
      </w:r>
    </w:p>
    <w:p w14:paraId="3954E289" w14:textId="77777777" w:rsidR="00847CD9" w:rsidRDefault="00847CD9" w:rsidP="00847CD9">
      <w:pPr>
        <w:pStyle w:val="ListParagraph"/>
        <w:numPr>
          <w:ilvl w:val="2"/>
          <w:numId w:val="8"/>
        </w:numPr>
      </w:pPr>
      <w:r>
        <w:t xml:space="preserve">Residents are to be provided with a safe and clean environment. </w:t>
      </w:r>
    </w:p>
    <w:p w14:paraId="5E7F4107" w14:textId="45C8EA49" w:rsidR="004607A7" w:rsidRDefault="00847CD9" w:rsidP="00622E85">
      <w:pPr>
        <w:pStyle w:val="ListParagraph"/>
        <w:numPr>
          <w:ilvl w:val="2"/>
          <w:numId w:val="8"/>
        </w:numPr>
      </w:pPr>
      <w:r>
        <w:t xml:space="preserve">Residents may communicate and meet with their legal representative as often as necessary, and in private. </w:t>
      </w:r>
      <w:r w:rsidR="004607A7">
        <w:t xml:space="preserve"> </w:t>
      </w:r>
    </w:p>
    <w:p w14:paraId="7050330D" w14:textId="68B575BE" w:rsidR="00420AE7" w:rsidRPr="0073405D" w:rsidRDefault="00420AE7" w:rsidP="0073405D">
      <w:pPr>
        <w:pStyle w:val="QuestionTitle"/>
      </w:pPr>
      <w:bookmarkStart w:id="22" w:name="_Toc20405449"/>
      <w:bookmarkStart w:id="23" w:name="_Toc103197510"/>
      <w:r w:rsidRPr="0073405D">
        <w:t xml:space="preserve">Q: Who must comply with </w:t>
      </w:r>
      <w:r w:rsidR="006247D5">
        <w:t>Manitoba’s</w:t>
      </w:r>
      <w:r w:rsidRPr="0073405D">
        <w:t xml:space="preserve"> healthcare laws?</w:t>
      </w:r>
      <w:bookmarkEnd w:id="22"/>
      <w:bookmarkEnd w:id="23"/>
    </w:p>
    <w:p w14:paraId="4FC367A4" w14:textId="11C7167C" w:rsidR="00420AE7" w:rsidRPr="003C3308" w:rsidRDefault="00420AE7" w:rsidP="0073405D">
      <w:r w:rsidRPr="003C3308">
        <w:rPr>
          <w:b/>
        </w:rPr>
        <w:t>A:</w:t>
      </w:r>
      <w:r w:rsidRPr="003C3308">
        <w:t xml:space="preserve">  The people, companies, organizations and governing bodies who are involved in delivering healthcare services in </w:t>
      </w:r>
      <w:r w:rsidR="006247D5">
        <w:t>Manitoba</w:t>
      </w:r>
      <w:r w:rsidRPr="003C3308">
        <w:t xml:space="preserve"> are required to comply with the above laws, including: </w:t>
      </w:r>
    </w:p>
    <w:p w14:paraId="166BEA67" w14:textId="54E58293" w:rsidR="00420AE7" w:rsidRPr="006247D5" w:rsidRDefault="006247D5" w:rsidP="0073405D">
      <w:pPr>
        <w:pStyle w:val="ListParagraph"/>
        <w:rPr>
          <w:rStyle w:val="normaltextrun"/>
          <w:color w:val="000000" w:themeColor="text1"/>
        </w:rPr>
      </w:pPr>
      <w:r>
        <w:rPr>
          <w:rStyle w:val="normaltextrun"/>
          <w:rFonts w:cs="Segoe UI"/>
          <w:color w:val="000000" w:themeColor="text1"/>
        </w:rPr>
        <w:t>Individual h</w:t>
      </w:r>
      <w:r w:rsidR="00420AE7" w:rsidRPr="003C3308">
        <w:rPr>
          <w:rStyle w:val="normaltextrun"/>
          <w:rFonts w:cs="Segoe UI"/>
          <w:color w:val="000000" w:themeColor="text1"/>
        </w:rPr>
        <w:t>ealthcare providers</w:t>
      </w:r>
      <w:r>
        <w:rPr>
          <w:rStyle w:val="normaltextrun"/>
          <w:rFonts w:cs="Segoe UI"/>
          <w:color w:val="000000" w:themeColor="text1"/>
        </w:rPr>
        <w:t>, such as</w:t>
      </w:r>
      <w:r w:rsidR="00420AE7" w:rsidRPr="003C3308">
        <w:rPr>
          <w:rStyle w:val="normaltextrun"/>
          <w:rFonts w:cs="Segoe UI"/>
          <w:color w:val="000000" w:themeColor="text1"/>
        </w:rPr>
        <w:t xml:space="preserve"> physicians, nurses, </w:t>
      </w:r>
      <w:r>
        <w:rPr>
          <w:rStyle w:val="normaltextrun"/>
          <w:rFonts w:cs="Segoe UI"/>
          <w:color w:val="000000" w:themeColor="text1"/>
        </w:rPr>
        <w:t xml:space="preserve">physiotherapists, </w:t>
      </w:r>
      <w:r w:rsidR="00420AE7" w:rsidRPr="003C3308">
        <w:rPr>
          <w:rStyle w:val="normaltextrun"/>
          <w:rFonts w:cs="Segoe UI"/>
          <w:color w:val="000000" w:themeColor="text1"/>
        </w:rPr>
        <w:t xml:space="preserve">optometrists, </w:t>
      </w:r>
      <w:r>
        <w:rPr>
          <w:rStyle w:val="normaltextrun"/>
          <w:rFonts w:cs="Segoe UI"/>
          <w:color w:val="000000" w:themeColor="text1"/>
        </w:rPr>
        <w:t xml:space="preserve">dentists, </w:t>
      </w:r>
      <w:r w:rsidR="00420AE7" w:rsidRPr="003C3308">
        <w:rPr>
          <w:rStyle w:val="normaltextrun"/>
          <w:rFonts w:cs="Segoe UI"/>
          <w:color w:val="000000" w:themeColor="text1"/>
        </w:rPr>
        <w:t>etc.</w:t>
      </w:r>
    </w:p>
    <w:p w14:paraId="10E4A848" w14:textId="79F20844" w:rsidR="006247D5" w:rsidRPr="003C3308" w:rsidRDefault="003276BE" w:rsidP="0073405D">
      <w:pPr>
        <w:pStyle w:val="ListParagraph"/>
        <w:rPr>
          <w:rStyle w:val="eop"/>
          <w:color w:val="000000" w:themeColor="text1"/>
        </w:rPr>
      </w:pPr>
      <w:r>
        <w:rPr>
          <w:rStyle w:val="eop"/>
          <w:color w:val="000000" w:themeColor="text1"/>
        </w:rPr>
        <w:t>Healthcare organizations, such as hospitals and Regional Health Authorities.</w:t>
      </w:r>
    </w:p>
    <w:p w14:paraId="450C3381" w14:textId="47C98F57" w:rsidR="00420AE7" w:rsidRPr="003C3308" w:rsidRDefault="006247D5" w:rsidP="0073405D">
      <w:pPr>
        <w:pStyle w:val="ListParagraph"/>
      </w:pPr>
      <w:r>
        <w:rPr>
          <w:rStyle w:val="normaltextrun"/>
          <w:rFonts w:eastAsia="Yu Gothic Light" w:cs="Segoe UI"/>
          <w:color w:val="000000" w:themeColor="text1"/>
        </w:rPr>
        <w:t xml:space="preserve">Organizations that govern health professions in Manitoba, such as </w:t>
      </w:r>
      <w:r w:rsidR="00420AE7" w:rsidRPr="003C3308">
        <w:rPr>
          <w:rStyle w:val="normaltextrun"/>
          <w:rFonts w:eastAsia="Yu Gothic Light" w:cs="Segoe UI"/>
          <w:color w:val="000000" w:themeColor="text1"/>
        </w:rPr>
        <w:t>the College of Physicians and Surgeons</w:t>
      </w:r>
      <w:r>
        <w:rPr>
          <w:rStyle w:val="normaltextrun"/>
          <w:rFonts w:eastAsia="Yu Gothic Light" w:cs="Segoe UI"/>
          <w:color w:val="000000" w:themeColor="text1"/>
        </w:rPr>
        <w:t xml:space="preserve"> of Manitoba</w:t>
      </w:r>
      <w:r w:rsidR="00420AE7" w:rsidRPr="003C3308">
        <w:rPr>
          <w:rStyle w:val="normaltextrun"/>
          <w:rFonts w:eastAsia="Yu Gothic Light" w:cs="Segoe UI"/>
          <w:color w:val="000000" w:themeColor="text1"/>
        </w:rPr>
        <w:t xml:space="preserve">, the </w:t>
      </w:r>
      <w:r w:rsidR="00420AE7" w:rsidRPr="00132594">
        <w:rPr>
          <w:rStyle w:val="normaltextrun"/>
          <w:rFonts w:eastAsia="Yu Gothic Light" w:cs="Segoe UI"/>
          <w:color w:val="000000" w:themeColor="text1"/>
        </w:rPr>
        <w:t xml:space="preserve">College of </w:t>
      </w:r>
      <w:r>
        <w:rPr>
          <w:rStyle w:val="normaltextrun"/>
          <w:rFonts w:eastAsia="Yu Gothic Light" w:cs="Segoe UI"/>
          <w:color w:val="000000" w:themeColor="text1"/>
        </w:rPr>
        <w:t>Registered Nurses of Manitoba</w:t>
      </w:r>
      <w:r w:rsidR="00420AE7" w:rsidRPr="003C3308">
        <w:rPr>
          <w:rStyle w:val="normaltextrun"/>
          <w:rFonts w:eastAsia="Yu Gothic Light" w:cs="Segoe UI"/>
          <w:color w:val="000000" w:themeColor="text1"/>
        </w:rPr>
        <w:t>,</w:t>
      </w:r>
      <w:r>
        <w:rPr>
          <w:rStyle w:val="normaltextrun"/>
          <w:rFonts w:eastAsia="Yu Gothic Light" w:cs="Segoe UI"/>
          <w:color w:val="000000" w:themeColor="text1"/>
        </w:rPr>
        <w:t xml:space="preserve"> the Manitoba Dental Association,</w:t>
      </w:r>
      <w:r w:rsidR="00420AE7" w:rsidRPr="003C3308">
        <w:rPr>
          <w:rStyle w:val="normaltextrun"/>
          <w:rFonts w:eastAsia="Yu Gothic Light" w:cs="Segoe UI"/>
          <w:color w:val="000000" w:themeColor="text1"/>
        </w:rPr>
        <w:t xml:space="preserve"> etc.</w:t>
      </w:r>
    </w:p>
    <w:p w14:paraId="541CF39D" w14:textId="25F57852" w:rsidR="00420AE7" w:rsidRDefault="00552554" w:rsidP="0073405D">
      <w:pPr>
        <w:pStyle w:val="ListParagraph"/>
      </w:pPr>
      <w:r>
        <w:t>T</w:t>
      </w:r>
      <w:r w:rsidR="00420AE7" w:rsidRPr="003C3308">
        <w:t xml:space="preserve">he </w:t>
      </w:r>
      <w:r w:rsidR="00C724CB">
        <w:t>Manitoba</w:t>
      </w:r>
      <w:r w:rsidR="00420AE7" w:rsidRPr="003C3308">
        <w:t xml:space="preserve"> government and its agencies</w:t>
      </w:r>
      <w:r w:rsidR="006247D5">
        <w:t>, including Manitoba Health</w:t>
      </w:r>
      <w:r w:rsidR="003276BE">
        <w:t>.</w:t>
      </w:r>
    </w:p>
    <w:p w14:paraId="609F4CD2" w14:textId="726C2730" w:rsidR="00142FDD" w:rsidRPr="00142FDD" w:rsidRDefault="003276BE" w:rsidP="00142FDD">
      <w:pPr>
        <w:pStyle w:val="ListParagraph"/>
      </w:pPr>
      <w:r w:rsidRPr="003C3308">
        <w:rPr>
          <w:rStyle w:val="eop"/>
          <w:color w:val="000000" w:themeColor="text1"/>
        </w:rPr>
        <w:t xml:space="preserve">Patients – if you request an accommodation because of your disability, you have a duty to participate in good faith to develop and implement </w:t>
      </w:r>
      <w:r w:rsidRPr="003C3308">
        <w:t>a suitable accommodation for your needs</w:t>
      </w:r>
      <w:r>
        <w:t>.</w:t>
      </w:r>
      <w:bookmarkEnd w:id="20"/>
      <w:bookmarkEnd w:id="21"/>
    </w:p>
    <w:p w14:paraId="3E2C6FA1" w14:textId="3A2858BF" w:rsidR="00142FDD" w:rsidRPr="00142FDD" w:rsidRDefault="00142FDD" w:rsidP="00A009C8">
      <w:pPr>
        <w:pStyle w:val="QuestionTitle"/>
      </w:pPr>
      <w:bookmarkStart w:id="24" w:name="_Q:_What_can"/>
      <w:bookmarkStart w:id="25" w:name="_Toc103197511"/>
      <w:bookmarkEnd w:id="24"/>
      <w:r w:rsidRPr="00142FDD">
        <w:t>Q: What can I do to enforce my legal rights?</w:t>
      </w:r>
      <w:bookmarkEnd w:id="25"/>
    </w:p>
    <w:p w14:paraId="1564B3EC" w14:textId="1C368CB1" w:rsidR="00420AE7" w:rsidRPr="003C3308" w:rsidRDefault="00420AE7" w:rsidP="0073405D">
      <w:r w:rsidRPr="003C3308">
        <w:rPr>
          <w:b/>
        </w:rPr>
        <w:t xml:space="preserve">A: </w:t>
      </w:r>
      <w:bookmarkStart w:id="26" w:name="_Hlk11855637"/>
      <w:r w:rsidRPr="003C3308">
        <w:t xml:space="preserve">If you feel you have been unfairly discriminated against by a healthcare provider, there are things you can do </w:t>
      </w:r>
      <w:r w:rsidR="00FC0669">
        <w:t>to challenge the discrimination</w:t>
      </w:r>
      <w:r w:rsidRPr="003C3308">
        <w:t>.</w:t>
      </w:r>
    </w:p>
    <w:p w14:paraId="53572266" w14:textId="77777777" w:rsidR="00420AE7" w:rsidRPr="003C3308" w:rsidRDefault="00420AE7" w:rsidP="0073405D">
      <w:r w:rsidRPr="003C3308">
        <w:t>In general, you should first try to resolve your concerns by speaking with the people who are directly involved in an informal and collaborative way.</w:t>
      </w:r>
    </w:p>
    <w:p w14:paraId="50CF8FB3" w14:textId="699C8513" w:rsidR="00420AE7" w:rsidRPr="00374E3E" w:rsidRDefault="00420AE7" w:rsidP="000111EF">
      <w:pPr>
        <w:pStyle w:val="InformationBox"/>
        <w:ind w:left="0"/>
      </w:pPr>
      <w:r w:rsidRPr="003C2A01">
        <w:t xml:space="preserve">For more resources on self-advocacy, please visit the </w:t>
      </w:r>
      <w:r w:rsidRPr="003C2A01">
        <w:rPr>
          <w:b/>
        </w:rPr>
        <w:t>Self-Advocacy</w:t>
      </w:r>
      <w:r w:rsidRPr="003C2A01">
        <w:t xml:space="preserve"> section of the </w:t>
      </w:r>
      <w:hyperlink r:id="rId23" w:history="1">
        <w:r w:rsidRPr="0075327C">
          <w:rPr>
            <w:rStyle w:val="Hyperlink"/>
          </w:rPr>
          <w:t>Know Your Rights website</w:t>
        </w:r>
      </w:hyperlink>
      <w:r w:rsidRPr="003C2A01">
        <w:t>.</w:t>
      </w:r>
    </w:p>
    <w:p w14:paraId="538B5A39" w14:textId="05FA8173" w:rsidR="00FC0669" w:rsidRDefault="00FC0669" w:rsidP="0073405D">
      <w:r>
        <w:t>If the issue cannot be resolved in this way, you may wish to consider the following options:</w:t>
      </w:r>
    </w:p>
    <w:bookmarkEnd w:id="26"/>
    <w:p w14:paraId="608AC915" w14:textId="1257375A" w:rsidR="00272CDA" w:rsidRDefault="00272CDA" w:rsidP="00272CDA">
      <w:pPr>
        <w:pStyle w:val="ListParagraph"/>
        <w:numPr>
          <w:ilvl w:val="0"/>
          <w:numId w:val="29"/>
        </w:numPr>
      </w:pPr>
      <w:r w:rsidRPr="00272CDA">
        <w:rPr>
          <w:b/>
          <w:bCs/>
        </w:rPr>
        <w:t xml:space="preserve">Reporting </w:t>
      </w:r>
      <w:r>
        <w:rPr>
          <w:b/>
          <w:bCs/>
        </w:rPr>
        <w:t xml:space="preserve">a </w:t>
      </w:r>
      <w:r w:rsidRPr="00272CDA">
        <w:rPr>
          <w:b/>
          <w:bCs/>
        </w:rPr>
        <w:t xml:space="preserve">Critical Incident </w:t>
      </w:r>
    </w:p>
    <w:p w14:paraId="475111E1" w14:textId="2AA95EB3" w:rsidR="00272CDA" w:rsidRDefault="00272CDA" w:rsidP="00272CDA">
      <w:pPr>
        <w:pStyle w:val="ListParagraph"/>
        <w:numPr>
          <w:ilvl w:val="1"/>
          <w:numId w:val="29"/>
        </w:numPr>
      </w:pPr>
      <w:r>
        <w:t>A critical incident refers to an unintended event that occurs when health services are provided to an individual and results in a consequence that is:</w:t>
      </w:r>
    </w:p>
    <w:p w14:paraId="0C27CA1F" w14:textId="77777777" w:rsidR="00272CDA" w:rsidRDefault="00272CDA" w:rsidP="00272CDA">
      <w:pPr>
        <w:pStyle w:val="ListParagraph"/>
        <w:numPr>
          <w:ilvl w:val="2"/>
          <w:numId w:val="29"/>
        </w:numPr>
      </w:pPr>
      <w:r>
        <w:t xml:space="preserve">Serious and undesired, such as death, disability, injury or harm, unplanned admission to hospital or unusual extension of a hospital stay, and </w:t>
      </w:r>
    </w:p>
    <w:p w14:paraId="6D81B185" w14:textId="77777777" w:rsidR="00272CDA" w:rsidRDefault="00272CDA" w:rsidP="00272CDA">
      <w:pPr>
        <w:pStyle w:val="ListParagraph"/>
        <w:numPr>
          <w:ilvl w:val="2"/>
          <w:numId w:val="29"/>
        </w:numPr>
      </w:pPr>
      <w:r>
        <w:t xml:space="preserve">Does not result from the individual’s underlying health condition or from a risk inherent in providing the health services. </w:t>
      </w:r>
    </w:p>
    <w:p w14:paraId="2384263E" w14:textId="1CACC96B" w:rsidR="00272CDA" w:rsidRDefault="00272CDA" w:rsidP="00272CDA">
      <w:pPr>
        <w:pStyle w:val="ListParagraph"/>
        <w:numPr>
          <w:ilvl w:val="1"/>
          <w:numId w:val="29"/>
        </w:numPr>
      </w:pPr>
      <w:r>
        <w:t xml:space="preserve">Anybody can report a critical incident, including patients, family members, and healthcare providers. If you believe that a critical incident may have occurred, contact your healthcare provider or your </w:t>
      </w:r>
      <w:hyperlink r:id="rId24" w:history="1">
        <w:r w:rsidRPr="00272CDA">
          <w:rPr>
            <w:rStyle w:val="Hyperlink"/>
            <w:bCs/>
          </w:rPr>
          <w:t>Regional Health Authority</w:t>
        </w:r>
      </w:hyperlink>
      <w:r>
        <w:t>.</w:t>
      </w:r>
    </w:p>
    <w:p w14:paraId="1D59C972" w14:textId="45464C4C" w:rsidR="00272CDA" w:rsidRDefault="00272CDA" w:rsidP="00272CDA">
      <w:pPr>
        <w:pStyle w:val="ListParagraph"/>
        <w:numPr>
          <w:ilvl w:val="1"/>
          <w:numId w:val="29"/>
        </w:numPr>
      </w:pPr>
      <w:r>
        <w:t xml:space="preserve">If deemed a critical incident, the health facility or Regional Health Authority is required to report it to Manitoba Health and Seniors Care, and investigate the incident. The purpose of the investigation is to learn what happened and to recommend changes to prevent similar incidents from happening again. </w:t>
      </w:r>
    </w:p>
    <w:p w14:paraId="7D558F80" w14:textId="77777777" w:rsidR="00272CDA" w:rsidRDefault="00272CDA" w:rsidP="00272CDA">
      <w:pPr>
        <w:pStyle w:val="ListParagraph"/>
        <w:numPr>
          <w:ilvl w:val="0"/>
          <w:numId w:val="29"/>
        </w:numPr>
      </w:pPr>
      <w:r>
        <w:t xml:space="preserve">At times, some incidents may not meet the definition of a critical incident, but patients or their families may still want to report the incident and have it investigated. </w:t>
      </w:r>
    </w:p>
    <w:p w14:paraId="07A180F9" w14:textId="24E54612" w:rsidR="00272CDA" w:rsidRDefault="00272CDA" w:rsidP="00272CDA">
      <w:pPr>
        <w:pStyle w:val="ListParagraph"/>
        <w:numPr>
          <w:ilvl w:val="1"/>
          <w:numId w:val="29"/>
        </w:numPr>
      </w:pPr>
      <w:r>
        <w:t xml:space="preserve">For concerns about care, other than critical incidents, contact your health care provider, their manager, or the </w:t>
      </w:r>
      <w:hyperlink r:id="rId25" w:history="1">
        <w:r w:rsidRPr="00272CDA">
          <w:rPr>
            <w:rStyle w:val="Hyperlink"/>
            <w:bCs/>
          </w:rPr>
          <w:t>Regional Health Authority</w:t>
        </w:r>
      </w:hyperlink>
      <w:r>
        <w:t xml:space="preserve">.  </w:t>
      </w:r>
    </w:p>
    <w:p w14:paraId="6B03C2BC" w14:textId="385A291C" w:rsidR="00EB243D" w:rsidRDefault="00272CDA" w:rsidP="00272CDA">
      <w:pPr>
        <w:pStyle w:val="ListParagraph"/>
        <w:numPr>
          <w:ilvl w:val="1"/>
          <w:numId w:val="29"/>
        </w:numPr>
      </w:pPr>
      <w:r>
        <w:t xml:space="preserve">For concerns related to abuse in hospitals or personal care homes, contact the </w:t>
      </w:r>
      <w:hyperlink r:id="rId26" w:history="1">
        <w:r w:rsidR="00EB243D" w:rsidRPr="00EB243D">
          <w:rPr>
            <w:rStyle w:val="Hyperlink"/>
          </w:rPr>
          <w:t>Protections for Persons in Care Office</w:t>
        </w:r>
      </w:hyperlink>
      <w:r w:rsidR="00EB243D">
        <w:t>.</w:t>
      </w:r>
    </w:p>
    <w:p w14:paraId="75E7F0B5" w14:textId="29297559" w:rsidR="00EB243D" w:rsidRDefault="00EB243D" w:rsidP="00272CDA">
      <w:pPr>
        <w:pStyle w:val="ListParagraph"/>
        <w:numPr>
          <w:ilvl w:val="1"/>
          <w:numId w:val="29"/>
        </w:numPr>
      </w:pPr>
      <w:r>
        <w:t xml:space="preserve">Manitoba’s health professions each have a </w:t>
      </w:r>
      <w:hyperlink r:id="rId27" w:history="1">
        <w:r w:rsidRPr="000F26AD">
          <w:rPr>
            <w:rStyle w:val="Hyperlink"/>
          </w:rPr>
          <w:t>governing body</w:t>
        </w:r>
      </w:hyperlink>
      <w:r>
        <w:t xml:space="preserve"> under the law that deals with concerns about the conduct of their members. If you have a complaint about the conduct of a regulated health professional, you can contact their regulatory body. </w:t>
      </w:r>
    </w:p>
    <w:p w14:paraId="0ABDD3B8" w14:textId="3F44400E" w:rsidR="00272CDA" w:rsidRDefault="00EB243D" w:rsidP="00272CDA">
      <w:pPr>
        <w:pStyle w:val="ListParagraph"/>
        <w:numPr>
          <w:ilvl w:val="1"/>
          <w:numId w:val="29"/>
        </w:numPr>
      </w:pPr>
      <w:r>
        <w:t xml:space="preserve">If you believe a law has been broken related to your care, you can contact the </w:t>
      </w:r>
      <w:hyperlink r:id="rId28" w:history="1">
        <w:r w:rsidRPr="00EB243D">
          <w:rPr>
            <w:rStyle w:val="Hyperlink"/>
            <w:bCs/>
          </w:rPr>
          <w:t>Manitoba Ombudsman</w:t>
        </w:r>
      </w:hyperlink>
      <w:r>
        <w:t xml:space="preserve">.  </w:t>
      </w:r>
    </w:p>
    <w:p w14:paraId="32559B58" w14:textId="6A6C4AE6" w:rsidR="00897121" w:rsidRPr="0073405D" w:rsidRDefault="00EB243D" w:rsidP="006E7413">
      <w:pPr>
        <w:pStyle w:val="ListParagraph"/>
      </w:pPr>
      <w:r>
        <w:t xml:space="preserve">For concerns regarding discrimination, </w:t>
      </w:r>
      <w:r w:rsidR="006E7413">
        <w:t>you may wish to file a complaint with the</w:t>
      </w:r>
      <w:r w:rsidR="00D505A0">
        <w:t xml:space="preserve"> </w:t>
      </w:r>
      <w:hyperlink r:id="rId29" w:history="1">
        <w:r w:rsidR="00D505A0" w:rsidRPr="00D505A0">
          <w:rPr>
            <w:rStyle w:val="Hyperlink"/>
            <w:bCs/>
          </w:rPr>
          <w:t>Manitoba Human Rights Commission</w:t>
        </w:r>
      </w:hyperlink>
      <w:r w:rsidR="00D505A0">
        <w:t>.</w:t>
      </w:r>
    </w:p>
    <w:p w14:paraId="3B4631A8" w14:textId="19514A63" w:rsidR="006E7413" w:rsidRPr="004D7A11" w:rsidRDefault="006E7413" w:rsidP="0073405D">
      <w:r>
        <w:t>While you do not need to hire a lawyer to make these complaints, you may wish to consult with one t</w:t>
      </w:r>
      <w:r>
        <w:rPr>
          <w:lang w:val="en-CA"/>
        </w:rPr>
        <w:t xml:space="preserve">o determine which of the option(s) above are specifically relevant to your unique set of circumstances. </w:t>
      </w:r>
    </w:p>
    <w:p w14:paraId="1FE034C5" w14:textId="77777777" w:rsidR="00412228" w:rsidRPr="0073405D" w:rsidRDefault="00412228" w:rsidP="0073405D">
      <w:pPr>
        <w:pStyle w:val="Heading1"/>
      </w:pPr>
      <w:bookmarkStart w:id="27" w:name="_Toc16173774"/>
      <w:bookmarkStart w:id="28" w:name="_Toc103197512"/>
      <w:r w:rsidRPr="0073405D">
        <w:t>Common Scenarios</w:t>
      </w:r>
      <w:bookmarkEnd w:id="27"/>
      <w:bookmarkEnd w:id="28"/>
      <w:r w:rsidRPr="0073405D">
        <w:t xml:space="preserve"> </w:t>
      </w:r>
      <w:bookmarkEnd w:id="11"/>
    </w:p>
    <w:p w14:paraId="351C22DA" w14:textId="77777777" w:rsidR="00534AA4" w:rsidRPr="003C3308" w:rsidRDefault="00534AA4" w:rsidP="0073405D">
      <w:bookmarkStart w:id="29" w:name="_Hlk11855677"/>
      <w:bookmarkEnd w:id="12"/>
      <w:bookmarkEnd w:id="13"/>
      <w:r w:rsidRPr="003C3308">
        <w:t>Even though there are laws to protect you from discrimination, people with disabilities still face barriers to receiving equal access to healthcare services.</w:t>
      </w:r>
    </w:p>
    <w:p w14:paraId="1371C5C9" w14:textId="77777777" w:rsidR="00534AA4" w:rsidRPr="003C3308" w:rsidRDefault="00534AA4" w:rsidP="0073405D">
      <w:r w:rsidRPr="003C3308">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0EBD7987" w14:textId="48BC11B2" w:rsidR="00534AA4" w:rsidRPr="0073405D" w:rsidRDefault="00534AA4" w:rsidP="0073405D">
      <w:pPr>
        <w:pStyle w:val="Heading2"/>
      </w:pPr>
      <w:bookmarkStart w:id="30" w:name="_Toc20405452"/>
      <w:r w:rsidRPr="0073405D">
        <w:t xml:space="preserve">Inaccessible Information </w:t>
      </w:r>
      <w:r w:rsidR="00BB4391">
        <w:t>and</w:t>
      </w:r>
      <w:r w:rsidRPr="0073405D">
        <w:t xml:space="preserve"> Procedures</w:t>
      </w:r>
      <w:bookmarkEnd w:id="30"/>
      <w:r w:rsidRPr="0073405D">
        <w:t xml:space="preserve"> </w:t>
      </w:r>
    </w:p>
    <w:p w14:paraId="15EBEACA" w14:textId="77777777" w:rsidR="00534AA4" w:rsidRPr="0073405D" w:rsidRDefault="00534AA4" w:rsidP="0073405D">
      <w:pPr>
        <w:pStyle w:val="QuestionTitle"/>
      </w:pPr>
      <w:bookmarkStart w:id="31" w:name="_Toc5879917"/>
      <w:bookmarkStart w:id="32" w:name="_Toc20405453"/>
      <w:bookmarkStart w:id="33" w:name="_Toc103197513"/>
      <w:r w:rsidRPr="0073405D">
        <w:t xml:space="preserve">Q: </w:t>
      </w:r>
      <w:bookmarkEnd w:id="31"/>
      <w:r w:rsidRPr="0073405D">
        <w:t>I've been asked to fill out medical forms that are not in an accessible format.  What can I do?</w:t>
      </w:r>
      <w:bookmarkEnd w:id="32"/>
      <w:bookmarkEnd w:id="33"/>
    </w:p>
    <w:p w14:paraId="169B0A72" w14:textId="74CED2A1" w:rsidR="00534AA4" w:rsidRDefault="00534AA4" w:rsidP="0073405D">
      <w:r w:rsidRPr="003C3308">
        <w:rPr>
          <w:b/>
        </w:rPr>
        <w:t>A:</w:t>
      </w:r>
      <w:r w:rsidRPr="003C3308">
        <w:t xml:space="preserve"> If you find a healthcare-related form </w:t>
      </w:r>
      <w:r w:rsidR="00723CB4">
        <w:t>you cannot access</w:t>
      </w:r>
      <w:r w:rsidRPr="003C3308">
        <w:t xml:space="preserve">, you have the right to request that </w:t>
      </w:r>
      <w:r w:rsidR="00723CB4">
        <w:t xml:space="preserve">the healthcare provider give you the form </w:t>
      </w:r>
      <w:r w:rsidRPr="003C3308">
        <w:t>in an accessible format</w:t>
      </w:r>
      <w:r w:rsidR="00723CB4">
        <w:t xml:space="preserve">, </w:t>
      </w:r>
      <w:r w:rsidRPr="003C3308">
        <w:t xml:space="preserve">as an accommodation for your disability. By disclosing your disability and making a request for accommodation, you trigger the healthcare provider’s legal duty to accommodate you up to the point of </w:t>
      </w:r>
      <w:hyperlink w:anchor="_Duty_to_Accommodate" w:history="1">
        <w:r w:rsidRPr="0073405D">
          <w:rPr>
            <w:rStyle w:val="Hyperlink"/>
          </w:rPr>
          <w:t>undue hardship</w:t>
        </w:r>
      </w:hyperlink>
      <w:r w:rsidRPr="003C3308">
        <w:t xml:space="preserve">. </w:t>
      </w:r>
    </w:p>
    <w:p w14:paraId="39A00BC2" w14:textId="55B315AA" w:rsidR="00723CB4" w:rsidRPr="003C3308" w:rsidRDefault="00723CB4" w:rsidP="0073405D">
      <w:r>
        <w:t>It is generally a good idea to be prepared, for example</w:t>
      </w:r>
      <w:r w:rsidR="002037DD">
        <w:t>,</w:t>
      </w:r>
      <w:r>
        <w:t xml:space="preserve"> by calling the office ahead of time to find out how you can access an accessible version of any necessary form, and perhaps have it sent to you in advance. </w:t>
      </w:r>
    </w:p>
    <w:p w14:paraId="1011F8DF" w14:textId="3D117CE4" w:rsidR="00534AA4" w:rsidRPr="003C3308" w:rsidRDefault="00534AA4" w:rsidP="0073405D">
      <w:pPr>
        <w:rPr>
          <w:rFonts w:cs="Utsaah"/>
        </w:rPr>
      </w:pPr>
      <w:r w:rsidRPr="003C3308">
        <w:rPr>
          <w:rFonts w:cs="Utsaah"/>
        </w:rPr>
        <w:t xml:space="preserve">If the service provider is unable to send forms in advance (or </w:t>
      </w:r>
      <w:r w:rsidR="00723CB4">
        <w:rPr>
          <w:rFonts w:cs="Utsaah"/>
        </w:rPr>
        <w:t>does not</w:t>
      </w:r>
      <w:r w:rsidRPr="003C3308">
        <w:rPr>
          <w:rFonts w:cs="Utsaah"/>
        </w:rPr>
        <w:t xml:space="preserve"> have the forms available in an accessible format), tell them that you have a disability and </w:t>
      </w:r>
      <w:r w:rsidR="008A7A87">
        <w:rPr>
          <w:rFonts w:cs="Utsaah"/>
        </w:rPr>
        <w:t>that you</w:t>
      </w:r>
      <w:r w:rsidRPr="003C3308">
        <w:rPr>
          <w:rFonts w:cs="Utsaah"/>
        </w:rPr>
        <w:t xml:space="preserve"> require an alternative accommodation</w:t>
      </w:r>
      <w:r w:rsidR="008A7A87">
        <w:rPr>
          <w:rFonts w:cs="Utsaah"/>
        </w:rPr>
        <w:t>. Fo</w:t>
      </w:r>
      <w:r w:rsidR="00DA0EB1">
        <w:rPr>
          <w:rFonts w:cs="Utsaah"/>
        </w:rPr>
        <w:t>r</w:t>
      </w:r>
      <w:r w:rsidR="008A7A87">
        <w:rPr>
          <w:rFonts w:cs="Utsaah"/>
        </w:rPr>
        <w:t xml:space="preserve"> example, </w:t>
      </w:r>
      <w:r w:rsidRPr="003C3308">
        <w:rPr>
          <w:rFonts w:cs="Utsaah"/>
        </w:rPr>
        <w:t>you can request that someone from their team assist you in reading and completing the forms in a private setting at the time of your appointment.</w:t>
      </w:r>
    </w:p>
    <w:p w14:paraId="1C852C13" w14:textId="39347001" w:rsidR="00534AA4" w:rsidRPr="003C3308" w:rsidRDefault="00534AA4" w:rsidP="0073405D">
      <w:pPr>
        <w:rPr>
          <w:rFonts w:cs="Utsaah"/>
        </w:rPr>
      </w:pPr>
      <w:r w:rsidRPr="003C3308">
        <w:rPr>
          <w:rFonts w:cs="Utsaah"/>
        </w:rPr>
        <w:t>If a service provider says that you are responsible for having a sighted companion accompany you to the appointment, remind them politely that you have the right to receive an equal level of service as anyone else and they have a legal duty to accommodate your needs at no cost to you. You can also explain that since you have the right to keep your personal health information confidential, they cannot expect you to bring a sighted companion to your medical appointments, where important personal health information will be disclosed.</w:t>
      </w:r>
    </w:p>
    <w:p w14:paraId="3BF89D0F" w14:textId="2667397D" w:rsidR="00534AA4" w:rsidRPr="0073405D" w:rsidRDefault="00534AA4" w:rsidP="0073405D">
      <w:pPr>
        <w:pStyle w:val="QuestionTitle"/>
      </w:pPr>
      <w:bookmarkStart w:id="34" w:name="_Toc20405454"/>
      <w:bookmarkStart w:id="35" w:name="_Toc103197514"/>
      <w:r w:rsidRPr="0073405D">
        <w:t>Q: I need to see a doctor, but the medical clinic's waiting room has an inaccessible queue (e.g.</w:t>
      </w:r>
      <w:r w:rsidR="003C7ABE">
        <w:t>,</w:t>
      </w:r>
      <w:r w:rsidRPr="0073405D">
        <w:t xml:space="preserve"> </w:t>
      </w:r>
      <w:r w:rsidR="008A7A87">
        <w:t>a “</w:t>
      </w:r>
      <w:r w:rsidRPr="0073405D">
        <w:t>take a number</w:t>
      </w:r>
      <w:r w:rsidR="008A7A87">
        <w:t>”</w:t>
      </w:r>
      <w:r w:rsidRPr="0073405D">
        <w:t xml:space="preserve"> system).  What can I do?</w:t>
      </w:r>
      <w:bookmarkEnd w:id="34"/>
      <w:bookmarkEnd w:id="35"/>
    </w:p>
    <w:p w14:paraId="4BAE1F37" w14:textId="71CCA1B1" w:rsidR="00534AA4" w:rsidRDefault="00534AA4" w:rsidP="0073405D">
      <w:r w:rsidRPr="003C3308">
        <w:rPr>
          <w:b/>
        </w:rPr>
        <w:t xml:space="preserve">A:  </w:t>
      </w:r>
      <w:bookmarkStart w:id="36" w:name="_Hlk98687594"/>
      <w:r w:rsidRPr="003C3308">
        <w:t>If you encounter an inaccessible queue, inform the staff, as soon as possible, that you are unable to participate in the queue process because of your disability</w:t>
      </w:r>
      <w:r w:rsidR="007311AF">
        <w:t>,</w:t>
      </w:r>
      <w:r w:rsidRPr="003C3308">
        <w:t xml:space="preserve"> and that you require an accommodation. For example</w:t>
      </w:r>
      <w:r w:rsidR="007311AF">
        <w:t xml:space="preserve">, </w:t>
      </w:r>
      <w:r w:rsidRPr="003C3308">
        <w:t>you can request that when your number is called, a staff person</w:t>
      </w:r>
      <w:r w:rsidR="007311AF">
        <w:t xml:space="preserve"> should</w:t>
      </w:r>
      <w:r w:rsidRPr="003C3308">
        <w:t xml:space="preserve"> come to notify you and guide you </w:t>
      </w:r>
      <w:r w:rsidR="007311AF">
        <w:t>to where you are required to be</w:t>
      </w:r>
      <w:r w:rsidRPr="003C3308">
        <w:t>. Make sure to fully inform the staff about your needs</w:t>
      </w:r>
      <w:r w:rsidR="00FF6C31">
        <w:t>,</w:t>
      </w:r>
      <w:r w:rsidRPr="003C3308">
        <w:t xml:space="preserve"> so they can find the best way to accommodate you.</w:t>
      </w:r>
      <w:r w:rsidR="007311AF">
        <w:t xml:space="preserve"> </w:t>
      </w:r>
      <w:r w:rsidR="007311AF" w:rsidRPr="003C3308">
        <w:t xml:space="preserve">By disclosing your disability and making a request for accommodation, you trigger the healthcare provider’s legal duty to accommodate you up to the point of </w:t>
      </w:r>
      <w:hyperlink w:anchor="_Duty_to_Accommodate" w:history="1">
        <w:r w:rsidR="007311AF" w:rsidRPr="0073405D">
          <w:rPr>
            <w:rStyle w:val="Hyperlink"/>
          </w:rPr>
          <w:t>undue hardship</w:t>
        </w:r>
      </w:hyperlink>
      <w:r w:rsidR="007311AF" w:rsidRPr="003C3308">
        <w:t xml:space="preserve">. </w:t>
      </w:r>
      <w:r w:rsidRPr="003C3308">
        <w:t xml:space="preserve"> </w:t>
      </w:r>
      <w:bookmarkEnd w:id="36"/>
    </w:p>
    <w:p w14:paraId="1DA5F9CF" w14:textId="52194538" w:rsidR="007311AF" w:rsidRDefault="007311AF" w:rsidP="0073405D">
      <w:bookmarkStart w:id="37" w:name="_Hlk98687679"/>
      <w:r>
        <w:t xml:space="preserve">If you still have trouble getting the accommodations you need, you may want to speak with a manager or supervisor. If this is not successful, then you may wish to engage the healthcare provider’s </w:t>
      </w:r>
      <w:r w:rsidR="008C7450">
        <w:t>formal</w:t>
      </w:r>
      <w:r>
        <w:t xml:space="preserve"> complain</w:t>
      </w:r>
      <w:r w:rsidR="008C7450">
        <w:t>t</w:t>
      </w:r>
      <w:r>
        <w:t xml:space="preserve"> process or contact the </w:t>
      </w:r>
      <w:hyperlink r:id="rId30" w:history="1">
        <w:r w:rsidRPr="008C7450">
          <w:rPr>
            <w:rStyle w:val="Hyperlink"/>
            <w:bCs/>
          </w:rPr>
          <w:t>Manitoba Human Rights Commission</w:t>
        </w:r>
      </w:hyperlink>
      <w:r>
        <w:t xml:space="preserve">. </w:t>
      </w:r>
      <w:bookmarkEnd w:id="37"/>
      <w:r>
        <w:t xml:space="preserve">Please refer </w:t>
      </w:r>
      <w:r w:rsidR="00DC5F0B">
        <w:t xml:space="preserve">to </w:t>
      </w:r>
      <w:r>
        <w:t xml:space="preserve">the section </w:t>
      </w:r>
      <w:r w:rsidR="00913B98">
        <w:t xml:space="preserve">of this handbook </w:t>
      </w:r>
      <w:r>
        <w:t xml:space="preserve">on </w:t>
      </w:r>
      <w:hyperlink w:anchor="_Q:_What_can" w:history="1">
        <w:r w:rsidRPr="00A14EBE">
          <w:rPr>
            <w:rStyle w:val="Hyperlink"/>
            <w:bCs/>
          </w:rPr>
          <w:t>enforcing your legal rights</w:t>
        </w:r>
      </w:hyperlink>
      <w:r w:rsidRPr="00C724CB">
        <w:t xml:space="preserve"> </w:t>
      </w:r>
      <w:r>
        <w:t xml:space="preserve">for a full list of ways you can report such conduct. </w:t>
      </w:r>
    </w:p>
    <w:p w14:paraId="60AE4EF5" w14:textId="77777777" w:rsidR="007311AF" w:rsidRPr="003C3308" w:rsidRDefault="007311AF" w:rsidP="0073405D"/>
    <w:p w14:paraId="71F067DB" w14:textId="77777777" w:rsidR="00534AA4" w:rsidRPr="0073405D" w:rsidRDefault="00534AA4" w:rsidP="0073405D">
      <w:pPr>
        <w:pStyle w:val="QuestionTitle"/>
      </w:pPr>
      <w:bookmarkStart w:id="38" w:name="_Toc20405455"/>
      <w:bookmarkStart w:id="39" w:name="_Toc103197515"/>
      <w:r w:rsidRPr="0073405D">
        <w:t>Q: When prescribed medication, I’ve been given instructions and information in an inaccessible format. What can I do?</w:t>
      </w:r>
      <w:bookmarkEnd w:id="38"/>
      <w:bookmarkEnd w:id="39"/>
    </w:p>
    <w:p w14:paraId="2ECD2576" w14:textId="2D4572AF" w:rsidR="00534AA4" w:rsidRPr="003C3308" w:rsidRDefault="00534AA4" w:rsidP="0073405D">
      <w:r w:rsidRPr="003C3308">
        <w:rPr>
          <w:b/>
        </w:rPr>
        <w:t xml:space="preserve">A:  </w:t>
      </w:r>
      <w:r w:rsidRPr="003C3308">
        <w:t xml:space="preserve">When you are being prescribed medication, you can request that the physician or pharmacist spend additional time with you to provide you with key information. For example, </w:t>
      </w:r>
      <w:r w:rsidR="008C7450">
        <w:t xml:space="preserve">you may </w:t>
      </w:r>
      <w:r w:rsidRPr="003C3308">
        <w:t>request that they spend time to fully detail the instructions, warnings, and side effects. If you have questions or want clarification, be assertive and make sure to ask.</w:t>
      </w:r>
    </w:p>
    <w:p w14:paraId="0F22DEBC" w14:textId="0EE09912" w:rsidR="00534AA4" w:rsidRPr="003C3308" w:rsidRDefault="00534AA4" w:rsidP="0073405D">
      <w:r w:rsidRPr="003C3308">
        <w:t xml:space="preserve">If the service provider does </w:t>
      </w:r>
      <w:r w:rsidR="008C7450">
        <w:t xml:space="preserve">not </w:t>
      </w:r>
      <w:r w:rsidRPr="003C3308">
        <w:t xml:space="preserve">want to do this and is unable to make equivalent accommodations for your needs (for example, </w:t>
      </w:r>
      <w:r w:rsidR="008C7450">
        <w:t xml:space="preserve">by </w:t>
      </w:r>
      <w:r w:rsidRPr="003C3308">
        <w:t xml:space="preserve">providing you with information in an accessible format), remind them politely that you have the right to receive an equal level of service as anyone else and that they have a legal duty to accommodate you. </w:t>
      </w:r>
    </w:p>
    <w:p w14:paraId="47C794FC" w14:textId="6705A801" w:rsidR="00534AA4" w:rsidRDefault="00534AA4" w:rsidP="0073405D">
      <w:r w:rsidRPr="003C3308">
        <w:t xml:space="preserve">Over the past few years, some pharmacies, including Shoppers Drug Mart, have implemented a service that allows consumers to obtain important information about prescription medications through text-to-speech technology. To access this service, let your pharmacy know that you use text-to-speech technology and request that your medication label be prepared in this format.  </w:t>
      </w:r>
    </w:p>
    <w:p w14:paraId="60284A70" w14:textId="6D43947B" w:rsidR="00913B98" w:rsidRDefault="00913B98" w:rsidP="00913B98">
      <w:r>
        <w:t xml:space="preserve">If you still have trouble getting the accommodations you need, you may want to speak with a manager or supervisor. If this is not successful, you may wish to engage the healthcare provider’s formal complaint process or contact the </w:t>
      </w:r>
      <w:hyperlink r:id="rId31" w:history="1">
        <w:r w:rsidRPr="008C7450">
          <w:rPr>
            <w:rStyle w:val="Hyperlink"/>
            <w:bCs/>
          </w:rPr>
          <w:t>Manitoba Human Rights Commission</w:t>
        </w:r>
      </w:hyperlink>
      <w:r>
        <w:t>. Please refer</w:t>
      </w:r>
      <w:r w:rsidR="00DC5F0B">
        <w:t xml:space="preserve"> to</w:t>
      </w:r>
      <w:r>
        <w:t xml:space="preserve"> the section of this handbook on </w:t>
      </w:r>
      <w:hyperlink w:anchor="_Q:_What_can" w:history="1">
        <w:r w:rsidRPr="00A14EBE">
          <w:rPr>
            <w:rStyle w:val="Hyperlink"/>
            <w:bCs/>
          </w:rPr>
          <w:t>enforcing your legal rights</w:t>
        </w:r>
      </w:hyperlink>
      <w:r w:rsidRPr="00A14EBE">
        <w:t xml:space="preserve"> </w:t>
      </w:r>
      <w:r>
        <w:t xml:space="preserve">for a full list of ways you can report such conduct. </w:t>
      </w:r>
    </w:p>
    <w:p w14:paraId="0632A673" w14:textId="77777777" w:rsidR="00913B98" w:rsidRPr="003C3308" w:rsidRDefault="00913B98" w:rsidP="0073405D"/>
    <w:p w14:paraId="4EAB5459" w14:textId="77777777" w:rsidR="00534AA4" w:rsidRPr="0073405D" w:rsidRDefault="00534AA4" w:rsidP="0073405D">
      <w:pPr>
        <w:pStyle w:val="Heading2"/>
      </w:pPr>
      <w:bookmarkStart w:id="40" w:name="_Toc20405456"/>
      <w:r w:rsidRPr="0073405D">
        <w:t>Poor Etiquette</w:t>
      </w:r>
      <w:bookmarkEnd w:id="40"/>
      <w:r w:rsidRPr="0073405D">
        <w:t xml:space="preserve"> </w:t>
      </w:r>
    </w:p>
    <w:p w14:paraId="1DCFBB24" w14:textId="77777777" w:rsidR="00534AA4" w:rsidRPr="0073405D" w:rsidRDefault="00534AA4" w:rsidP="0073405D">
      <w:pPr>
        <w:pStyle w:val="QuestionTitle"/>
      </w:pPr>
      <w:bookmarkStart w:id="41" w:name="_Toc20405457"/>
      <w:bookmarkStart w:id="42" w:name="_Toc103197516"/>
      <w:r w:rsidRPr="0073405D">
        <w:t>Q: I feel that I'm being treated poorly by medical staff who do not understand my needs or lack basic etiquette when dealing with people who have sight loss.  What can I do?</w:t>
      </w:r>
      <w:bookmarkEnd w:id="41"/>
      <w:bookmarkEnd w:id="42"/>
    </w:p>
    <w:p w14:paraId="454B21A1" w14:textId="77777777" w:rsidR="00534AA4" w:rsidRPr="003C3308" w:rsidRDefault="00534AA4" w:rsidP="0073405D">
      <w:r w:rsidRPr="003C3308">
        <w:rPr>
          <w:b/>
        </w:rPr>
        <w:t xml:space="preserve">A:  </w:t>
      </w:r>
      <w:r w:rsidRPr="003C3308">
        <w:t xml:space="preserve">Unfortunately, there are times that people who have sight loss are treated poorly in a healthcare setting. For example, when medical staff: </w:t>
      </w:r>
    </w:p>
    <w:p w14:paraId="6E55F740" w14:textId="04BCA187" w:rsidR="00534AA4" w:rsidRPr="0073405D" w:rsidRDefault="00534AA4" w:rsidP="0073405D">
      <w:pPr>
        <w:pStyle w:val="ListParagraph"/>
      </w:pPr>
      <w:r w:rsidRPr="0073405D">
        <w:t>Enter a room without introducing themselves or leave a room without notifying you</w:t>
      </w:r>
    </w:p>
    <w:p w14:paraId="72FB4350" w14:textId="77777777" w:rsidR="00534AA4" w:rsidRPr="0073405D" w:rsidRDefault="00534AA4" w:rsidP="0073405D">
      <w:pPr>
        <w:pStyle w:val="ListParagraph"/>
      </w:pPr>
      <w:r w:rsidRPr="0073405D">
        <w:t>Touch you without notifying you in advance</w:t>
      </w:r>
    </w:p>
    <w:p w14:paraId="2C525803" w14:textId="77777777" w:rsidR="00534AA4" w:rsidRPr="0073405D" w:rsidRDefault="00534AA4" w:rsidP="0073405D">
      <w:pPr>
        <w:pStyle w:val="ListParagraph"/>
      </w:pPr>
      <w:r w:rsidRPr="0073405D">
        <w:t>Speak to your sighted companion or intervenor instead of addressing you</w:t>
      </w:r>
    </w:p>
    <w:p w14:paraId="6E073FFB" w14:textId="77777777" w:rsidR="00534AA4" w:rsidRPr="0073405D" w:rsidRDefault="00534AA4" w:rsidP="0073405D">
      <w:pPr>
        <w:pStyle w:val="ListParagraph"/>
      </w:pPr>
      <w:r w:rsidRPr="0073405D">
        <w:t xml:space="preserve">Provide confusing or unhelpful directions </w:t>
      </w:r>
    </w:p>
    <w:p w14:paraId="272E78AC" w14:textId="75A7468C" w:rsidR="00534AA4" w:rsidRPr="003C3308" w:rsidRDefault="00534AA4" w:rsidP="0073405D">
      <w:r w:rsidRPr="003C3308">
        <w:t xml:space="preserve">To reduce </w:t>
      </w:r>
      <w:r w:rsidR="00084B70">
        <w:t xml:space="preserve">the </w:t>
      </w:r>
      <w:r w:rsidRPr="003C3308">
        <w:t>chance of poor treatment, it is helpful to proactively inform staff about your needs</w:t>
      </w:r>
      <w:r w:rsidR="00913B98">
        <w:t xml:space="preserve">, and about </w:t>
      </w:r>
      <w:r w:rsidRPr="003C3308">
        <w:t xml:space="preserve">basic etiquette when working with people who have sight loss. For example, you can call ahead to inform a service provider about your needs or take time to speak with staff when you arrive. </w:t>
      </w:r>
    </w:p>
    <w:p w14:paraId="3CD814F5" w14:textId="05BE7655" w:rsidR="00534AA4" w:rsidRDefault="00534AA4" w:rsidP="0073405D">
      <w:r w:rsidRPr="003C3308">
        <w:t>If you have been treated poorly, consider following up with a staff person’s supervisor, their senior management, or – if it’s a large institution – an internal ombudsman or other complaint process.</w:t>
      </w:r>
    </w:p>
    <w:p w14:paraId="76CE5565" w14:textId="3DB8A953" w:rsidR="00913B98" w:rsidRPr="003C3308" w:rsidRDefault="00913B98" w:rsidP="0073405D">
      <w:bookmarkStart w:id="43" w:name="_Hlk98687818"/>
      <w:r>
        <w:t xml:space="preserve">If this is not successful, then you may wish to contact the </w:t>
      </w:r>
      <w:hyperlink r:id="rId32" w:history="1">
        <w:r w:rsidRPr="008C7450">
          <w:rPr>
            <w:rStyle w:val="Hyperlink"/>
            <w:bCs/>
          </w:rPr>
          <w:t>Manitoba Human Rights Commission</w:t>
        </w:r>
      </w:hyperlink>
      <w:r>
        <w:t xml:space="preserve">. </w:t>
      </w:r>
      <w:bookmarkEnd w:id="43"/>
      <w:r>
        <w:t>Please refer</w:t>
      </w:r>
      <w:r w:rsidR="007233A5">
        <w:t xml:space="preserve"> to</w:t>
      </w:r>
      <w:r>
        <w:t xml:space="preserve"> the section of this handbook on </w:t>
      </w:r>
      <w:hyperlink w:anchor="_Q:_What_can" w:history="1">
        <w:r w:rsidRPr="00A14EBE">
          <w:rPr>
            <w:rStyle w:val="Hyperlink"/>
            <w:bCs/>
          </w:rPr>
          <w:t>enforcing your legal rights</w:t>
        </w:r>
      </w:hyperlink>
      <w:r w:rsidRPr="00A14EBE">
        <w:t xml:space="preserve"> </w:t>
      </w:r>
      <w:r>
        <w:t>for a full list of ways you can report such conduct.</w:t>
      </w:r>
    </w:p>
    <w:p w14:paraId="48A8D6DE" w14:textId="77777777" w:rsidR="00534AA4" w:rsidRPr="0073405D" w:rsidRDefault="00534AA4" w:rsidP="0073405D">
      <w:pPr>
        <w:pStyle w:val="QuestionTitle"/>
      </w:pPr>
      <w:bookmarkStart w:id="44" w:name="_Toc20405458"/>
      <w:bookmarkStart w:id="45" w:name="_Toc103197517"/>
      <w:r w:rsidRPr="0073405D">
        <w:t>Q: I’ve been told that I have to pay for my healthcare-related accommodations – is this true?</w:t>
      </w:r>
      <w:bookmarkEnd w:id="44"/>
      <w:bookmarkEnd w:id="45"/>
    </w:p>
    <w:p w14:paraId="1047D0A7" w14:textId="5787C807" w:rsidR="00534AA4" w:rsidRPr="003C3308" w:rsidRDefault="00534AA4" w:rsidP="0073405D">
      <w:r w:rsidRPr="003C3308">
        <w:rPr>
          <w:b/>
        </w:rPr>
        <w:t xml:space="preserve">A: </w:t>
      </w:r>
      <w:r w:rsidRPr="003C3308">
        <w:t xml:space="preserve">Your healthcare provider cannot make you pay for reasonable accommodations for your disability. It is your healthcare provider’s legal duty to accommodate you up to the point of undue hardship and your healthcare provider is responsible for paying the costs of reasonable accommodations.  </w:t>
      </w:r>
    </w:p>
    <w:p w14:paraId="2E1C4D84" w14:textId="77777777" w:rsidR="00534AA4" w:rsidRPr="0073405D" w:rsidRDefault="00534AA4" w:rsidP="0073405D">
      <w:pPr>
        <w:pStyle w:val="Heading2"/>
      </w:pPr>
      <w:bookmarkStart w:id="46" w:name="_Toc20405459"/>
      <w:r w:rsidRPr="0073405D">
        <w:t>Intervenors</w:t>
      </w:r>
      <w:bookmarkEnd w:id="46"/>
    </w:p>
    <w:p w14:paraId="0ED6994C" w14:textId="77777777" w:rsidR="00534AA4" w:rsidRPr="0073405D" w:rsidRDefault="00534AA4" w:rsidP="0073405D">
      <w:pPr>
        <w:pStyle w:val="QuestionTitle"/>
      </w:pPr>
      <w:bookmarkStart w:id="47" w:name="_Toc20405460"/>
      <w:bookmarkStart w:id="48" w:name="_Toc103197518"/>
      <w:r w:rsidRPr="0073405D">
        <w:t>Q: I've been told that my intervenor cannot participate in certain aspects of my healthcare – for example, accompany me to certain parts of the hospital. What can I do?</w:t>
      </w:r>
      <w:bookmarkEnd w:id="47"/>
      <w:bookmarkEnd w:id="48"/>
    </w:p>
    <w:p w14:paraId="59C3B201" w14:textId="4A1159D1" w:rsidR="00534AA4" w:rsidRDefault="00534AA4" w:rsidP="0073405D">
      <w:r w:rsidRPr="003C3308">
        <w:rPr>
          <w:b/>
        </w:rPr>
        <w:t xml:space="preserve">A:  </w:t>
      </w:r>
      <w:bookmarkStart w:id="49" w:name="_Hlk98687942"/>
      <w:r w:rsidRPr="003C3308">
        <w:t xml:space="preserve">When you plan to have your intervenor accompany you to a medical appointment, do your best to plan ahead. For example, call the </w:t>
      </w:r>
      <w:r w:rsidR="00BA7D3A">
        <w:t>healthcare</w:t>
      </w:r>
      <w:r w:rsidRPr="003C3308">
        <w:t xml:space="preserve"> provider in advance to tell them that you will be accompanied by an intervenor and take some time to explain or to educate the </w:t>
      </w:r>
      <w:r w:rsidR="00BA7D3A">
        <w:t>healthcare</w:t>
      </w:r>
      <w:r w:rsidRPr="003C3308">
        <w:t xml:space="preserve"> provider about your intervenor's role. </w:t>
      </w:r>
    </w:p>
    <w:p w14:paraId="4DA55D09" w14:textId="78CD75CB" w:rsidR="009B10F5" w:rsidRPr="00BA7D3A" w:rsidRDefault="009B10F5" w:rsidP="009B10F5">
      <w:r>
        <w:rPr>
          <w:lang w:val="en-GB"/>
        </w:rPr>
        <w:t xml:space="preserve">Healthcare providers have a duty to accommodate your needs to the point of undue hardship. This means making exceptions to “patients only” policies in some cases. </w:t>
      </w:r>
      <w:r w:rsidRPr="003C3308">
        <w:t xml:space="preserve">You can say that you require the support of an intervenor to receive an equal level of service.  </w:t>
      </w:r>
    </w:p>
    <w:p w14:paraId="02A5F38A" w14:textId="3C81887F" w:rsidR="009B10F5" w:rsidRDefault="00534AA4" w:rsidP="0073405D">
      <w:r w:rsidRPr="003C3308">
        <w:t>You or your service provider may sometimes be worried that complicated medical information will not be properly communicated by your intervenor. To help address this concern, you can request that all important information from your appointment (for example, information about your prescriptions) is provided to you in a</w:t>
      </w:r>
      <w:r w:rsidR="009B10F5">
        <w:t>n accessible</w:t>
      </w:r>
      <w:r w:rsidRPr="003C3308">
        <w:t xml:space="preserve"> written format.</w:t>
      </w:r>
    </w:p>
    <w:p w14:paraId="505E46C1" w14:textId="21E4C474" w:rsidR="00BA7D3A" w:rsidRPr="00BA7D3A" w:rsidRDefault="00BA7D3A" w:rsidP="0073405D">
      <w:pPr>
        <w:rPr>
          <w:lang w:val="en-GB"/>
        </w:rPr>
      </w:pPr>
      <w:r>
        <w:rPr>
          <w:lang w:val="en-GB"/>
        </w:rPr>
        <w:t>If your support person is not permitted to attend with you, the healthcare provider may be able to provide you with a sighted health professional to support you during your visit.</w:t>
      </w:r>
    </w:p>
    <w:p w14:paraId="7C4945F5" w14:textId="77777777" w:rsidR="0089581D" w:rsidRDefault="0089581D" w:rsidP="0089581D">
      <w:pPr>
        <w:pBdr>
          <w:top w:val="single" w:sz="4" w:space="1" w:color="auto"/>
          <w:left w:val="single" w:sz="4" w:space="4" w:color="auto"/>
          <w:bottom w:val="single" w:sz="4" w:space="1" w:color="auto"/>
          <w:right w:val="single" w:sz="4" w:space="4" w:color="auto"/>
        </w:pBdr>
        <w:ind w:left="540"/>
        <w:jc w:val="both"/>
        <w:rPr>
          <w:lang w:val="en-GB"/>
        </w:rPr>
      </w:pPr>
      <w:bookmarkStart w:id="50" w:name="_Special_Care_Homes"/>
      <w:bookmarkEnd w:id="49"/>
      <w:bookmarkEnd w:id="50"/>
      <w:r>
        <w:rPr>
          <w:lang w:val="en-GB"/>
        </w:rPr>
        <w:t xml:space="preserve">The </w:t>
      </w:r>
      <w:hyperlink r:id="rId33" w:anchor="a3" w:history="1">
        <w:r w:rsidRPr="00C372AC">
          <w:rPr>
            <w:rStyle w:val="Hyperlink"/>
            <w:lang w:val="en-GB"/>
          </w:rPr>
          <w:t>Government of Canada</w:t>
        </w:r>
      </w:hyperlink>
      <w:r>
        <w:rPr>
          <w:lang w:val="en-GB"/>
        </w:rPr>
        <w:t xml:space="preserve"> </w:t>
      </w:r>
      <w:r w:rsidRPr="00C372AC">
        <w:rPr>
          <w:b/>
          <w:bCs/>
          <w:lang w:val="en-GB"/>
        </w:rPr>
        <w:t>advises</w:t>
      </w:r>
      <w:r>
        <w:rPr>
          <w:lang w:val="en-GB"/>
        </w:rPr>
        <w:t xml:space="preserve"> that special considerations, adaptations, and accommodations should be considered and provided for people with disabilities within the healthcare and public health systems. </w:t>
      </w:r>
    </w:p>
    <w:p w14:paraId="220DD000" w14:textId="0C2A8E9E" w:rsidR="0089581D" w:rsidRDefault="0089581D" w:rsidP="0089581D">
      <w:pPr>
        <w:pBdr>
          <w:top w:val="single" w:sz="4" w:space="1" w:color="auto"/>
          <w:left w:val="single" w:sz="4" w:space="4" w:color="auto"/>
          <w:bottom w:val="single" w:sz="4" w:space="1" w:color="auto"/>
          <w:right w:val="single" w:sz="4" w:space="4" w:color="auto"/>
        </w:pBdr>
        <w:ind w:left="540"/>
        <w:rPr>
          <w:lang w:val="en-GB"/>
        </w:rPr>
      </w:pPr>
      <w:r>
        <w:rPr>
          <w:lang w:val="en-GB"/>
        </w:rPr>
        <w:t xml:space="preserve">The Government of Canada </w:t>
      </w:r>
      <w:r w:rsidRPr="003B1D04">
        <w:rPr>
          <w:b/>
          <w:lang w:val="en-GB"/>
        </w:rPr>
        <w:t>specifically advises</w:t>
      </w:r>
      <w:r>
        <w:rPr>
          <w:lang w:val="en-GB"/>
        </w:rPr>
        <w:t xml:space="preserve"> that restrictions </w:t>
      </w:r>
      <w:r w:rsidR="002E431B">
        <w:rPr>
          <w:lang w:val="en-GB"/>
        </w:rPr>
        <w:t xml:space="preserve">should take into account </w:t>
      </w:r>
      <w:r>
        <w:rPr>
          <w:lang w:val="en-GB"/>
        </w:rPr>
        <w:t xml:space="preserve"> </w:t>
      </w:r>
      <w:hyperlink r:id="rId34" w:anchor="a3" w:history="1">
        <w:r w:rsidR="002E431B">
          <w:rPr>
            <w:rStyle w:val="Hyperlink"/>
            <w:lang w:val="en-GB"/>
          </w:rPr>
          <w:t>the needs of people with disabilities</w:t>
        </w:r>
      </w:hyperlink>
      <w:r>
        <w:rPr>
          <w:lang w:val="en-GB"/>
        </w:rPr>
        <w:t xml:space="preserve">, and </w:t>
      </w:r>
      <w:r>
        <w:rPr>
          <w:b/>
          <w:bCs/>
          <w:lang w:val="en-GB"/>
        </w:rPr>
        <w:t xml:space="preserve">allow essential support staff, including sighted guides, interpreters and/or family members to be </w:t>
      </w:r>
      <w:r w:rsidR="002E431B">
        <w:rPr>
          <w:b/>
          <w:bCs/>
          <w:lang w:val="en-GB"/>
        </w:rPr>
        <w:t xml:space="preserve">present </w:t>
      </w:r>
      <w:r>
        <w:rPr>
          <w:b/>
          <w:bCs/>
          <w:lang w:val="en-GB"/>
        </w:rPr>
        <w:t>in these places</w:t>
      </w:r>
      <w:r>
        <w:rPr>
          <w:lang w:val="en-GB"/>
        </w:rPr>
        <w:t>. It also includes altering any signage being used in healthcare systems or information about where to go to receive necessary medical attention, to ensure they are accessible to all persons.</w:t>
      </w:r>
    </w:p>
    <w:p w14:paraId="06F15D8E" w14:textId="77777777" w:rsidR="0089581D" w:rsidRDefault="0089581D" w:rsidP="0089581D">
      <w:pPr>
        <w:pBdr>
          <w:top w:val="single" w:sz="4" w:space="1" w:color="auto"/>
          <w:left w:val="single" w:sz="4" w:space="4" w:color="auto"/>
          <w:bottom w:val="single" w:sz="4" w:space="1" w:color="auto"/>
          <w:right w:val="single" w:sz="4" w:space="4" w:color="auto"/>
        </w:pBdr>
        <w:ind w:left="540"/>
        <w:rPr>
          <w:lang w:val="en-GB"/>
        </w:rPr>
      </w:pPr>
      <w:r>
        <w:rPr>
          <w:lang w:val="en-GB"/>
        </w:rPr>
        <w:t>Finally, the Government of Canada states that this applies to acute care hospitals, long-term care homes, congregated residential settings, medical clinics, and other medical or paramedical appointments.</w:t>
      </w:r>
    </w:p>
    <w:p w14:paraId="4CB31CCF" w14:textId="02A4CCF3" w:rsidR="00534AA4" w:rsidRPr="0073405D" w:rsidRDefault="00177385" w:rsidP="0073405D">
      <w:pPr>
        <w:pStyle w:val="Heading2"/>
      </w:pPr>
      <w:r w:rsidRPr="0073405D">
        <w:t xml:space="preserve">Personal Care </w:t>
      </w:r>
      <w:r w:rsidR="00963617" w:rsidRPr="0073405D">
        <w:t>Homes</w:t>
      </w:r>
    </w:p>
    <w:p w14:paraId="0E6512FC" w14:textId="07573F61" w:rsidR="00534AA4" w:rsidRDefault="00534AA4" w:rsidP="0073405D">
      <w:pPr>
        <w:pStyle w:val="QuestionTitle"/>
      </w:pPr>
      <w:bookmarkStart w:id="51" w:name="_Toc20405462"/>
      <w:bookmarkStart w:id="52" w:name="_Toc103197519"/>
      <w:r w:rsidRPr="0073405D">
        <w:t xml:space="preserve">Q:  I am a resident of a </w:t>
      </w:r>
      <w:r w:rsidR="00177385" w:rsidRPr="0073405D">
        <w:t>Personal Care Home</w:t>
      </w:r>
      <w:r w:rsidRPr="0073405D">
        <w:t xml:space="preserve"> and I feel that my rights have been violated.  What can I do?</w:t>
      </w:r>
      <w:bookmarkEnd w:id="51"/>
      <w:bookmarkEnd w:id="52"/>
      <w:r w:rsidRPr="0073405D">
        <w:t xml:space="preserve"> </w:t>
      </w:r>
    </w:p>
    <w:p w14:paraId="33DD9634" w14:textId="6DBE5839" w:rsidR="00BA7D3A" w:rsidRDefault="00BA7D3A" w:rsidP="00BF4EAB">
      <w:pPr>
        <w:rPr>
          <w:lang w:val="en-CA"/>
        </w:rPr>
      </w:pPr>
      <w:r>
        <w:rPr>
          <w:lang w:val="en-CA"/>
        </w:rPr>
        <w:t xml:space="preserve">There are </w:t>
      </w:r>
      <w:hyperlink r:id="rId35" w:history="1">
        <w:r w:rsidRPr="00F267EC">
          <w:rPr>
            <w:rStyle w:val="Hyperlink"/>
            <w:bCs/>
            <w:lang w:val="en-CA"/>
          </w:rPr>
          <w:t>125 licensed Personal Care Homes</w:t>
        </w:r>
      </w:hyperlink>
      <w:r>
        <w:rPr>
          <w:lang w:val="en-CA"/>
        </w:rPr>
        <w:t xml:space="preserve"> in Manitoba. Each Personal Care Home </w:t>
      </w:r>
      <w:r>
        <w:rPr>
          <w:b/>
          <w:bCs/>
          <w:lang w:val="en-CA"/>
        </w:rPr>
        <w:t xml:space="preserve">must </w:t>
      </w:r>
      <w:r>
        <w:rPr>
          <w:lang w:val="en-CA"/>
        </w:rPr>
        <w:t xml:space="preserve">meet a minimum set of standards to ensure safe and appropriate care to residents. These standards are set out in the </w:t>
      </w:r>
      <w:hyperlink r:id="rId36" w:history="1">
        <w:r w:rsidRPr="00F267EC">
          <w:rPr>
            <w:rStyle w:val="Hyperlink"/>
            <w:bCs/>
            <w:lang w:val="en-CA"/>
          </w:rPr>
          <w:t>Personal Care Home Standards Regulation</w:t>
        </w:r>
      </w:hyperlink>
      <w:r>
        <w:rPr>
          <w:lang w:val="en-CA"/>
        </w:rPr>
        <w:t>.</w:t>
      </w:r>
      <w:r w:rsidR="00F267EC">
        <w:rPr>
          <w:lang w:val="en-CA"/>
        </w:rPr>
        <w:t xml:space="preserve"> </w:t>
      </w:r>
    </w:p>
    <w:p w14:paraId="53507B42" w14:textId="54CD9611" w:rsidR="00F267EC" w:rsidRDefault="00BA7D3A" w:rsidP="00BF4EAB">
      <w:pPr>
        <w:rPr>
          <w:lang w:val="en-CA"/>
        </w:rPr>
      </w:pPr>
      <w:r>
        <w:rPr>
          <w:lang w:val="en-CA"/>
        </w:rPr>
        <w:t>Under this legislation, Manitoba Health licen</w:t>
      </w:r>
      <w:r w:rsidR="00AF2C43">
        <w:rPr>
          <w:lang w:val="en-CA"/>
        </w:rPr>
        <w:t>c</w:t>
      </w:r>
      <w:r>
        <w:rPr>
          <w:lang w:val="en-CA"/>
        </w:rPr>
        <w:t xml:space="preserve">es and monitors all Personal Care Homes in Manitoba. </w:t>
      </w:r>
      <w:r w:rsidR="00F267EC">
        <w:rPr>
          <w:lang w:val="en-CA"/>
        </w:rPr>
        <w:t>Facilities</w:t>
      </w:r>
      <w:r>
        <w:rPr>
          <w:lang w:val="en-CA"/>
        </w:rPr>
        <w:t xml:space="preserve"> are reviewed regularly, and any problems or concerns </w:t>
      </w:r>
      <w:r w:rsidR="00F267EC">
        <w:rPr>
          <w:lang w:val="en-CA"/>
        </w:rPr>
        <w:t xml:space="preserve">found during a review must be corrected within a specified time. </w:t>
      </w:r>
    </w:p>
    <w:p w14:paraId="77519944" w14:textId="42125607" w:rsidR="00F267EC" w:rsidRDefault="00F267EC" w:rsidP="00BF4EAB">
      <w:pPr>
        <w:rPr>
          <w:lang w:val="en-CA"/>
        </w:rPr>
      </w:pPr>
      <w:r>
        <w:rPr>
          <w:lang w:val="en-CA"/>
        </w:rPr>
        <w:t>A regular standards review is conducted at each Personal Care Home at least once, every two years. In addition to these regular standards reviews, unannounced reviews are completed at approximately 20 per</w:t>
      </w:r>
      <w:r w:rsidR="008B610F">
        <w:rPr>
          <w:lang w:val="en-CA"/>
        </w:rPr>
        <w:t xml:space="preserve"> </w:t>
      </w:r>
      <w:r>
        <w:rPr>
          <w:lang w:val="en-CA"/>
        </w:rPr>
        <w:t xml:space="preserve">cent of Personal Care Homes each year. In 2020, Manitoba Health also conducted modified reviews at all 125 sites to consider care and resident safety in light of COVID-19. </w:t>
      </w:r>
    </w:p>
    <w:p w14:paraId="2B2F3F32" w14:textId="6CBEF9AB" w:rsidR="00BF412C" w:rsidRDefault="00F267EC" w:rsidP="00BF4EAB">
      <w:pPr>
        <w:rPr>
          <w:lang w:val="en-CA"/>
        </w:rPr>
      </w:pPr>
      <w:r>
        <w:rPr>
          <w:lang w:val="en-CA"/>
        </w:rPr>
        <w:t xml:space="preserve">Personal Care Homes are directly accountable to the </w:t>
      </w:r>
      <w:r w:rsidRPr="00F267EC">
        <w:rPr>
          <w:b/>
          <w:bCs/>
          <w:lang w:val="en-CA"/>
        </w:rPr>
        <w:t>Regional Health Authority</w:t>
      </w:r>
      <w:r>
        <w:rPr>
          <w:lang w:val="en-CA"/>
        </w:rPr>
        <w:t xml:space="preserve"> where they are located.</w:t>
      </w:r>
      <w:r w:rsidR="00BF412C">
        <w:rPr>
          <w:lang w:val="en-CA"/>
        </w:rPr>
        <w:t xml:space="preserve"> The applicable </w:t>
      </w:r>
      <w:r w:rsidR="00BA5715">
        <w:rPr>
          <w:lang w:val="en-CA"/>
        </w:rPr>
        <w:t>Regional Health Authority</w:t>
      </w:r>
      <w:r w:rsidR="00BF412C">
        <w:rPr>
          <w:lang w:val="en-CA"/>
        </w:rPr>
        <w:t xml:space="preserve"> is required to establish a written policy for dealing with complaints made by residents about the home’s care, services, or environment, for every Personal Care Home in its jurisdiction. An outline of how to file a complaint must be placed in a prominent and easily accessible location in every Personal Care Home. </w:t>
      </w:r>
    </w:p>
    <w:p w14:paraId="49304558" w14:textId="6838CBB5" w:rsidR="00D12C9E" w:rsidRPr="003C3308" w:rsidRDefault="00D12C9E" w:rsidP="00D12C9E">
      <w:r>
        <w:rPr>
          <w:lang w:val="en-CA"/>
        </w:rPr>
        <w:t>So, a good starting place may</w:t>
      </w:r>
      <w:r w:rsidR="00A06164">
        <w:rPr>
          <w:lang w:val="en-CA"/>
        </w:rPr>
        <w:t xml:space="preserve"> be</w:t>
      </w:r>
      <w:r>
        <w:rPr>
          <w:lang w:val="en-CA"/>
        </w:rPr>
        <w:t xml:space="preserve"> the complaints process established by the Personal Care Home. </w:t>
      </w:r>
      <w:r>
        <w:t xml:space="preserve">If this is not successful, then you may wish to contact the </w:t>
      </w:r>
      <w:hyperlink r:id="rId37" w:history="1">
        <w:r w:rsidRPr="008C7450">
          <w:rPr>
            <w:rStyle w:val="Hyperlink"/>
            <w:bCs/>
          </w:rPr>
          <w:t>Manitoba Human Rights Commission</w:t>
        </w:r>
      </w:hyperlink>
      <w:r>
        <w:t>. Please refer</w:t>
      </w:r>
      <w:r w:rsidR="00D65BDC">
        <w:t xml:space="preserve"> to</w:t>
      </w:r>
      <w:r>
        <w:t xml:space="preserve"> the section of this handbook on </w:t>
      </w:r>
      <w:hyperlink w:anchor="_Q:_What_can" w:history="1">
        <w:r w:rsidRPr="00A14EBE">
          <w:rPr>
            <w:rStyle w:val="Hyperlink"/>
            <w:bCs/>
          </w:rPr>
          <w:t>enforcing your legal rights</w:t>
        </w:r>
      </w:hyperlink>
      <w:r w:rsidRPr="00A14EBE">
        <w:t xml:space="preserve"> </w:t>
      </w:r>
      <w:r>
        <w:t>for a full list of ways you can challenge rights violations.</w:t>
      </w:r>
    </w:p>
    <w:p w14:paraId="1C52521B" w14:textId="442B4DC7" w:rsidR="00177385" w:rsidRPr="00D12C9E" w:rsidRDefault="00D12C9E" w:rsidP="00BF412C">
      <w:pPr>
        <w:rPr>
          <w:lang w:val="en-CA"/>
        </w:rPr>
      </w:pPr>
      <w:r>
        <w:rPr>
          <w:lang w:val="en-CA"/>
        </w:rPr>
        <w:t xml:space="preserve"> </w:t>
      </w:r>
      <w:bookmarkEnd w:id="29"/>
    </w:p>
    <w:p w14:paraId="76AF57C9" w14:textId="3BFCC911" w:rsidR="0073405D" w:rsidRPr="0073405D" w:rsidRDefault="0073405D" w:rsidP="00A06164">
      <w:pPr>
        <w:pStyle w:val="Heading1"/>
        <w:ind w:left="0" w:firstLine="0"/>
      </w:pPr>
      <w:bookmarkStart w:id="53" w:name="_Services"/>
      <w:bookmarkStart w:id="54" w:name="_Toc73345164"/>
      <w:bookmarkStart w:id="55" w:name="_Toc103197520"/>
      <w:bookmarkStart w:id="56" w:name="_Toc20405464"/>
      <w:bookmarkEnd w:id="53"/>
      <w:r w:rsidRPr="0073405D">
        <w:t>Resources</w:t>
      </w:r>
      <w:bookmarkEnd w:id="54"/>
      <w:bookmarkEnd w:id="55"/>
    </w:p>
    <w:p w14:paraId="4CF90241" w14:textId="77777777" w:rsidR="001C134F" w:rsidRDefault="001C134F" w:rsidP="001C134F">
      <w:pPr>
        <w:pStyle w:val="Heading2"/>
      </w:pPr>
      <w:bookmarkStart w:id="57" w:name="_Toc92377561"/>
      <w:bookmarkEnd w:id="6"/>
      <w:bookmarkEnd w:id="7"/>
      <w:bookmarkEnd w:id="56"/>
      <w:r>
        <w:t>Legal Resources</w:t>
      </w:r>
      <w:bookmarkEnd w:id="57"/>
    </w:p>
    <w:p w14:paraId="75FC9684" w14:textId="77777777" w:rsidR="00576488" w:rsidRPr="004A1439" w:rsidRDefault="00235695" w:rsidP="00D65BDC">
      <w:pPr>
        <w:rPr>
          <w:b/>
          <w:bCs/>
          <w:sz w:val="28"/>
          <w:szCs w:val="28"/>
        </w:rPr>
      </w:pPr>
      <w:hyperlink r:id="rId38" w:history="1">
        <w:bookmarkStart w:id="58" w:name="_Toc92377562"/>
        <w:bookmarkStart w:id="59" w:name="_Toc92537225"/>
        <w:r w:rsidR="00576488" w:rsidRPr="004A1439">
          <w:rPr>
            <w:rStyle w:val="Hyperlink"/>
            <w:bCs/>
            <w:sz w:val="28"/>
            <w:szCs w:val="28"/>
          </w:rPr>
          <w:t>Manitoba Human Rights Commission</w:t>
        </w:r>
        <w:bookmarkEnd w:id="58"/>
        <w:bookmarkEnd w:id="59"/>
      </w:hyperlink>
    </w:p>
    <w:p w14:paraId="76273452" w14:textId="77777777" w:rsidR="00576488" w:rsidRDefault="00576488" w:rsidP="00576488">
      <w:pPr>
        <w:rPr>
          <w:rFonts w:cs="Arial"/>
        </w:rPr>
      </w:pPr>
      <w:r>
        <w:rPr>
          <w:rStyle w:val="normaltextrun"/>
        </w:rPr>
        <w:t xml:space="preserve">The </w:t>
      </w:r>
      <w:r>
        <w:rPr>
          <w:rStyle w:val="normaltextrun"/>
          <w:b/>
          <w:bCs/>
        </w:rPr>
        <w:t>Manitoba Human Rights Commission</w:t>
      </w:r>
      <w:r>
        <w:rPr>
          <w:b/>
          <w:bCs/>
        </w:rPr>
        <w:t xml:space="preserve"> </w:t>
      </w:r>
      <w:r w:rsidRPr="00026C54">
        <w:rPr>
          <w:rFonts w:cs="Arial"/>
        </w:rPr>
        <w:t xml:space="preserve">is </w:t>
      </w:r>
      <w:r>
        <w:rPr>
          <w:rFonts w:cs="Arial"/>
        </w:rPr>
        <w:t xml:space="preserve">an independent office of the Government of Manitoba that is </w:t>
      </w:r>
      <w:r w:rsidRPr="00026C54">
        <w:rPr>
          <w:rFonts w:cs="Arial"/>
        </w:rPr>
        <w:t xml:space="preserve">responsible </w:t>
      </w:r>
      <w:r>
        <w:rPr>
          <w:rFonts w:cs="Arial"/>
        </w:rPr>
        <w:t xml:space="preserve">for </w:t>
      </w:r>
      <w:r w:rsidRPr="00026C54">
        <w:rPr>
          <w:rFonts w:cs="Arial"/>
        </w:rPr>
        <w:t xml:space="preserve">receiving and investigating complaints of discrimination to determine if the </w:t>
      </w:r>
      <w:hyperlink r:id="rId39" w:history="1">
        <w:r w:rsidRPr="0003629B">
          <w:rPr>
            <w:rStyle w:val="Hyperlink"/>
            <w:rFonts w:cs="Arial"/>
            <w:bCs/>
          </w:rPr>
          <w:t>Human Rights Code</w:t>
        </w:r>
      </w:hyperlink>
      <w:r w:rsidRPr="00026C54">
        <w:rPr>
          <w:rFonts w:cs="Arial"/>
        </w:rPr>
        <w:t xml:space="preserve"> has been contravened. </w:t>
      </w:r>
    </w:p>
    <w:p w14:paraId="590F1D0E" w14:textId="77777777" w:rsidR="00576488" w:rsidRDefault="00576488" w:rsidP="00576488">
      <w:pPr>
        <w:rPr>
          <w:rFonts w:cs="Arial"/>
        </w:rPr>
      </w:pPr>
      <w:r>
        <w:rPr>
          <w:rFonts w:cs="Arial"/>
        </w:rPr>
        <w:t xml:space="preserve">For information on </w:t>
      </w:r>
      <w:r w:rsidRPr="0003629B">
        <w:rPr>
          <w:rFonts w:cs="Arial"/>
          <w:b/>
          <w:bCs/>
        </w:rPr>
        <w:t>filing a complaint</w:t>
      </w:r>
      <w:r>
        <w:rPr>
          <w:rFonts w:cs="Arial"/>
        </w:rPr>
        <w:t xml:space="preserve"> with the Commission, the Commission’s website provides direction on </w:t>
      </w:r>
      <w:hyperlink r:id="rId40" w:history="1">
        <w:r w:rsidRPr="0003629B">
          <w:rPr>
            <w:rStyle w:val="Hyperlink"/>
            <w:rFonts w:cs="Arial"/>
          </w:rPr>
          <w:t>how to start the process</w:t>
        </w:r>
      </w:hyperlink>
      <w:r>
        <w:rPr>
          <w:rFonts w:cs="Arial"/>
        </w:rPr>
        <w:t xml:space="preserve"> and a </w:t>
      </w:r>
      <w:hyperlink r:id="rId41" w:history="1">
        <w:r w:rsidRPr="0003629B">
          <w:rPr>
            <w:rStyle w:val="Hyperlink"/>
            <w:rFonts w:cs="Arial"/>
          </w:rPr>
          <w:t>Guide to Filing a Complaint</w:t>
        </w:r>
      </w:hyperlink>
      <w:r>
        <w:rPr>
          <w:rFonts w:cs="Arial"/>
        </w:rPr>
        <w:t>.</w:t>
      </w:r>
    </w:p>
    <w:p w14:paraId="33DA9840" w14:textId="59AED1A7" w:rsidR="00576488" w:rsidRDefault="00576488" w:rsidP="00576488">
      <w:r>
        <w:rPr>
          <w:rFonts w:cs="Arial"/>
        </w:rPr>
        <w:t xml:space="preserve">The Commission </w:t>
      </w:r>
      <w:r>
        <w:t xml:space="preserve">also educates the public </w:t>
      </w:r>
      <w:r w:rsidR="00D65BDC">
        <w:t xml:space="preserve">about </w:t>
      </w:r>
      <w:r>
        <w:t xml:space="preserve">human rights through seminars and workshops; and, prepares and distributes </w:t>
      </w:r>
      <w:hyperlink r:id="rId42" w:history="1">
        <w:r>
          <w:rPr>
            <w:rStyle w:val="Hyperlink"/>
            <w:bCs/>
          </w:rPr>
          <w:t>g</w:t>
        </w:r>
        <w:r w:rsidRPr="007874CF">
          <w:rPr>
            <w:rStyle w:val="Hyperlink"/>
            <w:bCs/>
          </w:rPr>
          <w:t>uidelines</w:t>
        </w:r>
      </w:hyperlink>
      <w:r>
        <w:t xml:space="preserve"> and </w:t>
      </w:r>
      <w:hyperlink r:id="rId43" w:history="1">
        <w:r>
          <w:rPr>
            <w:rStyle w:val="Hyperlink"/>
            <w:bCs/>
          </w:rPr>
          <w:t>f</w:t>
        </w:r>
        <w:r w:rsidRPr="007874CF">
          <w:rPr>
            <w:rStyle w:val="Hyperlink"/>
            <w:bCs/>
          </w:rPr>
          <w:t xml:space="preserve">act </w:t>
        </w:r>
        <w:r>
          <w:rPr>
            <w:rStyle w:val="Hyperlink"/>
            <w:bCs/>
          </w:rPr>
          <w:t>s</w:t>
        </w:r>
        <w:r w:rsidRPr="007874CF">
          <w:rPr>
            <w:rStyle w:val="Hyperlink"/>
            <w:bCs/>
          </w:rPr>
          <w:t>heets</w:t>
        </w:r>
      </w:hyperlink>
      <w:r>
        <w:t xml:space="preserve"> to assist the public in understanding the </w:t>
      </w:r>
      <w:hyperlink r:id="rId44" w:history="1">
        <w:r w:rsidRPr="00970AA9">
          <w:rPr>
            <w:rStyle w:val="Hyperlink"/>
            <w:bCs/>
          </w:rPr>
          <w:t>Code</w:t>
        </w:r>
      </w:hyperlink>
      <w:r>
        <w:t xml:space="preserve">. </w:t>
      </w:r>
    </w:p>
    <w:p w14:paraId="22ADD141" w14:textId="77777777" w:rsidR="00D65BDC" w:rsidRDefault="00D65BDC" w:rsidP="00576488"/>
    <w:p w14:paraId="640F93E2" w14:textId="77777777" w:rsidR="00576488" w:rsidRPr="00AC2999" w:rsidRDefault="00235695" w:rsidP="00D65BDC">
      <w:pPr>
        <w:rPr>
          <w:b/>
          <w:sz w:val="28"/>
          <w:szCs w:val="28"/>
        </w:rPr>
      </w:pPr>
      <w:hyperlink r:id="rId45" w:history="1">
        <w:bookmarkStart w:id="60" w:name="_Toc92377563"/>
        <w:bookmarkStart w:id="61" w:name="_Toc92537226"/>
        <w:r w:rsidR="00576488" w:rsidRPr="00AC2999">
          <w:rPr>
            <w:rStyle w:val="Hyperlink"/>
            <w:sz w:val="28"/>
            <w:szCs w:val="28"/>
          </w:rPr>
          <w:t>The Law Society of Manitoba</w:t>
        </w:r>
        <w:bookmarkEnd w:id="60"/>
        <w:bookmarkEnd w:id="61"/>
      </w:hyperlink>
      <w:r w:rsidR="00576488" w:rsidRPr="00AC2999">
        <w:rPr>
          <w:sz w:val="28"/>
          <w:szCs w:val="28"/>
        </w:rPr>
        <w:t xml:space="preserve"> </w:t>
      </w:r>
    </w:p>
    <w:p w14:paraId="44A92DA0" w14:textId="02608CCB" w:rsidR="00576488" w:rsidRDefault="00576488" w:rsidP="00576488">
      <w:pPr>
        <w:rPr>
          <w:rStyle w:val="normaltextrun"/>
        </w:rPr>
      </w:pPr>
      <w:r>
        <w:rPr>
          <w:rStyle w:val="normaltextrun"/>
        </w:rPr>
        <w:t xml:space="preserve">The </w:t>
      </w:r>
      <w:r>
        <w:rPr>
          <w:rStyle w:val="normaltextrun"/>
          <w:b/>
          <w:bCs/>
        </w:rPr>
        <w:t>Law Society of Manitoba</w:t>
      </w:r>
      <w:r>
        <w:rPr>
          <w:rStyle w:val="normaltextrun"/>
        </w:rPr>
        <w:t xml:space="preserve"> oversees the legal professional in Manitoba. The Law Society is the only body that is authorized to determine who may become a lawyer in the province, and is responsible for responding to</w:t>
      </w:r>
      <w:hyperlink r:id="rId46" w:history="1">
        <w:r w:rsidRPr="00DB0ECA">
          <w:rPr>
            <w:rStyle w:val="Hyperlink"/>
          </w:rPr>
          <w:t xml:space="preserve"> complaints</w:t>
        </w:r>
      </w:hyperlink>
      <w:r>
        <w:rPr>
          <w:rStyle w:val="normaltextrun"/>
        </w:rPr>
        <w:t xml:space="preserve"> about lawyers. The Law Society</w:t>
      </w:r>
      <w:r w:rsidR="00D65BDC">
        <w:rPr>
          <w:rStyle w:val="normaltextrun"/>
        </w:rPr>
        <w:t xml:space="preserve"> </w:t>
      </w:r>
      <w:r>
        <w:rPr>
          <w:rStyle w:val="normaltextrun"/>
        </w:rPr>
        <w:t>also</w:t>
      </w:r>
      <w:r w:rsidR="00D65BDC">
        <w:rPr>
          <w:rStyle w:val="normaltextrun"/>
        </w:rPr>
        <w:t xml:space="preserve"> has a</w:t>
      </w:r>
      <w:r>
        <w:rPr>
          <w:rStyle w:val="normaltextrun"/>
        </w:rPr>
        <w:t xml:space="preserve"> </w:t>
      </w:r>
      <w:hyperlink r:id="rId47" w:history="1">
        <w:r w:rsidRPr="00DB0ECA">
          <w:rPr>
            <w:rStyle w:val="Hyperlink"/>
            <w:bCs/>
          </w:rPr>
          <w:t>Lawyer Lookup</w:t>
        </w:r>
      </w:hyperlink>
      <w:r>
        <w:rPr>
          <w:rStyle w:val="normaltextrun"/>
        </w:rPr>
        <w:t xml:space="preserve"> tool that enables the public to search for lawyers. </w:t>
      </w:r>
    </w:p>
    <w:p w14:paraId="4D06002B" w14:textId="77777777" w:rsidR="00D65BDC" w:rsidRDefault="00D65BDC" w:rsidP="00576488">
      <w:pPr>
        <w:rPr>
          <w:rStyle w:val="normaltextrun"/>
        </w:rPr>
      </w:pPr>
    </w:p>
    <w:p w14:paraId="29483BE0" w14:textId="77777777" w:rsidR="00576488" w:rsidRPr="00693FD2" w:rsidRDefault="00235695" w:rsidP="00D65BDC">
      <w:pPr>
        <w:rPr>
          <w:rStyle w:val="Hyperlink"/>
          <w:b w:val="0"/>
          <w:color w:val="auto"/>
          <w:sz w:val="28"/>
          <w:szCs w:val="28"/>
          <w:u w:val="none"/>
        </w:rPr>
      </w:pPr>
      <w:hyperlink r:id="rId48" w:history="1">
        <w:bookmarkStart w:id="62" w:name="_Toc92377564"/>
        <w:bookmarkStart w:id="63" w:name="_Toc92537227"/>
        <w:r w:rsidR="00576488" w:rsidRPr="00693FD2">
          <w:rPr>
            <w:rStyle w:val="Hyperlink"/>
            <w:sz w:val="28"/>
            <w:szCs w:val="28"/>
          </w:rPr>
          <w:t>Infojustice</w:t>
        </w:r>
        <w:bookmarkEnd w:id="62"/>
        <w:bookmarkEnd w:id="63"/>
      </w:hyperlink>
      <w:r w:rsidR="00576488">
        <w:rPr>
          <w:rFonts w:eastAsiaTheme="majorEastAsia" w:cstheme="majorBidi"/>
          <w:lang w:val="en-CA"/>
        </w:rPr>
        <w:fldChar w:fldCharType="begin"/>
      </w:r>
      <w:r w:rsidR="00576488" w:rsidRPr="00693FD2">
        <w:instrText>HYPERLINK "https://infojustice.ca/"</w:instrText>
      </w:r>
      <w:r w:rsidR="00576488">
        <w:rPr>
          <w:rFonts w:eastAsiaTheme="majorEastAsia" w:cstheme="majorBidi"/>
          <w:lang w:val="en-CA"/>
        </w:rPr>
        <w:fldChar w:fldCharType="separate"/>
      </w:r>
    </w:p>
    <w:p w14:paraId="532DD7AA" w14:textId="7BB6F5DC" w:rsidR="00576488" w:rsidRDefault="00576488" w:rsidP="00D65BDC">
      <w:pPr>
        <w:rPr>
          <w:rFonts w:cs="Arial"/>
        </w:rPr>
      </w:pPr>
      <w:r>
        <w:rPr>
          <w:b/>
        </w:rPr>
        <w:fldChar w:fldCharType="end"/>
      </w:r>
      <w:r w:rsidRPr="007D5ED1">
        <w:rPr>
          <w:rFonts w:cs="Arial"/>
          <w:b/>
        </w:rPr>
        <w:t>Infojustice</w:t>
      </w:r>
      <w:r>
        <w:rPr>
          <w:rFonts w:cs="Arial"/>
        </w:rPr>
        <w:t xml:space="preserve"> is a legal information centre committed to promoting access to justice in French. By providing information, support and referral services, Infojustice helps French-speaking individuals understand and respond to the various legal situations they fac</w:t>
      </w:r>
      <w:r w:rsidR="00D65BDC">
        <w:rPr>
          <w:rFonts w:cs="Arial"/>
        </w:rPr>
        <w:t>e</w:t>
      </w:r>
      <w:r>
        <w:rPr>
          <w:rFonts w:cs="Arial"/>
        </w:rPr>
        <w:t xml:space="preserve"> in their everyday lives. </w:t>
      </w:r>
    </w:p>
    <w:p w14:paraId="20B7860D" w14:textId="77777777" w:rsidR="00576488" w:rsidRDefault="00576488" w:rsidP="00576488">
      <w:pPr>
        <w:rPr>
          <w:rFonts w:cs="Arial"/>
        </w:rPr>
      </w:pPr>
      <w:r w:rsidRPr="008F7D3D">
        <w:rPr>
          <w:rFonts w:cs="Arial"/>
        </w:rPr>
        <w:t>Infojustice</w:t>
      </w:r>
      <w:r>
        <w:rPr>
          <w:rFonts w:cs="Arial"/>
        </w:rPr>
        <w:t xml:space="preserve"> provides the following services:</w:t>
      </w:r>
    </w:p>
    <w:p w14:paraId="3B9E6CC7" w14:textId="77777777" w:rsidR="00576488" w:rsidRPr="007D5ED1" w:rsidRDefault="00576488" w:rsidP="00576488">
      <w:pPr>
        <w:pStyle w:val="ListParagraph"/>
        <w:spacing w:after="0"/>
        <w:ind w:left="720" w:hanging="360"/>
      </w:pPr>
      <w:r w:rsidRPr="007D5ED1">
        <w:rPr>
          <w:rFonts w:cs="Arial"/>
        </w:rPr>
        <w:t>consultations via telephone and email, or in person if appropriate,</w:t>
      </w:r>
    </w:p>
    <w:p w14:paraId="47BFCFC8" w14:textId="77777777" w:rsidR="00576488" w:rsidRPr="007D5ED1" w:rsidRDefault="00576488" w:rsidP="00576488">
      <w:pPr>
        <w:pStyle w:val="ListParagraph"/>
        <w:spacing w:after="0"/>
        <w:ind w:left="720" w:hanging="360"/>
      </w:pPr>
      <w:r w:rsidRPr="007D5ED1">
        <w:rPr>
          <w:rFonts w:cs="Arial"/>
        </w:rPr>
        <w:t>courthouse or tribunal accompaniment,</w:t>
      </w:r>
    </w:p>
    <w:p w14:paraId="2492FC0E" w14:textId="77777777" w:rsidR="00576488" w:rsidRPr="007D5ED1" w:rsidRDefault="00576488" w:rsidP="00576488">
      <w:pPr>
        <w:pStyle w:val="ListParagraph"/>
        <w:spacing w:after="0"/>
        <w:ind w:left="720" w:hanging="360"/>
      </w:pPr>
      <w:r w:rsidRPr="007D5ED1">
        <w:rPr>
          <w:rFonts w:cs="Arial"/>
        </w:rPr>
        <w:t>referrals to relevant organizations and resources, and</w:t>
      </w:r>
    </w:p>
    <w:p w14:paraId="35DC7B1B" w14:textId="77777777" w:rsidR="00576488" w:rsidRPr="007D5ED1" w:rsidRDefault="00576488" w:rsidP="00576488">
      <w:pPr>
        <w:pStyle w:val="ListParagraph"/>
        <w:spacing w:after="0"/>
        <w:ind w:left="720" w:hanging="360"/>
      </w:pPr>
      <w:r w:rsidRPr="007D5ED1">
        <w:rPr>
          <w:rFonts w:cs="Arial"/>
        </w:rPr>
        <w:t>referrals to French-speaking lawyers.</w:t>
      </w:r>
    </w:p>
    <w:p w14:paraId="666B825D" w14:textId="40B4CC6F" w:rsidR="00576488" w:rsidRDefault="00576488" w:rsidP="00576488">
      <w:pPr>
        <w:rPr>
          <w:rFonts w:cs="Arial"/>
        </w:rPr>
      </w:pPr>
      <w:r>
        <w:t xml:space="preserve">For contact information, </w:t>
      </w:r>
      <w:hyperlink r:id="rId49" w:history="1">
        <w:r w:rsidRPr="009734C0">
          <w:rPr>
            <w:rStyle w:val="Hyperlink"/>
          </w:rPr>
          <w:t>visit the Infojustice website</w:t>
        </w:r>
      </w:hyperlink>
      <w:r>
        <w:t>.</w:t>
      </w:r>
    </w:p>
    <w:p w14:paraId="731383A1" w14:textId="77777777" w:rsidR="00D65BDC" w:rsidRPr="00D94396" w:rsidRDefault="00D65BDC" w:rsidP="00576488">
      <w:pPr>
        <w:rPr>
          <w:rFonts w:cs="Arial"/>
        </w:rPr>
      </w:pPr>
    </w:p>
    <w:p w14:paraId="121146B0" w14:textId="77777777" w:rsidR="00606294" w:rsidRPr="0052302C" w:rsidRDefault="00235695" w:rsidP="00D65BDC">
      <w:pPr>
        <w:rPr>
          <w:rStyle w:val="Hyperlink"/>
          <w:b w:val="0"/>
          <w:color w:val="auto"/>
          <w:sz w:val="28"/>
          <w:szCs w:val="28"/>
          <w:u w:val="none"/>
        </w:rPr>
      </w:pPr>
      <w:hyperlink r:id="rId50" w:history="1">
        <w:bookmarkStart w:id="64" w:name="_Toc92377565"/>
        <w:bookmarkStart w:id="65" w:name="_Toc92537228"/>
        <w:r w:rsidR="00606294" w:rsidRPr="0052302C">
          <w:rPr>
            <w:rStyle w:val="Hyperlink"/>
            <w:sz w:val="28"/>
            <w:szCs w:val="28"/>
          </w:rPr>
          <w:t>Community Legal Education Association</w:t>
        </w:r>
        <w:bookmarkEnd w:id="64"/>
        <w:bookmarkEnd w:id="65"/>
      </w:hyperlink>
      <w:r w:rsidR="00606294">
        <w:rPr>
          <w:rFonts w:eastAsiaTheme="majorEastAsia" w:cstheme="majorBidi"/>
          <w:lang w:val="en-CA"/>
        </w:rPr>
        <w:fldChar w:fldCharType="begin"/>
      </w:r>
      <w:r w:rsidR="00606294" w:rsidRPr="0052302C">
        <w:instrText>HYPERLINK "https://www.communitylegal.mb.ca/"</w:instrText>
      </w:r>
      <w:r w:rsidR="00606294">
        <w:rPr>
          <w:rFonts w:eastAsiaTheme="majorEastAsia" w:cstheme="majorBidi"/>
          <w:lang w:val="en-CA"/>
        </w:rPr>
        <w:fldChar w:fldCharType="separate"/>
      </w:r>
    </w:p>
    <w:p w14:paraId="3BD191A3" w14:textId="7986B1CE" w:rsidR="00606294" w:rsidRDefault="00606294" w:rsidP="00D65BDC">
      <w:pPr>
        <w:rPr>
          <w:rFonts w:cs="Arial"/>
        </w:rPr>
      </w:pPr>
      <w:r>
        <w:rPr>
          <w:b/>
        </w:rPr>
        <w:fldChar w:fldCharType="end"/>
      </w:r>
      <w:r w:rsidRPr="0052302C">
        <w:rPr>
          <w:rFonts w:eastAsia="Times New Roman" w:cs="Arial"/>
        </w:rPr>
        <w:t>The</w:t>
      </w:r>
      <w:r w:rsidRPr="00287C45">
        <w:rPr>
          <w:rFonts w:eastAsia="Times New Roman" w:cs="Arial"/>
          <w:b/>
          <w:bCs/>
        </w:rPr>
        <w:t xml:space="preserve"> Community Legal Education Association</w:t>
      </w:r>
      <w:r>
        <w:rPr>
          <w:rFonts w:eastAsia="Times New Roman" w:cs="Arial"/>
          <w:b/>
          <w:bCs/>
        </w:rPr>
        <w:t xml:space="preserve"> (CLEA)</w:t>
      </w:r>
      <w:r w:rsidRPr="000215DC">
        <w:rPr>
          <w:rFonts w:eastAsia="Times New Roman" w:cs="Arial"/>
          <w:bCs/>
        </w:rPr>
        <w:t xml:space="preserve"> is </w:t>
      </w:r>
      <w:r w:rsidR="00D65BDC">
        <w:rPr>
          <w:rFonts w:cs="Arial"/>
        </w:rPr>
        <w:t xml:space="preserve">a </w:t>
      </w:r>
      <w:r w:rsidRPr="000215DC">
        <w:rPr>
          <w:rFonts w:cs="Arial"/>
        </w:rPr>
        <w:t>not-for-profit organization that provides legal information</w:t>
      </w:r>
      <w:r>
        <w:rPr>
          <w:rFonts w:cs="Arial"/>
        </w:rPr>
        <w:t xml:space="preserve"> and education</w:t>
      </w:r>
      <w:r w:rsidRPr="000215DC">
        <w:rPr>
          <w:rFonts w:cs="Arial"/>
        </w:rPr>
        <w:t xml:space="preserve"> to Manitobans.</w:t>
      </w:r>
      <w:r>
        <w:rPr>
          <w:rFonts w:cs="Arial"/>
        </w:rPr>
        <w:t xml:space="preserve"> CLEA develops programs and resources to help individuals better understand Manitoba’s legal system, and how to resolve their legal issues.  </w:t>
      </w:r>
      <w:r w:rsidRPr="000215DC">
        <w:rPr>
          <w:rFonts w:cs="Arial"/>
        </w:rPr>
        <w:t xml:space="preserve"> </w:t>
      </w:r>
    </w:p>
    <w:p w14:paraId="71CCE52E" w14:textId="77777777" w:rsidR="00606294" w:rsidRDefault="00606294" w:rsidP="00606294">
      <w:pPr>
        <w:spacing w:before="240" w:after="240"/>
        <w:rPr>
          <w:rFonts w:cs="Arial"/>
        </w:rPr>
      </w:pPr>
      <w:r>
        <w:rPr>
          <w:rFonts w:cs="Arial"/>
        </w:rPr>
        <w:t>CLEA can help members of the public by providing general legal information, suggesting resources, and telling people about different options for obtaining legal advice.</w:t>
      </w:r>
    </w:p>
    <w:p w14:paraId="5C80F877" w14:textId="77777777" w:rsidR="00606294" w:rsidRDefault="00606294" w:rsidP="00606294">
      <w:pPr>
        <w:spacing w:before="240" w:after="240"/>
        <w:rPr>
          <w:rFonts w:cs="Arial"/>
        </w:rPr>
      </w:pPr>
      <w:r>
        <w:rPr>
          <w:rFonts w:cs="Arial"/>
        </w:rPr>
        <w:t xml:space="preserve">CLEA also operates the </w:t>
      </w:r>
      <w:hyperlink r:id="rId51" w:history="1">
        <w:r w:rsidRPr="000215DC">
          <w:rPr>
            <w:rStyle w:val="Hyperlink"/>
            <w:rFonts w:cs="Arial"/>
          </w:rPr>
          <w:t>Law Phone-In and Lawyer Referrals Program</w:t>
        </w:r>
      </w:hyperlink>
      <w:r>
        <w:rPr>
          <w:rFonts w:cs="Arial"/>
        </w:rPr>
        <w:t xml:space="preserve">. Through this program, individuals can receive: </w:t>
      </w:r>
    </w:p>
    <w:p w14:paraId="5AC8D6A7" w14:textId="77777777" w:rsidR="00606294" w:rsidRPr="00507250" w:rsidRDefault="00606294" w:rsidP="00606294">
      <w:pPr>
        <w:pStyle w:val="ListParagraph"/>
        <w:spacing w:after="0"/>
        <w:ind w:left="720" w:hanging="360"/>
      </w:pPr>
      <w:r w:rsidRPr="00507250">
        <w:rPr>
          <w:rFonts w:cs="Arial"/>
        </w:rPr>
        <w:t>legal information and advice,</w:t>
      </w:r>
    </w:p>
    <w:p w14:paraId="65DFB44F" w14:textId="77777777" w:rsidR="00606294" w:rsidRPr="00507250" w:rsidRDefault="00606294" w:rsidP="00606294">
      <w:pPr>
        <w:pStyle w:val="ListParagraph"/>
        <w:spacing w:after="0"/>
        <w:ind w:left="720" w:hanging="360"/>
      </w:pPr>
      <w:r w:rsidRPr="00507250">
        <w:rPr>
          <w:rFonts w:cs="Arial"/>
        </w:rPr>
        <w:t>referrals to law-related agencies, and</w:t>
      </w:r>
    </w:p>
    <w:p w14:paraId="52152D44" w14:textId="77777777" w:rsidR="00606294" w:rsidRPr="00507250" w:rsidRDefault="00606294" w:rsidP="00606294">
      <w:pPr>
        <w:pStyle w:val="ListParagraph"/>
        <w:spacing w:after="0"/>
        <w:ind w:left="720" w:hanging="360"/>
      </w:pPr>
      <w:r w:rsidRPr="00507250">
        <w:rPr>
          <w:rFonts w:cs="Arial"/>
        </w:rPr>
        <w:t>referrals to lawyers, when appropriate.</w:t>
      </w:r>
    </w:p>
    <w:p w14:paraId="11765921" w14:textId="77777777" w:rsidR="00606294" w:rsidRDefault="00606294" w:rsidP="00606294">
      <w:r w:rsidRPr="00507250">
        <w:rPr>
          <w:rFonts w:cs="Arial"/>
        </w:rPr>
        <w:t xml:space="preserve">The Law Phone-In and Lawyer Referral Program allows Manitobans to call or email with legal questions, and staff lawyers will attempt to provide information, or connect them to a lawyer who can. </w:t>
      </w:r>
    </w:p>
    <w:p w14:paraId="04460F26" w14:textId="79210A1F" w:rsidR="00606294" w:rsidRDefault="00606294" w:rsidP="00606294">
      <w:pPr>
        <w:rPr>
          <w:rFonts w:cs="Arial"/>
        </w:rPr>
      </w:pPr>
      <w:r w:rsidRPr="000215DC">
        <w:rPr>
          <w:rFonts w:cs="Arial"/>
        </w:rPr>
        <w:t xml:space="preserve">If you are referred to a lawyer through this program, your first consultation, up to half an hour will be free. This service is free and available to </w:t>
      </w:r>
      <w:r w:rsidRPr="00507250">
        <w:rPr>
          <w:rFonts w:cs="Arial"/>
          <w:b/>
          <w:bCs/>
        </w:rPr>
        <w:t>all</w:t>
      </w:r>
      <w:r w:rsidRPr="000215DC">
        <w:rPr>
          <w:rFonts w:cs="Arial"/>
        </w:rPr>
        <w:t xml:space="preserve"> Manitobans.</w:t>
      </w:r>
    </w:p>
    <w:p w14:paraId="038E314A" w14:textId="77777777" w:rsidR="00E754A3" w:rsidRPr="00693FD2" w:rsidRDefault="00E754A3" w:rsidP="00606294">
      <w:pPr>
        <w:rPr>
          <w:rFonts w:cs="Arial"/>
        </w:rPr>
      </w:pPr>
    </w:p>
    <w:p w14:paraId="0EBFD536" w14:textId="77777777" w:rsidR="00606294" w:rsidRPr="004A1439" w:rsidRDefault="00235695" w:rsidP="00E754A3">
      <w:hyperlink r:id="rId52" w:history="1">
        <w:bookmarkStart w:id="66" w:name="_Toc92377566"/>
        <w:bookmarkStart w:id="67" w:name="_Toc92537229"/>
        <w:r w:rsidR="00606294" w:rsidRPr="004A1439">
          <w:rPr>
            <w:rStyle w:val="Hyperlink"/>
            <w:bCs/>
            <w:sz w:val="28"/>
            <w:szCs w:val="28"/>
          </w:rPr>
          <w:t>Legal Aid Manitoba</w:t>
        </w:r>
        <w:bookmarkEnd w:id="66"/>
        <w:bookmarkEnd w:id="67"/>
      </w:hyperlink>
      <w:r w:rsidR="00606294" w:rsidRPr="004A1439">
        <w:rPr>
          <w:rFonts w:eastAsiaTheme="majorEastAsia" w:cstheme="majorBidi"/>
          <w:lang w:val="en-CA"/>
        </w:rPr>
        <w:fldChar w:fldCharType="begin"/>
      </w:r>
      <w:r w:rsidR="00606294" w:rsidRPr="004A1439">
        <w:instrText xml:space="preserve"> HYPERLINK "https://www.legalaid.mb.ca/" </w:instrText>
      </w:r>
      <w:r w:rsidR="00606294" w:rsidRPr="004A1439">
        <w:rPr>
          <w:rFonts w:eastAsiaTheme="majorEastAsia" w:cstheme="majorBidi"/>
          <w:lang w:val="en-CA"/>
        </w:rPr>
        <w:fldChar w:fldCharType="separate"/>
      </w:r>
    </w:p>
    <w:p w14:paraId="70633921" w14:textId="77777777" w:rsidR="00606294" w:rsidRDefault="00606294" w:rsidP="00E754A3">
      <w:pPr>
        <w:rPr>
          <w:rFonts w:eastAsia="Times New Roman" w:cs="Arial"/>
        </w:rPr>
      </w:pPr>
      <w:r w:rsidRPr="004A1439">
        <w:rPr>
          <w:b/>
        </w:rPr>
        <w:fldChar w:fldCharType="end"/>
      </w:r>
      <w:r w:rsidRPr="0052368F">
        <w:rPr>
          <w:rFonts w:eastAsia="Times New Roman" w:cs="Arial"/>
          <w:b/>
        </w:rPr>
        <w:t>Legal Aid Manitoba</w:t>
      </w:r>
      <w:r>
        <w:rPr>
          <w:rFonts w:eastAsia="Times New Roman" w:cs="Arial"/>
        </w:rPr>
        <w:t xml:space="preserve"> provides legal services to low-income Manitobans. To qualify for services from Legal Aid Manitoba:</w:t>
      </w:r>
    </w:p>
    <w:p w14:paraId="29938FE4" w14:textId="77777777" w:rsidR="00606294" w:rsidRPr="0052368F" w:rsidRDefault="00606294" w:rsidP="00606294">
      <w:pPr>
        <w:pStyle w:val="ListParagraph"/>
        <w:spacing w:after="0"/>
        <w:ind w:left="720" w:hanging="360"/>
      </w:pPr>
      <w:r w:rsidRPr="0052368F">
        <w:rPr>
          <w:rFonts w:eastAsia="Times New Roman" w:cs="Arial"/>
          <w:bCs/>
        </w:rPr>
        <w:t xml:space="preserve">You must meet their </w:t>
      </w:r>
      <w:hyperlink r:id="rId53" w:history="1">
        <w:r w:rsidRPr="0052368F">
          <w:rPr>
            <w:rStyle w:val="Hyperlink"/>
            <w:rFonts w:eastAsia="Times New Roman" w:cs="Arial"/>
            <w:bCs/>
          </w:rPr>
          <w:t>financial eligibility criteria</w:t>
        </w:r>
      </w:hyperlink>
      <w:r w:rsidRPr="0052368F">
        <w:rPr>
          <w:rFonts w:eastAsia="Times New Roman" w:cs="Arial"/>
          <w:bCs/>
        </w:rPr>
        <w:t>; and</w:t>
      </w:r>
    </w:p>
    <w:p w14:paraId="1D03DCB2" w14:textId="7F5F8486" w:rsidR="00606294" w:rsidRDefault="00606294" w:rsidP="00606294">
      <w:pPr>
        <w:pStyle w:val="ListParagraph"/>
        <w:spacing w:after="0"/>
        <w:ind w:left="720" w:hanging="360"/>
      </w:pPr>
      <w:r w:rsidRPr="0052368F">
        <w:rPr>
          <w:rFonts w:eastAsia="Times New Roman" w:cs="Arial"/>
          <w:bCs/>
        </w:rPr>
        <w:t xml:space="preserve">Your case </w:t>
      </w:r>
      <w:r w:rsidR="00E754A3">
        <w:rPr>
          <w:rFonts w:eastAsia="Times New Roman" w:cs="Arial"/>
          <w:bCs/>
        </w:rPr>
        <w:t>must have</w:t>
      </w:r>
      <w:r w:rsidRPr="0052368F">
        <w:rPr>
          <w:rFonts w:eastAsia="Times New Roman" w:cs="Arial"/>
          <w:bCs/>
        </w:rPr>
        <w:t xml:space="preserve"> merit. To learn more about how Legal Aid Manitoba determines whether a case has merit, please refer to their </w:t>
      </w:r>
      <w:hyperlink r:id="rId54" w:history="1">
        <w:r w:rsidRPr="0052368F">
          <w:rPr>
            <w:rStyle w:val="Hyperlink"/>
            <w:rFonts w:eastAsia="Times New Roman" w:cs="Arial"/>
            <w:bCs/>
          </w:rPr>
          <w:t>qualification criteria</w:t>
        </w:r>
      </w:hyperlink>
      <w:r w:rsidRPr="0052368F">
        <w:rPr>
          <w:rFonts w:eastAsia="Times New Roman" w:cs="Arial"/>
          <w:bCs/>
        </w:rPr>
        <w:t>.</w:t>
      </w:r>
    </w:p>
    <w:p w14:paraId="0E6C0FC7" w14:textId="77777777" w:rsidR="00270CDD" w:rsidRDefault="00270CDD" w:rsidP="00270CDD">
      <w:pPr>
        <w:pStyle w:val="ListParagraph"/>
        <w:numPr>
          <w:ilvl w:val="0"/>
          <w:numId w:val="0"/>
        </w:numPr>
        <w:spacing w:after="0"/>
        <w:ind w:left="720"/>
      </w:pPr>
    </w:p>
    <w:p w14:paraId="38365B5A" w14:textId="77777777" w:rsidR="00606294" w:rsidRPr="00663610" w:rsidRDefault="00606294" w:rsidP="00270CDD">
      <w:pPr>
        <w:rPr>
          <w:rStyle w:val="Hyperlink"/>
          <w:b w:val="0"/>
          <w:bCs/>
          <w:sz w:val="28"/>
          <w:szCs w:val="28"/>
        </w:rPr>
      </w:pPr>
      <w:r w:rsidRPr="00663610">
        <w:rPr>
          <w:rFonts w:eastAsiaTheme="majorEastAsia" w:cstheme="majorBidi"/>
          <w:lang w:val="en-CA"/>
        </w:rPr>
        <w:fldChar w:fldCharType="begin"/>
      </w:r>
      <w:r>
        <w:instrText>HYPERLINK "https://www.legalaid.mb.ca/pilc/cases/"</w:instrText>
      </w:r>
      <w:r w:rsidRPr="00663610">
        <w:rPr>
          <w:rFonts w:eastAsiaTheme="majorEastAsia" w:cstheme="majorBidi"/>
          <w:lang w:val="en-CA"/>
        </w:rPr>
        <w:fldChar w:fldCharType="separate"/>
      </w:r>
      <w:r w:rsidRPr="00663610">
        <w:fldChar w:fldCharType="begin"/>
      </w:r>
      <w:r>
        <w:instrText xml:space="preserve"> HYPERLINK "https://www.legalaid.mb.ca/pilc/public-interest-law-centre/" </w:instrText>
      </w:r>
      <w:r w:rsidRPr="00663610">
        <w:fldChar w:fldCharType="separate"/>
      </w:r>
      <w:bookmarkStart w:id="68" w:name="_Toc92537230"/>
      <w:bookmarkStart w:id="69" w:name="_Toc92377567"/>
      <w:r w:rsidRPr="00663610">
        <w:rPr>
          <w:rStyle w:val="Hyperlink"/>
          <w:bCs/>
          <w:sz w:val="28"/>
          <w:szCs w:val="28"/>
        </w:rPr>
        <w:t>Public Interest Law Centre</w:t>
      </w:r>
      <w:bookmarkEnd w:id="68"/>
      <w:bookmarkEnd w:id="69"/>
    </w:p>
    <w:p w14:paraId="185B5880" w14:textId="77777777" w:rsidR="00606294" w:rsidRDefault="00606294" w:rsidP="00270CDD">
      <w:pPr>
        <w:rPr>
          <w:rFonts w:eastAsia="Times New Roman" w:cs="Arial"/>
          <w:bCs/>
        </w:rPr>
      </w:pPr>
      <w:r w:rsidRPr="00663610">
        <w:rPr>
          <w:rFonts w:eastAsiaTheme="majorEastAsia" w:cstheme="majorBidi"/>
          <w:b/>
          <w:bCs/>
          <w:lang w:val="en-CA"/>
        </w:rPr>
        <w:fldChar w:fldCharType="end"/>
      </w:r>
      <w:r w:rsidRPr="00663610">
        <w:rPr>
          <w:b/>
          <w:bCs/>
        </w:rPr>
        <w:fldChar w:fldCharType="end"/>
      </w:r>
      <w:r>
        <w:rPr>
          <w:rFonts w:eastAsia="Times New Roman" w:cs="Arial"/>
          <w:bCs/>
        </w:rPr>
        <w:t xml:space="preserve">The </w:t>
      </w:r>
      <w:r w:rsidRPr="009C16A6">
        <w:rPr>
          <w:rFonts w:eastAsia="Times New Roman" w:cs="Arial"/>
          <w:b/>
          <w:bCs/>
        </w:rPr>
        <w:t>Public Interest Law Centre (PILC)</w:t>
      </w:r>
      <w:r>
        <w:rPr>
          <w:rFonts w:eastAsia="Times New Roman" w:cs="Arial"/>
          <w:bCs/>
        </w:rPr>
        <w:t xml:space="preserve"> is an independent office of Legal Aid Manitoba. PILC represents clients at all levels of the court system; and, before boards, administrative tribunals and legislative committees.</w:t>
      </w:r>
    </w:p>
    <w:p w14:paraId="035EE0F3" w14:textId="77777777" w:rsidR="00606294" w:rsidRDefault="00606294" w:rsidP="00606294">
      <w:pPr>
        <w:spacing w:before="240" w:after="240"/>
        <w:rPr>
          <w:rFonts w:eastAsia="Times New Roman" w:cs="Arial"/>
          <w:bCs/>
        </w:rPr>
      </w:pPr>
      <w:r>
        <w:rPr>
          <w:rFonts w:eastAsia="Times New Roman" w:cs="Arial"/>
          <w:bCs/>
        </w:rPr>
        <w:t>PILC selects cases on the basis of social significance, legal merit and the availability of resources. Applications for public interest law cases will only be approved if:</w:t>
      </w:r>
    </w:p>
    <w:p w14:paraId="69E87176" w14:textId="77777777" w:rsidR="00606294" w:rsidRPr="009C16A6" w:rsidRDefault="00606294" w:rsidP="00606294">
      <w:pPr>
        <w:pStyle w:val="ListParagraph"/>
        <w:spacing w:after="0"/>
        <w:ind w:left="720" w:hanging="360"/>
      </w:pPr>
      <w:r w:rsidRPr="009C16A6">
        <w:rPr>
          <w:rFonts w:eastAsia="Times New Roman" w:cs="Arial"/>
          <w:bCs/>
        </w:rPr>
        <w:t>Funding is available to pursue the matter throughout the proceedings</w:t>
      </w:r>
      <w:r>
        <w:rPr>
          <w:rFonts w:eastAsia="Times New Roman" w:cs="Arial"/>
          <w:bCs/>
        </w:rPr>
        <w:t>.</w:t>
      </w:r>
    </w:p>
    <w:p w14:paraId="1555BBFF" w14:textId="77777777" w:rsidR="00606294" w:rsidRPr="009C16A6" w:rsidRDefault="00606294" w:rsidP="00606294">
      <w:pPr>
        <w:pStyle w:val="ListParagraph"/>
        <w:spacing w:after="0"/>
        <w:ind w:left="720" w:hanging="360"/>
      </w:pPr>
      <w:r w:rsidRPr="009C16A6">
        <w:rPr>
          <w:rFonts w:eastAsia="Times New Roman" w:cs="Arial"/>
          <w:bCs/>
        </w:rPr>
        <w:t>There is a reasonable likelihood of success</w:t>
      </w:r>
      <w:r>
        <w:rPr>
          <w:rFonts w:eastAsia="Times New Roman" w:cs="Arial"/>
          <w:bCs/>
        </w:rPr>
        <w:t>.</w:t>
      </w:r>
    </w:p>
    <w:p w14:paraId="1519F058" w14:textId="77777777" w:rsidR="00606294" w:rsidRPr="009C16A6" w:rsidRDefault="00606294" w:rsidP="00606294">
      <w:pPr>
        <w:pStyle w:val="ListParagraph"/>
        <w:spacing w:after="0"/>
        <w:ind w:left="720" w:hanging="360"/>
      </w:pPr>
      <w:r w:rsidRPr="009C16A6">
        <w:rPr>
          <w:rFonts w:eastAsia="Times New Roman" w:cs="Arial"/>
          <w:bCs/>
        </w:rPr>
        <w:t>The matter will impact a systemic issue in the law, or will impact a segment of the population of Manitoba</w:t>
      </w:r>
      <w:r>
        <w:rPr>
          <w:rFonts w:eastAsia="Times New Roman" w:cs="Arial"/>
          <w:bCs/>
        </w:rPr>
        <w:t>.</w:t>
      </w:r>
      <w:r w:rsidRPr="009C16A6">
        <w:rPr>
          <w:rFonts w:eastAsia="Times New Roman" w:cs="Arial"/>
          <w:bCs/>
        </w:rPr>
        <w:t xml:space="preserve"> </w:t>
      </w:r>
    </w:p>
    <w:p w14:paraId="1F26171E" w14:textId="6ED0E821" w:rsidR="00606294" w:rsidRPr="00E754A3" w:rsidRDefault="00606294" w:rsidP="00606294">
      <w:pPr>
        <w:pStyle w:val="ListParagraph"/>
        <w:spacing w:after="0"/>
        <w:ind w:left="720" w:hanging="360"/>
      </w:pPr>
      <w:r w:rsidRPr="009C16A6">
        <w:rPr>
          <w:rFonts w:eastAsia="Times New Roman" w:cs="Arial"/>
          <w:bCs/>
        </w:rPr>
        <w:t xml:space="preserve">Clients meet Legal Aid Manitoba’s financial eligibility criteria. </w:t>
      </w:r>
    </w:p>
    <w:p w14:paraId="5F662463" w14:textId="77777777" w:rsidR="00E754A3" w:rsidRPr="00271956" w:rsidRDefault="00E754A3" w:rsidP="00E754A3">
      <w:pPr>
        <w:pStyle w:val="ListParagraph"/>
        <w:numPr>
          <w:ilvl w:val="0"/>
          <w:numId w:val="0"/>
        </w:numPr>
        <w:spacing w:after="0"/>
        <w:ind w:left="720"/>
      </w:pPr>
    </w:p>
    <w:p w14:paraId="1351A7C1" w14:textId="77777777" w:rsidR="00606294" w:rsidRPr="00271956" w:rsidRDefault="00235695" w:rsidP="00E754A3">
      <w:pPr>
        <w:rPr>
          <w:rStyle w:val="Hyperlink"/>
          <w:b w:val="0"/>
          <w:color w:val="auto"/>
          <w:sz w:val="28"/>
          <w:szCs w:val="28"/>
          <w:u w:val="none"/>
        </w:rPr>
      </w:pPr>
      <w:hyperlink r:id="rId55" w:history="1">
        <w:bookmarkStart w:id="70" w:name="_Toc92377568"/>
        <w:bookmarkStart w:id="71" w:name="_Toc92537231"/>
        <w:r w:rsidR="00606294" w:rsidRPr="00271956">
          <w:rPr>
            <w:rStyle w:val="Hyperlink"/>
            <w:sz w:val="28"/>
            <w:szCs w:val="28"/>
          </w:rPr>
          <w:t>The University of Manitoba Community Law Centre</w:t>
        </w:r>
        <w:bookmarkEnd w:id="70"/>
        <w:bookmarkEnd w:id="71"/>
      </w:hyperlink>
      <w:r w:rsidR="00606294">
        <w:rPr>
          <w:rFonts w:eastAsiaTheme="majorEastAsia" w:cstheme="majorBidi"/>
          <w:lang w:val="en-CA"/>
        </w:rPr>
        <w:fldChar w:fldCharType="begin"/>
      </w:r>
      <w:r w:rsidR="00606294" w:rsidRPr="00271956">
        <w:instrText>HYPERLINK "https://www.legalaid.mb.ca/services/services-we-provide/criminal/u-of-m-community-law-centre/"</w:instrText>
      </w:r>
      <w:r w:rsidR="00606294">
        <w:rPr>
          <w:rFonts w:eastAsiaTheme="majorEastAsia" w:cstheme="majorBidi"/>
          <w:lang w:val="en-CA"/>
        </w:rPr>
        <w:fldChar w:fldCharType="separate"/>
      </w:r>
    </w:p>
    <w:p w14:paraId="3E9D4006" w14:textId="7EDA8709" w:rsidR="00606294" w:rsidRDefault="00606294" w:rsidP="00E754A3">
      <w:pPr>
        <w:rPr>
          <w:rFonts w:cs="Arial"/>
        </w:rPr>
      </w:pPr>
      <w:r>
        <w:rPr>
          <w:b/>
        </w:rPr>
        <w:fldChar w:fldCharType="end"/>
      </w:r>
      <w:r>
        <w:rPr>
          <w:rFonts w:eastAsia="Times New Roman" w:cs="Arial"/>
        </w:rPr>
        <w:t xml:space="preserve">The </w:t>
      </w:r>
      <w:r>
        <w:rPr>
          <w:rFonts w:eastAsia="Times New Roman" w:cs="Arial"/>
          <w:b/>
          <w:bCs/>
        </w:rPr>
        <w:t xml:space="preserve">University of Manitoba Community Law Centre </w:t>
      </w:r>
      <w:r>
        <w:rPr>
          <w:rFonts w:cs="Arial"/>
        </w:rPr>
        <w:t xml:space="preserve">primarily handles </w:t>
      </w:r>
      <w:hyperlink r:id="rId56" w:history="1">
        <w:r w:rsidRPr="00EB13EA">
          <w:rPr>
            <w:rStyle w:val="Hyperlink"/>
            <w:rFonts w:cs="Arial"/>
          </w:rPr>
          <w:t>summary conviction criminal offences</w:t>
        </w:r>
      </w:hyperlink>
      <w:r>
        <w:rPr>
          <w:rFonts w:cs="Arial"/>
        </w:rPr>
        <w:t xml:space="preserve">, but may also assist with </w:t>
      </w:r>
      <w:r w:rsidRPr="000D7EA0">
        <w:rPr>
          <w:rFonts w:cs="Arial"/>
        </w:rPr>
        <w:t>Highway Traffic Act</w:t>
      </w:r>
      <w:r w:rsidRPr="00C8526D">
        <w:rPr>
          <w:rFonts w:cs="Arial"/>
        </w:rPr>
        <w:t xml:space="preserve"> offences, small claims cases involving consumer problems, and Manitoba Public Insurance disputes.</w:t>
      </w:r>
    </w:p>
    <w:p w14:paraId="207B6466" w14:textId="77777777" w:rsidR="00E754A3" w:rsidRPr="00271956" w:rsidRDefault="00E754A3" w:rsidP="00E754A3">
      <w:pPr>
        <w:rPr>
          <w:rFonts w:cs="Arial"/>
        </w:rPr>
      </w:pPr>
    </w:p>
    <w:bookmarkStart w:id="72" w:name="_Toc92377573"/>
    <w:p w14:paraId="52EC6801" w14:textId="77777777" w:rsidR="00AF32AB" w:rsidRPr="005C4449" w:rsidRDefault="00AF32AB" w:rsidP="00E754A3">
      <w:r>
        <w:rPr>
          <w:sz w:val="32"/>
          <w:szCs w:val="32"/>
        </w:rPr>
        <w:fldChar w:fldCharType="begin"/>
      </w:r>
      <w:r>
        <w:instrText xml:space="preserve"> HYPERLINK "https://legalhelpcentre.ca/" </w:instrText>
      </w:r>
      <w:r>
        <w:rPr>
          <w:sz w:val="32"/>
          <w:szCs w:val="32"/>
        </w:rPr>
        <w:fldChar w:fldCharType="separate"/>
      </w:r>
      <w:bookmarkStart w:id="73" w:name="_Toc92377569"/>
      <w:bookmarkStart w:id="74" w:name="_Toc92537232"/>
      <w:r w:rsidRPr="005C4449">
        <w:rPr>
          <w:rStyle w:val="Hyperlink"/>
          <w:bCs/>
          <w:sz w:val="28"/>
          <w:szCs w:val="28"/>
        </w:rPr>
        <w:t>Legal Help Centre</w:t>
      </w:r>
      <w:bookmarkEnd w:id="73"/>
      <w:bookmarkEnd w:id="74"/>
      <w:r>
        <w:rPr>
          <w:rStyle w:val="Hyperlink"/>
          <w:b w:val="0"/>
          <w:bCs/>
          <w:sz w:val="28"/>
          <w:szCs w:val="28"/>
        </w:rPr>
        <w:fldChar w:fldCharType="end"/>
      </w:r>
      <w:r w:rsidRPr="005C4449">
        <w:fldChar w:fldCharType="begin"/>
      </w:r>
      <w:r w:rsidRPr="005C4449">
        <w:instrText>HYPERLINK "https://legalhelpcentre.ca/"</w:instrText>
      </w:r>
      <w:r w:rsidRPr="005C4449">
        <w:fldChar w:fldCharType="separate"/>
      </w:r>
    </w:p>
    <w:p w14:paraId="525ED444" w14:textId="77777777" w:rsidR="00AF32AB" w:rsidRDefault="00AF32AB" w:rsidP="00E754A3">
      <w:pPr>
        <w:rPr>
          <w:rFonts w:cs="Arial"/>
        </w:rPr>
      </w:pPr>
      <w:r w:rsidRPr="005C4449">
        <w:rPr>
          <w:b/>
        </w:rPr>
        <w:fldChar w:fldCharType="end"/>
      </w:r>
      <w:r>
        <w:rPr>
          <w:rFonts w:eastAsia="Times New Roman" w:cs="Arial"/>
        </w:rPr>
        <w:t xml:space="preserve">The </w:t>
      </w:r>
      <w:r w:rsidRPr="009C16A6">
        <w:rPr>
          <w:rFonts w:eastAsia="Times New Roman" w:cs="Arial"/>
          <w:b/>
        </w:rPr>
        <w:t>Legal Help Centre (LHC)</w:t>
      </w:r>
      <w:r>
        <w:rPr>
          <w:rFonts w:eastAsia="Times New Roman" w:cs="Arial"/>
        </w:rPr>
        <w:t xml:space="preserve"> provides legal information and </w:t>
      </w:r>
      <w:r w:rsidRPr="008A566D">
        <w:rPr>
          <w:rFonts w:cs="Arial"/>
        </w:rPr>
        <w:t>assists self-represented litigants with certain non-urgent legal matters</w:t>
      </w:r>
      <w:r>
        <w:rPr>
          <w:rFonts w:cs="Arial"/>
        </w:rPr>
        <w:t>. LHC operates the following clinics:</w:t>
      </w:r>
    </w:p>
    <w:p w14:paraId="1B020FBE" w14:textId="77777777" w:rsidR="00AF32AB" w:rsidRPr="009C16A6" w:rsidRDefault="00AF32AB" w:rsidP="00AF32AB">
      <w:pPr>
        <w:pStyle w:val="ListParagraph"/>
        <w:spacing w:after="0"/>
        <w:ind w:left="720" w:hanging="360"/>
      </w:pPr>
      <w:r w:rsidRPr="009C16A6">
        <w:rPr>
          <w:rFonts w:cs="Arial"/>
        </w:rPr>
        <w:t>Drop-In Clinics</w:t>
      </w:r>
    </w:p>
    <w:p w14:paraId="3922BA19" w14:textId="77777777" w:rsidR="00AF32AB" w:rsidRPr="009C16A6" w:rsidRDefault="00AF32AB" w:rsidP="00AF32AB">
      <w:pPr>
        <w:pStyle w:val="ListParagraph"/>
        <w:spacing w:after="0"/>
        <w:ind w:left="720" w:hanging="360"/>
      </w:pPr>
      <w:r w:rsidRPr="009C16A6">
        <w:rPr>
          <w:rFonts w:cs="Arial"/>
        </w:rPr>
        <w:t>Family Claw Clinics</w:t>
      </w:r>
    </w:p>
    <w:p w14:paraId="044A3544" w14:textId="77777777" w:rsidR="00AF32AB" w:rsidRPr="009C16A6" w:rsidRDefault="00AF32AB" w:rsidP="00AF32AB">
      <w:pPr>
        <w:pStyle w:val="ListParagraph"/>
        <w:spacing w:after="0"/>
        <w:ind w:left="720" w:hanging="360"/>
      </w:pPr>
      <w:r w:rsidRPr="009C16A6">
        <w:rPr>
          <w:rFonts w:cs="Arial"/>
        </w:rPr>
        <w:t>Consumer Protection Clinics</w:t>
      </w:r>
    </w:p>
    <w:p w14:paraId="2DEA1F90" w14:textId="77777777" w:rsidR="00AF32AB" w:rsidRDefault="00AF32AB" w:rsidP="00AF32AB">
      <w:r>
        <w:t>To qualify:</w:t>
      </w:r>
    </w:p>
    <w:p w14:paraId="09C99116" w14:textId="77777777" w:rsidR="00AF32AB" w:rsidRPr="009C16A6" w:rsidRDefault="00AF32AB" w:rsidP="00AF32AB">
      <w:pPr>
        <w:pStyle w:val="ListParagraph"/>
        <w:spacing w:after="0"/>
        <w:ind w:left="720" w:hanging="360"/>
      </w:pPr>
      <w:r w:rsidRPr="009C16A6">
        <w:rPr>
          <w:rFonts w:cs="Arial"/>
        </w:rPr>
        <w:t>You must not be eligible for Legal Aid</w:t>
      </w:r>
    </w:p>
    <w:p w14:paraId="14CFAE32" w14:textId="77777777" w:rsidR="00AF32AB" w:rsidRPr="009C16A6" w:rsidRDefault="00AF32AB" w:rsidP="00AF32AB">
      <w:pPr>
        <w:pStyle w:val="ListParagraph"/>
        <w:spacing w:after="0"/>
        <w:ind w:left="720" w:hanging="360"/>
      </w:pPr>
      <w:r w:rsidRPr="009C16A6">
        <w:rPr>
          <w:rFonts w:cs="Arial"/>
        </w:rPr>
        <w:t>You must not already have a lawyer assisting you</w:t>
      </w:r>
    </w:p>
    <w:p w14:paraId="7E5A664A" w14:textId="321A2FB0" w:rsidR="00AF32AB" w:rsidRPr="00E754A3" w:rsidRDefault="00AF32AB" w:rsidP="00AF32AB">
      <w:pPr>
        <w:pStyle w:val="ListParagraph"/>
        <w:spacing w:after="0"/>
        <w:ind w:left="720" w:hanging="360"/>
        <w:rPr>
          <w:rStyle w:val="Hyperlink"/>
          <w:b w:val="0"/>
          <w:color w:val="auto"/>
          <w:u w:val="none"/>
        </w:rPr>
      </w:pPr>
      <w:r w:rsidRPr="009C16A6">
        <w:rPr>
          <w:rFonts w:cs="Arial"/>
        </w:rPr>
        <w:t xml:space="preserve">You must meet LHC’s </w:t>
      </w:r>
      <w:hyperlink r:id="rId57" w:history="1">
        <w:r w:rsidRPr="009C16A6">
          <w:rPr>
            <w:rStyle w:val="Hyperlink"/>
            <w:rFonts w:cs="Arial"/>
          </w:rPr>
          <w:t>financial eligibility guidelines</w:t>
        </w:r>
      </w:hyperlink>
    </w:p>
    <w:p w14:paraId="31A44702" w14:textId="77777777" w:rsidR="00E754A3" w:rsidRDefault="00E754A3" w:rsidP="00E754A3">
      <w:pPr>
        <w:pStyle w:val="ListParagraph"/>
        <w:numPr>
          <w:ilvl w:val="0"/>
          <w:numId w:val="0"/>
        </w:numPr>
        <w:spacing w:after="0"/>
        <w:ind w:left="720"/>
      </w:pPr>
    </w:p>
    <w:p w14:paraId="6D131293" w14:textId="77777777" w:rsidR="00AF32AB" w:rsidRPr="004A1439" w:rsidRDefault="00235695" w:rsidP="00E754A3">
      <w:pPr>
        <w:rPr>
          <w:b/>
          <w:bCs/>
          <w:sz w:val="28"/>
          <w:szCs w:val="28"/>
        </w:rPr>
      </w:pPr>
      <w:hyperlink r:id="rId58" w:history="1">
        <w:bookmarkStart w:id="75" w:name="_Toc92377570"/>
        <w:bookmarkStart w:id="76" w:name="_Toc92537233"/>
        <w:r w:rsidR="00AF32AB" w:rsidRPr="004A1439">
          <w:rPr>
            <w:rStyle w:val="Hyperlink"/>
            <w:bCs/>
            <w:sz w:val="28"/>
            <w:szCs w:val="28"/>
          </w:rPr>
          <w:t>Accessibility for Manitobans Act Website</w:t>
        </w:r>
        <w:bookmarkEnd w:id="75"/>
        <w:bookmarkEnd w:id="76"/>
      </w:hyperlink>
      <w:r w:rsidR="00AF32AB" w:rsidRPr="004A1439">
        <w:rPr>
          <w:bCs/>
          <w:sz w:val="28"/>
          <w:szCs w:val="28"/>
        </w:rPr>
        <w:t xml:space="preserve"> </w:t>
      </w:r>
    </w:p>
    <w:p w14:paraId="79F2E087" w14:textId="759C8D15" w:rsidR="00236FC5" w:rsidRPr="0072283B" w:rsidRDefault="00AF32AB" w:rsidP="00AF32AB">
      <w:pPr>
        <w:rPr>
          <w:rFonts w:cs="Arial"/>
          <w:shd w:val="clear" w:color="auto" w:fill="FFFFFF"/>
        </w:rPr>
      </w:pPr>
      <w:r w:rsidRPr="008D3FBD">
        <w:rPr>
          <w:rFonts w:cs="Arial"/>
          <w:shd w:val="clear" w:color="auto" w:fill="FFFFFF"/>
        </w:rPr>
        <w:t xml:space="preserve">The </w:t>
      </w:r>
      <w:r w:rsidRPr="00623EFB">
        <w:rPr>
          <w:rFonts w:cs="Arial"/>
          <w:b/>
          <w:shd w:val="clear" w:color="auto" w:fill="FFFFFF"/>
        </w:rPr>
        <w:t>Accessibility for Manitobans Act website</w:t>
      </w:r>
      <w:r w:rsidRPr="008D3FBD">
        <w:rPr>
          <w:rFonts w:cs="Arial"/>
          <w:shd w:val="clear" w:color="auto" w:fill="FFFFFF"/>
        </w:rPr>
        <w:t xml:space="preserve"> offers </w:t>
      </w:r>
      <w:r>
        <w:rPr>
          <w:rFonts w:cs="Arial"/>
          <w:shd w:val="clear" w:color="auto" w:fill="FFFFFF"/>
        </w:rPr>
        <w:t>a helpful</w:t>
      </w:r>
      <w:r w:rsidRPr="008D3FBD">
        <w:rPr>
          <w:rFonts w:cs="Arial"/>
          <w:shd w:val="clear" w:color="auto" w:fill="FFFFFF"/>
        </w:rPr>
        <w:t xml:space="preserve"> overview of the </w:t>
      </w:r>
      <w:r>
        <w:rPr>
          <w:rFonts w:cs="Arial"/>
          <w:shd w:val="clear" w:color="auto" w:fill="FFFFFF"/>
        </w:rPr>
        <w:t>Accessibility</w:t>
      </w:r>
      <w:r w:rsidRPr="008D3FBD">
        <w:rPr>
          <w:rFonts w:cs="Arial"/>
          <w:shd w:val="clear" w:color="auto" w:fill="FFFFFF"/>
        </w:rPr>
        <w:t xml:space="preserve"> </w:t>
      </w:r>
      <w:r>
        <w:rPr>
          <w:rFonts w:cs="Arial"/>
          <w:shd w:val="clear" w:color="auto" w:fill="FFFFFF"/>
        </w:rPr>
        <w:t xml:space="preserve">for Manitoba Act </w:t>
      </w:r>
      <w:r w:rsidRPr="008D3FBD">
        <w:rPr>
          <w:rFonts w:cs="Arial"/>
          <w:shd w:val="clear" w:color="auto" w:fill="FFFFFF"/>
        </w:rPr>
        <w:t xml:space="preserve">and Accessibility Standards. </w:t>
      </w:r>
    </w:p>
    <w:p w14:paraId="4FB7BE3A" w14:textId="77777777" w:rsidR="00AF32AB" w:rsidRPr="00236177" w:rsidRDefault="00235695" w:rsidP="00E754A3">
      <w:pPr>
        <w:rPr>
          <w:b/>
        </w:rPr>
      </w:pPr>
      <w:hyperlink r:id="rId59" w:history="1">
        <w:bookmarkStart w:id="77" w:name="_Toc92377571"/>
        <w:bookmarkStart w:id="78" w:name="_Toc92537234"/>
        <w:r w:rsidR="00AF32AB" w:rsidRPr="00236177">
          <w:rPr>
            <w:rStyle w:val="Hyperlink"/>
            <w:sz w:val="28"/>
            <w:szCs w:val="28"/>
          </w:rPr>
          <w:t xml:space="preserve">Manitoba </w:t>
        </w:r>
        <w:r w:rsidR="00AF32AB">
          <w:rPr>
            <w:rStyle w:val="Hyperlink"/>
            <w:sz w:val="28"/>
            <w:szCs w:val="28"/>
          </w:rPr>
          <w:t>Courts</w:t>
        </w:r>
        <w:bookmarkEnd w:id="77"/>
        <w:bookmarkEnd w:id="78"/>
      </w:hyperlink>
      <w:r w:rsidR="00AF32AB" w:rsidRPr="005C4449">
        <w:fldChar w:fldCharType="begin"/>
      </w:r>
      <w:r w:rsidR="00AF32AB" w:rsidRPr="00236177">
        <w:instrText>HYPERLINK "https://legalhelpcentre.ca/"</w:instrText>
      </w:r>
      <w:r w:rsidR="00AF32AB" w:rsidRPr="005C4449">
        <w:fldChar w:fldCharType="separate"/>
      </w:r>
    </w:p>
    <w:p w14:paraId="5709A2D1" w14:textId="7AE0BD1B" w:rsidR="00AF32AB" w:rsidRDefault="00AF32AB" w:rsidP="00E754A3">
      <w:r w:rsidRPr="005C4449">
        <w:rPr>
          <w:b/>
          <w:bCs/>
        </w:rPr>
        <w:fldChar w:fldCharType="end"/>
      </w:r>
      <w:r>
        <w:t xml:space="preserve">The </w:t>
      </w:r>
      <w:r w:rsidRPr="009D1068">
        <w:rPr>
          <w:b/>
          <w:bCs/>
        </w:rPr>
        <w:t>Manitoba Courts</w:t>
      </w:r>
      <w:r>
        <w:t xml:space="preserve"> website provides general information about how Court</w:t>
      </w:r>
      <w:r w:rsidR="00E754A3">
        <w:t>s</w:t>
      </w:r>
      <w:r>
        <w:t xml:space="preserve"> in Manitoba operate, and what to expect if you are attending Court. There is also a helpful resource on attending Court as a </w:t>
      </w:r>
      <w:hyperlink r:id="rId60" w:history="1">
        <w:r w:rsidRPr="0072283B">
          <w:rPr>
            <w:rStyle w:val="Hyperlink"/>
            <w:bCs/>
          </w:rPr>
          <w:t>self-represented person</w:t>
        </w:r>
      </w:hyperlink>
      <w:r>
        <w:t xml:space="preserve">. </w:t>
      </w:r>
    </w:p>
    <w:p w14:paraId="1AC3A581" w14:textId="77777777" w:rsidR="00270CDD" w:rsidRPr="0072283B" w:rsidRDefault="00270CDD" w:rsidP="00E754A3"/>
    <w:p w14:paraId="27B80D69" w14:textId="77777777" w:rsidR="00AF32AB" w:rsidRPr="00236177" w:rsidRDefault="00235695" w:rsidP="00270CDD">
      <w:pPr>
        <w:rPr>
          <w:b/>
        </w:rPr>
      </w:pPr>
      <w:hyperlink r:id="rId61" w:history="1">
        <w:bookmarkStart w:id="79" w:name="_Toc92377572"/>
        <w:bookmarkStart w:id="80" w:name="_Toc92537235"/>
        <w:r w:rsidR="00AF32AB" w:rsidRPr="00236177">
          <w:rPr>
            <w:rStyle w:val="Hyperlink"/>
            <w:sz w:val="28"/>
            <w:szCs w:val="28"/>
          </w:rPr>
          <w:t>Manitoba Law Reform Commission</w:t>
        </w:r>
        <w:bookmarkEnd w:id="79"/>
        <w:bookmarkEnd w:id="80"/>
      </w:hyperlink>
      <w:r w:rsidR="00AF32AB" w:rsidRPr="005C4449">
        <w:fldChar w:fldCharType="begin"/>
      </w:r>
      <w:r w:rsidR="00AF32AB" w:rsidRPr="00236177">
        <w:instrText>HYPERLINK "https://legalhelpcentre.ca/"</w:instrText>
      </w:r>
      <w:r w:rsidR="00AF32AB" w:rsidRPr="005C4449">
        <w:fldChar w:fldCharType="separate"/>
      </w:r>
    </w:p>
    <w:p w14:paraId="5AE734AF" w14:textId="77777777" w:rsidR="00AF32AB" w:rsidRDefault="00AF32AB" w:rsidP="00270CDD">
      <w:r w:rsidRPr="005C4449">
        <w:rPr>
          <w:b/>
          <w:bCs/>
        </w:rPr>
        <w:fldChar w:fldCharType="end"/>
      </w:r>
      <w:r>
        <w:t xml:space="preserve">The </w:t>
      </w:r>
      <w:r w:rsidRPr="00236177">
        <w:rPr>
          <w:b/>
          <w:bCs/>
        </w:rPr>
        <w:t>Manitoba Law Reform Commission</w:t>
      </w:r>
      <w:r>
        <w:t xml:space="preserve"> is an independent law reform agency. Its role is to improve, modernize and reform the law and administration of justice in Manitoba. </w:t>
      </w:r>
    </w:p>
    <w:p w14:paraId="72DCF89C" w14:textId="77777777" w:rsidR="00AF32AB" w:rsidRDefault="00AF32AB" w:rsidP="00AF32AB">
      <w:r>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223A6D1D" w14:textId="77777777" w:rsidR="00AF32AB" w:rsidRPr="00236177" w:rsidRDefault="00235695" w:rsidP="00AF32AB">
      <w:hyperlink r:id="rId62" w:history="1">
        <w:r w:rsidR="00AF32AB" w:rsidRPr="009D1068">
          <w:rPr>
            <w:rStyle w:val="Hyperlink"/>
            <w:bCs/>
          </w:rPr>
          <w:t>Publications</w:t>
        </w:r>
      </w:hyperlink>
      <w:r w:rsidR="00AF32AB">
        <w:t xml:space="preserve"> produced by the Commission, and Information about the </w:t>
      </w:r>
      <w:hyperlink r:id="rId63" w:history="1">
        <w:r w:rsidR="00AF32AB">
          <w:rPr>
            <w:rStyle w:val="Hyperlink"/>
          </w:rPr>
          <w:t>Commission's current projects</w:t>
        </w:r>
      </w:hyperlink>
      <w:r w:rsidR="00AF32AB">
        <w:t>, are available online.</w:t>
      </w:r>
    </w:p>
    <w:p w14:paraId="5C85C669" w14:textId="548D305B" w:rsidR="00E754A3" w:rsidRPr="00E754A3" w:rsidRDefault="001C134F" w:rsidP="00E754A3">
      <w:pPr>
        <w:pStyle w:val="Heading2"/>
        <w:rPr>
          <w:b w:val="0"/>
          <w:bCs/>
          <w:sz w:val="24"/>
          <w:szCs w:val="24"/>
        </w:rPr>
      </w:pPr>
      <w:r w:rsidRPr="0003629B">
        <w:t xml:space="preserve">Essential </w:t>
      </w:r>
      <w:r>
        <w:t xml:space="preserve">Non-Legal </w:t>
      </w:r>
      <w:r w:rsidRPr="0003629B">
        <w:t>Resources</w:t>
      </w:r>
      <w:bookmarkEnd w:id="72"/>
      <w:r>
        <w:rPr>
          <w:rStyle w:val="Heading3Char"/>
          <w:sz w:val="24"/>
          <w:szCs w:val="24"/>
        </w:rPr>
        <w:t xml:space="preserve"> </w:t>
      </w:r>
      <w:r w:rsidR="00E754A3">
        <w:rPr>
          <w:rStyle w:val="Heading3Char"/>
          <w:sz w:val="24"/>
          <w:szCs w:val="24"/>
        </w:rPr>
        <w:br/>
      </w:r>
    </w:p>
    <w:p w14:paraId="0FF917D3" w14:textId="23BAA0A8" w:rsidR="00146277" w:rsidRPr="00146277" w:rsidRDefault="00146277" w:rsidP="00E754A3">
      <w:pPr>
        <w:rPr>
          <w:rStyle w:val="Hyperlink"/>
          <w:b w:val="0"/>
          <w:sz w:val="28"/>
          <w:szCs w:val="28"/>
        </w:rPr>
      </w:pPr>
      <w:r>
        <w:fldChar w:fldCharType="begin"/>
      </w:r>
      <w:r>
        <w:instrText xml:space="preserve"> HYPERLINK "https://www.gov.mb.ca/health/protection/index.html" </w:instrText>
      </w:r>
      <w:r>
        <w:fldChar w:fldCharType="separate"/>
      </w:r>
      <w:r w:rsidRPr="00146277">
        <w:rPr>
          <w:rStyle w:val="Hyperlink"/>
          <w:sz w:val="28"/>
          <w:szCs w:val="28"/>
        </w:rPr>
        <w:t>Protection for Persons in Care Office</w:t>
      </w:r>
    </w:p>
    <w:p w14:paraId="4224BBE7" w14:textId="0FF7A490" w:rsidR="002A64A1" w:rsidRDefault="00146277" w:rsidP="00E754A3">
      <w:pPr>
        <w:rPr>
          <w:rFonts w:cs="Arial"/>
        </w:rPr>
      </w:pPr>
      <w:r>
        <w:rPr>
          <w:rFonts w:eastAsiaTheme="majorEastAsia" w:cstheme="majorBidi"/>
          <w:b/>
          <w:lang w:val="en-CA"/>
        </w:rPr>
        <w:fldChar w:fldCharType="end"/>
      </w:r>
      <w:r>
        <w:rPr>
          <w:rFonts w:cs="Arial"/>
        </w:rPr>
        <w:t xml:space="preserve">The </w:t>
      </w:r>
      <w:r w:rsidRPr="00146277">
        <w:rPr>
          <w:rFonts w:cs="Arial"/>
          <w:b/>
        </w:rPr>
        <w:t>Protection for Persons in Care Offic</w:t>
      </w:r>
      <w:r w:rsidR="000D211A">
        <w:rPr>
          <w:rFonts w:cs="Arial"/>
          <w:b/>
        </w:rPr>
        <w:t>e (“PPCO”)</w:t>
      </w:r>
      <w:r>
        <w:rPr>
          <w:rFonts w:cs="Arial"/>
        </w:rPr>
        <w:t xml:space="preserve"> </w:t>
      </w:r>
      <w:r w:rsidR="002A64A1">
        <w:rPr>
          <w:rFonts w:cs="Arial"/>
        </w:rPr>
        <w:t xml:space="preserve">of Manitoba Health </w:t>
      </w:r>
      <w:r>
        <w:rPr>
          <w:rFonts w:cs="Arial"/>
        </w:rPr>
        <w:t xml:space="preserve">is created by the </w:t>
      </w:r>
      <w:hyperlink r:id="rId64" w:history="1">
        <w:r w:rsidRPr="00CB0057">
          <w:rPr>
            <w:rStyle w:val="Hyperlink"/>
            <w:rFonts w:cs="Arial"/>
          </w:rPr>
          <w:t>Protection for Persons in Care Act</w:t>
        </w:r>
      </w:hyperlink>
      <w:r>
        <w:rPr>
          <w:rFonts w:cs="Arial"/>
        </w:rPr>
        <w:t xml:space="preserve">. The Act requires the </w:t>
      </w:r>
      <w:r w:rsidR="002A64A1">
        <w:rPr>
          <w:rFonts w:cs="Arial"/>
        </w:rPr>
        <w:t xml:space="preserve">prompt </w:t>
      </w:r>
      <w:r>
        <w:rPr>
          <w:rFonts w:cs="Arial"/>
        </w:rPr>
        <w:t>reporting of abuse</w:t>
      </w:r>
      <w:r w:rsidR="002A64A1">
        <w:rPr>
          <w:rFonts w:cs="Arial"/>
        </w:rPr>
        <w:t xml:space="preserve"> and neglect with respect to any adult being cared</w:t>
      </w:r>
      <w:r w:rsidR="00CB0057">
        <w:rPr>
          <w:rFonts w:cs="Arial"/>
        </w:rPr>
        <w:t xml:space="preserve"> for</w:t>
      </w:r>
      <w:r w:rsidR="002A64A1">
        <w:rPr>
          <w:rFonts w:cs="Arial"/>
        </w:rPr>
        <w:t xml:space="preserve"> by a hospital or Personal Care Home. Anyone who has a reasonable basis to believe abuse or neglect has occurred, or is likely to occur, must report these concerns as soon as possible. </w:t>
      </w:r>
    </w:p>
    <w:p w14:paraId="1B5466D1" w14:textId="3B47EE62" w:rsidR="00146277" w:rsidRDefault="002A64A1" w:rsidP="00146277">
      <w:pPr>
        <w:rPr>
          <w:rFonts w:cs="Arial"/>
        </w:rPr>
      </w:pPr>
      <w:r>
        <w:rPr>
          <w:rFonts w:cs="Arial"/>
        </w:rPr>
        <w:t xml:space="preserve">The </w:t>
      </w:r>
      <w:r w:rsidR="000D211A">
        <w:rPr>
          <w:rFonts w:cs="Arial"/>
          <w:b/>
          <w:bCs/>
        </w:rPr>
        <w:t>PPCO</w:t>
      </w:r>
      <w:r>
        <w:rPr>
          <w:rFonts w:cs="Arial"/>
        </w:rPr>
        <w:t xml:space="preserve"> receives and investigates reports of suspected patient or resident abuse and neglect. </w:t>
      </w:r>
    </w:p>
    <w:p w14:paraId="06D0924F" w14:textId="61028232" w:rsidR="002A64A1" w:rsidRDefault="002A64A1" w:rsidP="00146277">
      <w:pPr>
        <w:rPr>
          <w:lang w:val="en-CA"/>
        </w:rPr>
      </w:pPr>
      <w:r>
        <w:rPr>
          <w:lang w:val="en-CA"/>
        </w:rPr>
        <w:t xml:space="preserve">Facilities are required </w:t>
      </w:r>
      <w:r w:rsidR="000D211A">
        <w:rPr>
          <w:lang w:val="en-CA"/>
        </w:rPr>
        <w:t xml:space="preserve">to report suspected abuse or neglect in writing to the PPCO. The public can report suspected abuse and neglect in any manner, including by calling the PPCO’s confidential toll-free line at 1-866-440-6366 (outside Winnipeg) or 204-788-6366 in Winnipeg. </w:t>
      </w:r>
    </w:p>
    <w:p w14:paraId="564EDBF5" w14:textId="0F871BD8" w:rsidR="000D211A" w:rsidRDefault="000D211A" w:rsidP="00146277">
      <w:pPr>
        <w:rPr>
          <w:lang w:val="en-CA"/>
        </w:rPr>
      </w:pPr>
      <w:r>
        <w:rPr>
          <w:lang w:val="en-CA"/>
        </w:rPr>
        <w:t xml:space="preserve">In you’re not sure whether a situation needs to be reported, call the PPCO for assistance. </w:t>
      </w:r>
    </w:p>
    <w:p w14:paraId="4D43F64C" w14:textId="77777777" w:rsidR="00CB0057" w:rsidRPr="002A64A1" w:rsidRDefault="00CB0057" w:rsidP="00146277">
      <w:pPr>
        <w:rPr>
          <w:lang w:val="en-CA"/>
        </w:rPr>
      </w:pPr>
      <w:bookmarkStart w:id="81" w:name="_Hlk103248637"/>
    </w:p>
    <w:p w14:paraId="006CD35D" w14:textId="77777777" w:rsidR="00B66412" w:rsidRPr="004A1439" w:rsidRDefault="00235695" w:rsidP="00CB0057">
      <w:pPr>
        <w:rPr>
          <w:b/>
          <w:bCs/>
          <w:sz w:val="28"/>
          <w:szCs w:val="28"/>
        </w:rPr>
      </w:pPr>
      <w:hyperlink r:id="rId65" w:history="1">
        <w:bookmarkStart w:id="82" w:name="_Toc92377574"/>
        <w:bookmarkStart w:id="83" w:name="_Toc92537237"/>
        <w:r w:rsidR="00B66412" w:rsidRPr="004A1439">
          <w:rPr>
            <w:rStyle w:val="Hyperlink"/>
            <w:bCs/>
            <w:sz w:val="28"/>
            <w:szCs w:val="28"/>
          </w:rPr>
          <w:t>The Manitoba Ombudsman</w:t>
        </w:r>
        <w:bookmarkEnd w:id="82"/>
        <w:bookmarkEnd w:id="83"/>
      </w:hyperlink>
    </w:p>
    <w:p w14:paraId="69F54504" w14:textId="77777777" w:rsidR="00B66412" w:rsidRDefault="00B66412" w:rsidP="00B66412">
      <w:pPr>
        <w:rPr>
          <w:rFonts w:cs="Arial"/>
        </w:rPr>
      </w:pPr>
      <w:r>
        <w:rPr>
          <w:rFonts w:cs="Arial"/>
        </w:rPr>
        <w:t xml:space="preserve">The </w:t>
      </w:r>
      <w:r w:rsidRPr="00623EFB">
        <w:rPr>
          <w:rFonts w:cs="Arial"/>
          <w:b/>
        </w:rPr>
        <w:t>Manitoba Ombudsman</w:t>
      </w:r>
      <w:r>
        <w:rPr>
          <w:rFonts w:cs="Arial"/>
        </w:rPr>
        <w:t xml:space="preserve"> is an independent office of the Legislative Assembly of Manitoba. The Ombudsman conducts independent, impartial and non-partisan investigations of complaints regarding the following issues:</w:t>
      </w:r>
    </w:p>
    <w:p w14:paraId="01658712" w14:textId="77777777" w:rsidR="00B66412" w:rsidRPr="00623EFB" w:rsidRDefault="00B66412" w:rsidP="00B66412">
      <w:pPr>
        <w:pStyle w:val="ListParagraph"/>
        <w:numPr>
          <w:ilvl w:val="0"/>
          <w:numId w:val="33"/>
        </w:numPr>
        <w:spacing w:after="0"/>
      </w:pPr>
      <w:r w:rsidRPr="00623EFB">
        <w:rPr>
          <w:rFonts w:cs="Arial"/>
        </w:rPr>
        <w:t>access to information and privacy matters,</w:t>
      </w:r>
    </w:p>
    <w:p w14:paraId="2EFB6999" w14:textId="77777777" w:rsidR="00B66412" w:rsidRPr="00623EFB" w:rsidRDefault="00B66412" w:rsidP="00B66412">
      <w:pPr>
        <w:pStyle w:val="ListParagraph"/>
        <w:numPr>
          <w:ilvl w:val="0"/>
          <w:numId w:val="33"/>
        </w:numPr>
        <w:spacing w:after="0"/>
      </w:pPr>
      <w:r w:rsidRPr="00623EFB">
        <w:rPr>
          <w:rFonts w:cs="Arial"/>
        </w:rPr>
        <w:t>the fairness of government actions or decisions, and</w:t>
      </w:r>
    </w:p>
    <w:p w14:paraId="7E0EE4ED" w14:textId="77777777" w:rsidR="00B66412" w:rsidRPr="00623EFB" w:rsidRDefault="00B66412" w:rsidP="00B66412">
      <w:pPr>
        <w:pStyle w:val="ListParagraph"/>
        <w:numPr>
          <w:ilvl w:val="0"/>
          <w:numId w:val="33"/>
        </w:numPr>
        <w:spacing w:after="0"/>
      </w:pPr>
      <w:r w:rsidRPr="00623EFB">
        <w:rPr>
          <w:rFonts w:cs="Arial"/>
        </w:rPr>
        <w:t xml:space="preserve">serious “wrongdoings” by the government. </w:t>
      </w:r>
    </w:p>
    <w:p w14:paraId="1C715558" w14:textId="77777777" w:rsidR="00B66412" w:rsidRDefault="00B66412" w:rsidP="00B66412">
      <w:r w:rsidRPr="00623EFB">
        <w:rPr>
          <w:rFonts w:cs="Arial"/>
        </w:rPr>
        <w:t xml:space="preserve">Complaints may be related to any act, decision, recommendation, or omission relating to a matter of administration by any department or agency of the provincial or a municipal government. </w:t>
      </w:r>
    </w:p>
    <w:p w14:paraId="42E3C8CA" w14:textId="75EEA4BD" w:rsidR="00B66412" w:rsidRDefault="00B66412" w:rsidP="00B66412">
      <w:pPr>
        <w:rPr>
          <w:rFonts w:cs="Arial"/>
        </w:rPr>
      </w:pPr>
      <w:r>
        <w:rPr>
          <w:rFonts w:cs="Arial"/>
        </w:rPr>
        <w:t xml:space="preserve">For information on filing a complaint with the Manitoba Ombudsman, please refer to the information and </w:t>
      </w:r>
      <w:hyperlink r:id="rId66" w:history="1">
        <w:r>
          <w:rPr>
            <w:rStyle w:val="Hyperlink"/>
            <w:rFonts w:cs="Arial"/>
          </w:rPr>
          <w:t>guidelines outlined on the Ombudsman's website</w:t>
        </w:r>
      </w:hyperlink>
      <w:r>
        <w:rPr>
          <w:rFonts w:cs="Arial"/>
        </w:rPr>
        <w:t xml:space="preserve">. </w:t>
      </w:r>
    </w:p>
    <w:p w14:paraId="5F32CFEF" w14:textId="77777777" w:rsidR="00CB0057" w:rsidRDefault="00CB0057" w:rsidP="00B66412">
      <w:pPr>
        <w:rPr>
          <w:rFonts w:cs="Arial"/>
        </w:rPr>
      </w:pPr>
    </w:p>
    <w:bookmarkStart w:id="84" w:name="_Hlk103248887"/>
    <w:p w14:paraId="379AD396" w14:textId="77777777" w:rsidR="00B66412" w:rsidRPr="004A1439" w:rsidRDefault="00B66412" w:rsidP="00CB0057">
      <w:pPr>
        <w:rPr>
          <w:rStyle w:val="Hyperlink"/>
          <w:b w:val="0"/>
          <w:bCs/>
          <w:sz w:val="28"/>
          <w:szCs w:val="28"/>
        </w:rPr>
      </w:pPr>
      <w:r w:rsidRPr="00623EFB">
        <w:fldChar w:fldCharType="begin"/>
      </w:r>
      <w:r w:rsidRPr="00623EFB">
        <w:instrText xml:space="preserve"> HYPERLINK "https://mb.211.ca/" </w:instrText>
      </w:r>
      <w:r w:rsidRPr="00623EFB">
        <w:fldChar w:fldCharType="separate"/>
      </w:r>
      <w:bookmarkStart w:id="85" w:name="_Toc92537238"/>
      <w:bookmarkStart w:id="86" w:name="_Toc92377575"/>
      <w:r w:rsidRPr="004A1439">
        <w:rPr>
          <w:rStyle w:val="Hyperlink"/>
          <w:bCs/>
          <w:sz w:val="28"/>
          <w:szCs w:val="28"/>
        </w:rPr>
        <w:t>Manitoba 211</w:t>
      </w:r>
      <w:bookmarkEnd w:id="85"/>
      <w:bookmarkEnd w:id="86"/>
    </w:p>
    <w:p w14:paraId="49B3F20A" w14:textId="77777777" w:rsidR="00B66412" w:rsidRDefault="00B66412" w:rsidP="00CB0057">
      <w:pPr>
        <w:rPr>
          <w:rFonts w:cs="Arial"/>
        </w:rPr>
      </w:pPr>
      <w:r w:rsidRPr="00623EFB">
        <w:rPr>
          <w:rFonts w:eastAsiaTheme="majorEastAsia" w:cstheme="majorBidi"/>
          <w:b/>
          <w:sz w:val="32"/>
          <w:szCs w:val="32"/>
          <w:lang w:val="en-CA"/>
        </w:rPr>
        <w:fldChar w:fldCharType="end"/>
      </w:r>
      <w:r w:rsidRPr="00623EFB">
        <w:rPr>
          <w:rFonts w:cs="Arial"/>
        </w:rPr>
        <w:t>Manitoba 211</w:t>
      </w:r>
      <w:r>
        <w:rPr>
          <w:rFonts w:cs="Arial"/>
          <w:b/>
        </w:rPr>
        <w:t xml:space="preserve"> </w:t>
      </w:r>
      <w:r>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17594D97" w14:textId="4D36D641" w:rsidR="00B66412" w:rsidRDefault="00B66412" w:rsidP="00B66412">
      <w:pPr>
        <w:rPr>
          <w:rFonts w:cs="Arial"/>
        </w:rPr>
      </w:pPr>
      <w:r>
        <w:rPr>
          <w:rFonts w:cs="Arial"/>
        </w:rPr>
        <w:t xml:space="preserve">In addition to searching on the 211 Manitoba website, </w:t>
      </w:r>
      <w:r w:rsidR="00206D08">
        <w:rPr>
          <w:rFonts w:cs="Arial"/>
        </w:rPr>
        <w:t>there are various ways</w:t>
      </w:r>
      <w:r w:rsidR="00850E7E">
        <w:rPr>
          <w:rFonts w:cs="Arial"/>
        </w:rPr>
        <w:t xml:space="preserve"> for people</w:t>
      </w:r>
      <w:r w:rsidR="00206D08">
        <w:rPr>
          <w:rFonts w:cs="Arial"/>
        </w:rPr>
        <w:t xml:space="preserve"> to </w:t>
      </w:r>
      <w:hyperlink r:id="rId67" w:history="1">
        <w:r w:rsidR="00206D08" w:rsidRPr="00850E7E">
          <w:rPr>
            <w:rStyle w:val="Hyperlink"/>
            <w:rFonts w:cs="Arial"/>
          </w:rPr>
          <w:t>contact</w:t>
        </w:r>
      </w:hyperlink>
      <w:r w:rsidR="00206D08">
        <w:rPr>
          <w:rFonts w:cs="Arial"/>
        </w:rPr>
        <w:t xml:space="preserve"> </w:t>
      </w:r>
      <w:r w:rsidR="00850E7E">
        <w:rPr>
          <w:rFonts w:cs="Arial"/>
        </w:rPr>
        <w:t>Manitoba 211</w:t>
      </w:r>
      <w:r w:rsidR="00206D08">
        <w:rPr>
          <w:rFonts w:cs="Arial"/>
        </w:rPr>
        <w:t>, including</w:t>
      </w:r>
      <w:r>
        <w:rPr>
          <w:rFonts w:cs="Arial"/>
        </w:rPr>
        <w:t xml:space="preserve"> </w:t>
      </w:r>
      <w:r w:rsidR="00206D08">
        <w:rPr>
          <w:rFonts w:cs="Arial"/>
        </w:rPr>
        <w:t>calling</w:t>
      </w:r>
      <w:r>
        <w:rPr>
          <w:rFonts w:cs="Arial"/>
        </w:rPr>
        <w:t xml:space="preserve"> 2-1-1 to talk with trained professionals to help identify the services that they need. </w:t>
      </w:r>
    </w:p>
    <w:p w14:paraId="5802592B" w14:textId="77777777" w:rsidR="00B66412" w:rsidRDefault="00B66412" w:rsidP="00B66412">
      <w:pPr>
        <w:rPr>
          <w:rFonts w:cs="Arial"/>
        </w:rPr>
      </w:pPr>
      <w:r>
        <w:rPr>
          <w:rFonts w:cs="Arial"/>
        </w:rPr>
        <w:t>Services are grouped together into the following categories:</w:t>
      </w:r>
    </w:p>
    <w:p w14:paraId="5ACBE353" w14:textId="77777777" w:rsidR="001C134F" w:rsidRPr="00623EFB" w:rsidRDefault="00235695" w:rsidP="001C134F">
      <w:pPr>
        <w:pStyle w:val="ListParagraph"/>
        <w:numPr>
          <w:ilvl w:val="0"/>
          <w:numId w:val="34"/>
        </w:numPr>
        <w:spacing w:after="0"/>
        <w:rPr>
          <w:rStyle w:val="Hyperlink"/>
          <w:rFonts w:cs="Arial"/>
          <w:b w:val="0"/>
          <w:color w:val="auto"/>
          <w:u w:val="none"/>
        </w:rPr>
      </w:pPr>
      <w:hyperlink r:id="rId68" w:history="1">
        <w:r w:rsidR="001C134F" w:rsidRPr="00623EFB">
          <w:rPr>
            <w:rStyle w:val="Hyperlink"/>
            <w:rFonts w:cs="Arial"/>
          </w:rPr>
          <w:t>Emergency Resources</w:t>
        </w:r>
      </w:hyperlink>
    </w:p>
    <w:p w14:paraId="5ADCDE10" w14:textId="77777777" w:rsidR="001C134F" w:rsidRPr="00623EFB" w:rsidRDefault="00235695" w:rsidP="001C134F">
      <w:pPr>
        <w:pStyle w:val="ListParagraph"/>
        <w:numPr>
          <w:ilvl w:val="0"/>
          <w:numId w:val="34"/>
        </w:numPr>
        <w:spacing w:after="0"/>
        <w:rPr>
          <w:rStyle w:val="Hyperlink"/>
          <w:rFonts w:cs="Arial"/>
          <w:b w:val="0"/>
          <w:color w:val="auto"/>
          <w:u w:val="none"/>
        </w:rPr>
      </w:pPr>
      <w:hyperlink r:id="rId69" w:history="1">
        <w:r w:rsidR="001C134F" w:rsidRPr="00623EFB">
          <w:rPr>
            <w:rStyle w:val="Hyperlink"/>
            <w:rFonts w:cs="Arial"/>
          </w:rPr>
          <w:t>Covid-19 Information</w:t>
        </w:r>
      </w:hyperlink>
    </w:p>
    <w:p w14:paraId="663FEFC4" w14:textId="77777777" w:rsidR="001C134F" w:rsidRDefault="001C134F" w:rsidP="001C134F">
      <w:pPr>
        <w:pStyle w:val="ListParagraph"/>
        <w:numPr>
          <w:ilvl w:val="0"/>
          <w:numId w:val="34"/>
        </w:numPr>
        <w:spacing w:after="0"/>
        <w:rPr>
          <w:rFonts w:cs="Arial"/>
        </w:rPr>
      </w:pPr>
      <w:r w:rsidRPr="00623EFB">
        <w:rPr>
          <w:rFonts w:cs="Arial"/>
        </w:rPr>
        <w:t>Food and Clothing</w:t>
      </w:r>
    </w:p>
    <w:p w14:paraId="3DDE17E2" w14:textId="77777777" w:rsidR="001C134F" w:rsidRDefault="001C134F" w:rsidP="001C134F">
      <w:pPr>
        <w:pStyle w:val="ListParagraph"/>
        <w:numPr>
          <w:ilvl w:val="0"/>
          <w:numId w:val="34"/>
        </w:numPr>
        <w:spacing w:after="0"/>
        <w:rPr>
          <w:rFonts w:cs="Arial"/>
        </w:rPr>
      </w:pPr>
      <w:r w:rsidRPr="00623EFB">
        <w:rPr>
          <w:rFonts w:cs="Arial"/>
        </w:rPr>
        <w:t>Housing and Homelessness</w:t>
      </w:r>
    </w:p>
    <w:p w14:paraId="0C46FF3D" w14:textId="77777777" w:rsidR="001C134F" w:rsidRDefault="001C134F" w:rsidP="001C134F">
      <w:pPr>
        <w:pStyle w:val="ListParagraph"/>
        <w:numPr>
          <w:ilvl w:val="0"/>
          <w:numId w:val="34"/>
        </w:numPr>
        <w:spacing w:after="0"/>
        <w:rPr>
          <w:rFonts w:cs="Arial"/>
        </w:rPr>
      </w:pPr>
      <w:r w:rsidRPr="00623EFB">
        <w:rPr>
          <w:rFonts w:cs="Arial"/>
        </w:rPr>
        <w:t>Health</w:t>
      </w:r>
    </w:p>
    <w:p w14:paraId="1ABA7B3D" w14:textId="77777777" w:rsidR="001C134F" w:rsidRDefault="001C134F" w:rsidP="001C134F">
      <w:pPr>
        <w:pStyle w:val="ListParagraph"/>
        <w:numPr>
          <w:ilvl w:val="0"/>
          <w:numId w:val="34"/>
        </w:numPr>
        <w:spacing w:after="0"/>
        <w:rPr>
          <w:rFonts w:cs="Arial"/>
        </w:rPr>
      </w:pPr>
      <w:r w:rsidRPr="00623EFB">
        <w:rPr>
          <w:rFonts w:cs="Arial"/>
        </w:rPr>
        <w:t>Mental Health</w:t>
      </w:r>
    </w:p>
    <w:p w14:paraId="7F168FD9" w14:textId="77777777" w:rsidR="001C134F" w:rsidRDefault="001C134F" w:rsidP="001C134F">
      <w:pPr>
        <w:pStyle w:val="ListParagraph"/>
        <w:numPr>
          <w:ilvl w:val="0"/>
          <w:numId w:val="34"/>
        </w:numPr>
        <w:spacing w:after="0"/>
        <w:rPr>
          <w:rFonts w:cs="Arial"/>
        </w:rPr>
      </w:pPr>
      <w:r w:rsidRPr="00623EFB">
        <w:rPr>
          <w:rFonts w:cs="Arial"/>
        </w:rPr>
        <w:t xml:space="preserve">Employment </w:t>
      </w:r>
    </w:p>
    <w:p w14:paraId="1F997CFB" w14:textId="77777777" w:rsidR="001C134F" w:rsidRDefault="001C134F" w:rsidP="001C134F">
      <w:pPr>
        <w:pStyle w:val="ListParagraph"/>
        <w:numPr>
          <w:ilvl w:val="0"/>
          <w:numId w:val="34"/>
        </w:numPr>
        <w:spacing w:after="0"/>
        <w:rPr>
          <w:rFonts w:cs="Arial"/>
        </w:rPr>
      </w:pPr>
      <w:r w:rsidRPr="00623EFB">
        <w:rPr>
          <w:rFonts w:cs="Arial"/>
        </w:rPr>
        <w:t>Newcomers</w:t>
      </w:r>
    </w:p>
    <w:p w14:paraId="5E5C7A7B" w14:textId="77777777" w:rsidR="001C134F" w:rsidRDefault="001C134F" w:rsidP="001C134F">
      <w:pPr>
        <w:pStyle w:val="ListParagraph"/>
        <w:numPr>
          <w:ilvl w:val="0"/>
          <w:numId w:val="34"/>
        </w:numPr>
        <w:spacing w:after="0"/>
        <w:rPr>
          <w:rFonts w:cs="Arial"/>
        </w:rPr>
      </w:pPr>
      <w:r w:rsidRPr="00623EFB">
        <w:rPr>
          <w:rFonts w:cs="Arial"/>
        </w:rPr>
        <w:t>Children and Parenting</w:t>
      </w:r>
    </w:p>
    <w:p w14:paraId="1CD39D99" w14:textId="77777777" w:rsidR="001C134F" w:rsidRPr="00800B88" w:rsidRDefault="001C134F" w:rsidP="001C134F">
      <w:pPr>
        <w:pStyle w:val="ListParagraph"/>
        <w:numPr>
          <w:ilvl w:val="0"/>
          <w:numId w:val="34"/>
        </w:numPr>
        <w:spacing w:after="0"/>
        <w:rPr>
          <w:rFonts w:cs="Arial"/>
        </w:rPr>
      </w:pPr>
      <w:r w:rsidRPr="00623EFB">
        <w:rPr>
          <w:rFonts w:cs="Arial"/>
        </w:rPr>
        <w:t>Youth</w:t>
      </w:r>
    </w:p>
    <w:bookmarkStart w:id="87" w:name="_Hlk103249085"/>
    <w:bookmarkEnd w:id="81"/>
    <w:bookmarkEnd w:id="84"/>
    <w:p w14:paraId="35445EC3" w14:textId="77777777" w:rsidR="00DA1B14" w:rsidRPr="005D1329" w:rsidRDefault="00DA1B14" w:rsidP="00DA1B14">
      <w:pPr>
        <w:pStyle w:val="Heading2"/>
        <w:rPr>
          <w:rStyle w:val="Hyperlink"/>
          <w:b/>
          <w:sz w:val="32"/>
        </w:rPr>
      </w:pPr>
      <w:r>
        <w:rPr>
          <w:bCs/>
        </w:rPr>
        <w:fldChar w:fldCharType="begin"/>
      </w:r>
      <w:r>
        <w:rPr>
          <w:bCs/>
        </w:rPr>
        <w:instrText>HYPERLINK "https://www.cnib.ca/en?region=mb"</w:instrText>
      </w:r>
      <w:r>
        <w:rPr>
          <w:bCs/>
        </w:rPr>
        <w:fldChar w:fldCharType="separate"/>
      </w:r>
      <w:bookmarkStart w:id="88" w:name="_Toc92537239"/>
      <w:bookmarkStart w:id="89" w:name="_Toc92377576"/>
      <w:r w:rsidRPr="005D1329">
        <w:rPr>
          <w:rStyle w:val="Hyperlink"/>
          <w:b/>
          <w:sz w:val="32"/>
        </w:rPr>
        <w:t xml:space="preserve">CNIB </w:t>
      </w:r>
      <w:bookmarkEnd w:id="88"/>
      <w:bookmarkEnd w:id="89"/>
      <w:r>
        <w:rPr>
          <w:rStyle w:val="Hyperlink"/>
          <w:b/>
          <w:sz w:val="32"/>
        </w:rPr>
        <w:t>Programs</w:t>
      </w:r>
    </w:p>
    <w:p w14:paraId="1AF423C7" w14:textId="77777777" w:rsidR="00DA1B14" w:rsidRDefault="00DA1B14" w:rsidP="00DA1B14">
      <w:r>
        <w:rPr>
          <w:rFonts w:eastAsiaTheme="majorEastAsia" w:cstheme="majorBidi"/>
          <w:b/>
          <w:sz w:val="32"/>
          <w:szCs w:val="32"/>
          <w:lang w:val="en-CA"/>
        </w:rPr>
        <w:fldChar w:fldCharType="end"/>
      </w:r>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w:t>
      </w:r>
      <w:r>
        <w:rPr>
          <w:rStyle w:val="normaltextrun"/>
        </w:rPr>
        <w:t>programs</w:t>
      </w:r>
      <w:r w:rsidRPr="0075069E">
        <w:rPr>
          <w:rStyle w:val="normaltextrun"/>
        </w:rPr>
        <w:t xml:space="preserve">, support, and resources. </w:t>
      </w:r>
      <w:r w:rsidRPr="0075069E">
        <w:t>Some ways we can assist include:</w:t>
      </w:r>
      <w:r>
        <w:t xml:space="preserve"> </w:t>
      </w:r>
    </w:p>
    <w:p w14:paraId="230D57F8" w14:textId="77777777" w:rsidR="00DA1B14" w:rsidRPr="00FC6F45" w:rsidRDefault="00DA1B14" w:rsidP="00DA1B14">
      <w:pPr>
        <w:pStyle w:val="ListParagraph"/>
        <w:numPr>
          <w:ilvl w:val="0"/>
          <w:numId w:val="31"/>
        </w:numPr>
        <w:spacing w:after="0"/>
        <w:rPr>
          <w:rStyle w:val="Hyperlink"/>
          <w:b w:val="0"/>
        </w:rPr>
      </w:pPr>
      <w:r>
        <w:rPr>
          <w:rFonts w:eastAsia="Times New Roman" w:cs="Arial"/>
          <w:b/>
          <w:lang w:val="en-GB"/>
        </w:rPr>
        <w:fldChar w:fldCharType="begin"/>
      </w:r>
      <w:r>
        <w:rPr>
          <w:rFonts w:eastAsia="Times New Roman" w:cs="Arial"/>
          <w:b/>
          <w:lang w:val="en-GB"/>
        </w:rPr>
        <w:instrText xml:space="preserve"> HYPERLINK "https://cnib.ca/en/cnibs-virtual-program-offerings?region=mb" </w:instrText>
      </w:r>
      <w:r>
        <w:rPr>
          <w:rFonts w:eastAsia="Times New Roman" w:cs="Arial"/>
          <w:b/>
          <w:lang w:val="en-GB"/>
        </w:rPr>
        <w:fldChar w:fldCharType="separate"/>
      </w:r>
      <w:r w:rsidRPr="00FC6F45">
        <w:rPr>
          <w:rStyle w:val="Hyperlink"/>
          <w:rFonts w:eastAsia="Times New Roman" w:cs="Arial"/>
          <w:lang w:val="en-GB"/>
        </w:rPr>
        <w:t>CNIB Virtual Programs</w:t>
      </w:r>
      <w:r w:rsidRPr="00FC6F45">
        <w:rPr>
          <w:rStyle w:val="Hyperlink"/>
          <w:rFonts w:eastAsia="Times New Roman" w:cs="Arial"/>
          <w:sz w:val="28"/>
          <w:szCs w:val="28"/>
          <w:lang w:val="en-GB"/>
        </w:rPr>
        <w:t xml:space="preserve"> </w:t>
      </w:r>
    </w:p>
    <w:p w14:paraId="51F4944B" w14:textId="77777777" w:rsidR="00DA1B14" w:rsidRPr="00C731FA" w:rsidRDefault="00DA1B14" w:rsidP="00DA1B14">
      <w:pPr>
        <w:pStyle w:val="ListParagraph"/>
        <w:numPr>
          <w:ilvl w:val="1"/>
          <w:numId w:val="31"/>
        </w:numPr>
        <w:spacing w:after="0"/>
        <w:rPr>
          <w:rStyle w:val="Hyperlink"/>
          <w:b w:val="0"/>
          <w:color w:val="auto"/>
          <w:u w:val="none"/>
        </w:rPr>
      </w:pPr>
      <w:r>
        <w:rPr>
          <w:rFonts w:eastAsia="Times New Roman" w:cs="Arial"/>
          <w:b/>
          <w:lang w:val="en-GB"/>
        </w:rPr>
        <w:fldChar w:fldCharType="end"/>
      </w:r>
      <w:r>
        <w:rPr>
          <w:rStyle w:val="Hyperlink"/>
          <w:rFonts w:eastAsia="Times New Roman" w:cs="Arial"/>
          <w:b w:val="0"/>
          <w:bCs/>
          <w:color w:val="auto"/>
          <w:u w:val="none"/>
          <w:lang w:val="en-GB"/>
        </w:rPr>
        <w:t xml:space="preserve">CNIB offers a range of free virtual programs for children, youth, adults and families. </w:t>
      </w:r>
    </w:p>
    <w:p w14:paraId="2EE9DADD" w14:textId="77777777" w:rsidR="00DA1B14" w:rsidRPr="00C731FA" w:rsidRDefault="00DA1B14" w:rsidP="00DA1B14">
      <w:pPr>
        <w:pStyle w:val="ListParagraph"/>
        <w:numPr>
          <w:ilvl w:val="1"/>
          <w:numId w:val="31"/>
        </w:numPr>
        <w:spacing w:after="0"/>
        <w:rPr>
          <w:rStyle w:val="Hyperlink"/>
          <w:b w:val="0"/>
          <w:color w:val="auto"/>
          <w:u w:val="none"/>
        </w:rPr>
      </w:pPr>
      <w:r>
        <w:rPr>
          <w:rStyle w:val="Hyperlink"/>
          <w:rFonts w:eastAsia="Times New Roman" w:cs="Arial"/>
          <w:b w:val="0"/>
          <w:bCs/>
          <w:color w:val="auto"/>
          <w:u w:val="none"/>
          <w:lang w:val="en-GB"/>
        </w:rPr>
        <w:t xml:space="preserve">You can access a list of CNIB’s virtual program offerings on </w:t>
      </w:r>
      <w:hyperlink r:id="rId70" w:history="1">
        <w:r w:rsidRPr="00674ADC">
          <w:rPr>
            <w:rStyle w:val="Hyperlink"/>
            <w:rFonts w:eastAsia="Times New Roman" w:cs="Arial"/>
            <w:lang w:val="en-GB"/>
          </w:rPr>
          <w:t>CNIB’s website</w:t>
        </w:r>
      </w:hyperlink>
      <w:r>
        <w:rPr>
          <w:rStyle w:val="Hyperlink"/>
          <w:rFonts w:eastAsia="Times New Roman" w:cs="Arial"/>
          <w:b w:val="0"/>
          <w:bCs/>
          <w:color w:val="auto"/>
          <w:u w:val="none"/>
          <w:lang w:val="en-GB"/>
        </w:rPr>
        <w:t>.</w:t>
      </w:r>
    </w:p>
    <w:p w14:paraId="5C7E0D0D" w14:textId="77777777" w:rsidR="00DA1B14" w:rsidRPr="0065190F" w:rsidRDefault="00DA1B14" w:rsidP="00DA1B14">
      <w:pPr>
        <w:pStyle w:val="ListParagraph"/>
        <w:numPr>
          <w:ilvl w:val="1"/>
          <w:numId w:val="31"/>
        </w:numPr>
        <w:spacing w:after="0"/>
        <w:rPr>
          <w:rStyle w:val="Hyperlink"/>
          <w:b w:val="0"/>
          <w:color w:val="auto"/>
          <w:u w:val="none"/>
        </w:rPr>
      </w:pPr>
      <w:r>
        <w:rPr>
          <w:rStyle w:val="Hyperlink"/>
          <w:rFonts w:eastAsia="Times New Roman" w:cs="Arial"/>
          <w:b w:val="0"/>
          <w:bCs/>
          <w:color w:val="auto"/>
          <w:u w:val="none"/>
          <w:lang w:val="en-GB"/>
        </w:rPr>
        <w:t xml:space="preserve">You can access a list and schedule of CNIB Manitoba’s program offerings on </w:t>
      </w:r>
      <w:hyperlink r:id="rId71" w:history="1">
        <w:r w:rsidRPr="00674ADC">
          <w:rPr>
            <w:rStyle w:val="Hyperlink"/>
            <w:rFonts w:eastAsia="Times New Roman" w:cs="Arial"/>
            <w:lang w:val="en-GB"/>
          </w:rPr>
          <w:t>CNIB – Manitoba’s website</w:t>
        </w:r>
      </w:hyperlink>
      <w:r>
        <w:rPr>
          <w:rStyle w:val="Hyperlink"/>
          <w:rFonts w:eastAsia="Times New Roman" w:cs="Arial"/>
          <w:b w:val="0"/>
          <w:bCs/>
          <w:color w:val="auto"/>
          <w:u w:val="none"/>
          <w:lang w:val="en-GB"/>
        </w:rPr>
        <w:t>.</w:t>
      </w:r>
    </w:p>
    <w:p w14:paraId="6AC79179" w14:textId="77777777" w:rsidR="00DA1B14" w:rsidRPr="00DF0F33" w:rsidRDefault="00DA1B14" w:rsidP="00DA1B14">
      <w:pPr>
        <w:pStyle w:val="ListParagraph"/>
        <w:numPr>
          <w:ilvl w:val="0"/>
          <w:numId w:val="31"/>
        </w:numPr>
        <w:spacing w:after="0"/>
        <w:rPr>
          <w:rStyle w:val="Hyperlink"/>
        </w:rPr>
      </w:pPr>
      <w:r>
        <w:rPr>
          <w:rFonts w:eastAsia="Times New Roman" w:cs="Arial"/>
          <w:b/>
          <w:lang w:val="en-GB"/>
        </w:rPr>
        <w:fldChar w:fldCharType="begin"/>
      </w:r>
      <w:r>
        <w:rPr>
          <w:rFonts w:eastAsia="Times New Roman" w:cs="Arial"/>
          <w:b/>
          <w:lang w:val="en-GB"/>
        </w:rPr>
        <w:instrText xml:space="preserve"> HYPERLINK "https://cnib.ca/en/cnibs-virtual-program-offerings?region=mb" \l "tech" </w:instrText>
      </w:r>
      <w:r>
        <w:rPr>
          <w:rFonts w:eastAsia="Times New Roman" w:cs="Arial"/>
          <w:b/>
          <w:lang w:val="en-GB"/>
        </w:rPr>
        <w:fldChar w:fldCharType="separate"/>
      </w:r>
      <w:r w:rsidRPr="00DF0F33">
        <w:rPr>
          <w:rStyle w:val="Hyperlink"/>
          <w:rFonts w:eastAsia="Times New Roman" w:cs="Arial"/>
          <w:lang w:val="en-GB"/>
        </w:rPr>
        <w:t>Technology Training</w:t>
      </w:r>
      <w:r w:rsidRPr="00DF0F33">
        <w:rPr>
          <w:rStyle w:val="Hyperlink"/>
        </w:rPr>
        <w:t xml:space="preserve"> </w:t>
      </w:r>
    </w:p>
    <w:p w14:paraId="0524C26D" w14:textId="77777777" w:rsidR="00DA1B14" w:rsidRDefault="00DA1B14" w:rsidP="00DA1B14">
      <w:pPr>
        <w:pStyle w:val="ListParagraph"/>
        <w:numPr>
          <w:ilvl w:val="1"/>
          <w:numId w:val="31"/>
        </w:numPr>
        <w:spacing w:after="0"/>
      </w:pPr>
      <w:r>
        <w:rPr>
          <w:rFonts w:eastAsia="Times New Roman" w:cs="Arial"/>
          <w:b/>
          <w:lang w:val="en-GB"/>
        </w:rPr>
        <w:fldChar w:fldCharType="end"/>
      </w:r>
      <w:r>
        <w:t xml:space="preserve">Join CNIB tech leads from across the country for programming that highlights the suite of programs, apps, products and services that will help empower you to achieve your personal and professional goals.  </w:t>
      </w:r>
    </w:p>
    <w:p w14:paraId="6E437FA0" w14:textId="77777777" w:rsidR="00DA1B14" w:rsidRDefault="00235695" w:rsidP="00DA1B14">
      <w:pPr>
        <w:pStyle w:val="ListParagraph"/>
        <w:numPr>
          <w:ilvl w:val="0"/>
          <w:numId w:val="31"/>
        </w:numPr>
        <w:spacing w:after="0"/>
      </w:pPr>
      <w:hyperlink r:id="rId72" w:history="1">
        <w:r w:rsidR="00DA1B14">
          <w:rPr>
            <w:rStyle w:val="Hyperlink"/>
            <w:rFonts w:eastAsia="Times New Roman" w:cs="Arial"/>
            <w:lang w:val="en-GB"/>
          </w:rPr>
          <w:t>V</w:t>
        </w:r>
        <w:r w:rsidR="00DA1B14" w:rsidRPr="0024236D">
          <w:rPr>
            <w:rStyle w:val="Hyperlink"/>
            <w:rFonts w:eastAsia="Times New Roman" w:cs="Arial"/>
            <w:lang w:val="en-GB"/>
          </w:rPr>
          <w:t xml:space="preserve">irtual </w:t>
        </w:r>
        <w:r w:rsidR="00DA1B14">
          <w:rPr>
            <w:rStyle w:val="Hyperlink"/>
            <w:rFonts w:eastAsia="Times New Roman" w:cs="Arial"/>
            <w:lang w:val="en-GB"/>
          </w:rPr>
          <w:t>V</w:t>
        </w:r>
        <w:r w:rsidR="00DA1B14" w:rsidRPr="0024236D">
          <w:rPr>
            <w:rStyle w:val="Hyperlink"/>
            <w:rFonts w:eastAsia="Times New Roman" w:cs="Arial"/>
            <w:lang w:val="en-GB"/>
          </w:rPr>
          <w:t xml:space="preserve">ision </w:t>
        </w:r>
        <w:r w:rsidR="00DA1B14">
          <w:rPr>
            <w:rStyle w:val="Hyperlink"/>
            <w:rFonts w:eastAsia="Times New Roman" w:cs="Arial"/>
            <w:lang w:val="en-GB"/>
          </w:rPr>
          <w:t>M</w:t>
        </w:r>
        <w:r w:rsidR="00DA1B14" w:rsidRPr="0024236D">
          <w:rPr>
            <w:rStyle w:val="Hyperlink"/>
            <w:rFonts w:eastAsia="Times New Roman" w:cs="Arial"/>
            <w:lang w:val="en-GB"/>
          </w:rPr>
          <w:t>ate</w:t>
        </w:r>
      </w:hyperlink>
      <w:r w:rsidR="00DA1B14" w:rsidRPr="00E7692E">
        <w:t xml:space="preserve"> </w:t>
      </w:r>
    </w:p>
    <w:p w14:paraId="2E840786" w14:textId="77777777" w:rsidR="00DA1B14" w:rsidRDefault="00DA1B14" w:rsidP="00DA1B14">
      <w:pPr>
        <w:pStyle w:val="ListParagraph"/>
        <w:numPr>
          <w:ilvl w:val="1"/>
          <w:numId w:val="31"/>
        </w:numPr>
        <w:spacing w:after="0"/>
      </w:pPr>
      <w:r>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1A2176D3" w14:textId="77777777" w:rsidR="00DA1B14" w:rsidRDefault="00235695" w:rsidP="00DA1B14">
      <w:pPr>
        <w:pStyle w:val="ListParagraph"/>
        <w:numPr>
          <w:ilvl w:val="0"/>
          <w:numId w:val="31"/>
        </w:numPr>
        <w:spacing w:after="0"/>
      </w:pPr>
      <w:hyperlink r:id="rId73" w:history="1">
        <w:r w:rsidR="00DA1B14" w:rsidRPr="00995981">
          <w:rPr>
            <w:rStyle w:val="Hyperlink"/>
          </w:rPr>
          <w:t xml:space="preserve">CNIB </w:t>
        </w:r>
        <w:r w:rsidR="00DA1B14">
          <w:rPr>
            <w:rStyle w:val="Hyperlink"/>
          </w:rPr>
          <w:t xml:space="preserve">SmartLife </w:t>
        </w:r>
      </w:hyperlink>
      <w:r w:rsidR="00DA1B14" w:rsidRPr="00E7692E">
        <w:t xml:space="preserve"> </w:t>
      </w:r>
    </w:p>
    <w:p w14:paraId="10D839A6" w14:textId="77777777" w:rsidR="00DA1B14" w:rsidRDefault="00DA1B14" w:rsidP="00DA1B14">
      <w:pPr>
        <w:pStyle w:val="ListParagraph"/>
        <w:numPr>
          <w:ilvl w:val="1"/>
          <w:numId w:val="31"/>
        </w:numPr>
        <w:spacing w:after="0"/>
      </w:pPr>
      <w:r>
        <w:t xml:space="preserve">CNIB SmartLife is an interactive retail experience that gives people with disabilities hands-on access to the latest breakthroughs in assistive technologies, as well as tried-and-true favourites. </w:t>
      </w:r>
    </w:p>
    <w:p w14:paraId="529BB893" w14:textId="6B38D506" w:rsidR="00DA1B14" w:rsidRPr="008654BB" w:rsidRDefault="00DA1B14" w:rsidP="00A009C8">
      <w:pPr>
        <w:pStyle w:val="ListParagraph"/>
        <w:numPr>
          <w:ilvl w:val="1"/>
          <w:numId w:val="31"/>
        </w:numPr>
        <w:spacing w:after="0"/>
      </w:pPr>
      <w:r>
        <w:t xml:space="preserve">SmartLife’s goal is not </w:t>
      </w:r>
      <w:r w:rsidRPr="00C621C3">
        <w:rPr>
          <w:rFonts w:eastAsia="Times New Roman" w:cs="Arial"/>
          <w:color w:val="000000"/>
          <w:lang w:val="en-CA" w:eastAsia="en-CA"/>
        </w:rPr>
        <w:t>necessarily to sell products</w:t>
      </w:r>
      <w:r>
        <w:rPr>
          <w:rFonts w:eastAsia="Times New Roman" w:cs="Arial"/>
          <w:color w:val="000000"/>
          <w:lang w:val="en-CA" w:eastAsia="en-CA"/>
        </w:rPr>
        <w:t xml:space="preserve"> but is </w:t>
      </w:r>
      <w:r w:rsidRPr="00C621C3">
        <w:rPr>
          <w:rFonts w:eastAsia="Times New Roman" w:cs="Arial"/>
          <w:color w:val="000000"/>
          <w:lang w:val="en-CA" w:eastAsia="en-CA"/>
        </w:rPr>
        <w:t>to give customers the skills and confidence they need to make the most out of assistive tools that can help them lead better lives.</w:t>
      </w:r>
    </w:p>
    <w:bookmarkStart w:id="90" w:name="_Toc20911776"/>
    <w:bookmarkStart w:id="91" w:name="_Toc20911774"/>
    <w:p w14:paraId="3B04D08B" w14:textId="77777777" w:rsidR="00DA1B14" w:rsidRPr="004453C8" w:rsidRDefault="00DA1B14" w:rsidP="00DA1B14">
      <w:pPr>
        <w:pStyle w:val="ListParagraph"/>
        <w:numPr>
          <w:ilvl w:val="0"/>
          <w:numId w:val="32"/>
        </w:numPr>
        <w:spacing w:after="0"/>
        <w:rPr>
          <w:rStyle w:val="Hyperlink"/>
          <w:b w:val="0"/>
        </w:rPr>
      </w:pPr>
      <w:r>
        <w:rPr>
          <w:b/>
        </w:rPr>
        <w:fldChar w:fldCharType="begin"/>
      </w:r>
      <w:r>
        <w:rPr>
          <w:b/>
        </w:rPr>
        <w:instrText xml:space="preserve"> HYPERLINK "https://cnib.ca/en/support-us/advocate/manitoba-advocacy?region=mb" </w:instrText>
      </w:r>
      <w:r>
        <w:rPr>
          <w:b/>
        </w:rPr>
        <w:fldChar w:fldCharType="separate"/>
      </w:r>
      <w:r w:rsidRPr="004453C8">
        <w:rPr>
          <w:rStyle w:val="Hyperlink"/>
        </w:rPr>
        <w:t xml:space="preserve">CNIB Advocacy Team </w:t>
      </w:r>
    </w:p>
    <w:p w14:paraId="42C148FA" w14:textId="05C7CF47" w:rsidR="00DA1B14" w:rsidRDefault="00DA1B14" w:rsidP="00DA1B14">
      <w:pPr>
        <w:pStyle w:val="ListParagraph"/>
        <w:numPr>
          <w:ilvl w:val="1"/>
          <w:numId w:val="32"/>
        </w:numPr>
        <w:spacing w:after="0"/>
      </w:pPr>
      <w:r>
        <w:rPr>
          <w:b/>
        </w:rPr>
        <w:fldChar w:fldCharType="end"/>
      </w:r>
      <w:r>
        <w:t xml:space="preserve">The CNIB Advocacy Team </w:t>
      </w:r>
      <w:r w:rsidRPr="00783989">
        <w:t xml:space="preserve">can assist </w:t>
      </w:r>
      <w:r>
        <w:t>participants</w:t>
      </w:r>
      <w:r w:rsidRPr="00783989">
        <w:t xml:space="preserve"> with advocating for themselves and understanding their rights</w:t>
      </w:r>
      <w:r>
        <w:t>. You can contact us at</w:t>
      </w:r>
      <w:r w:rsidRPr="00BD25C2">
        <w:t xml:space="preserve"> </w:t>
      </w:r>
      <w:hyperlink r:id="rId74" w:history="1">
        <w:r w:rsidR="00A009C8" w:rsidRPr="008E6A87">
          <w:rPr>
            <w:rStyle w:val="Hyperlink"/>
          </w:rPr>
          <w:t>advocacy@cnib.ca</w:t>
        </w:r>
      </w:hyperlink>
      <w:r>
        <w:t xml:space="preserve"> if you have questions.</w:t>
      </w:r>
    </w:p>
    <w:p w14:paraId="0C19688E" w14:textId="77777777" w:rsidR="00DA1B14" w:rsidRPr="00C94162" w:rsidRDefault="00DA1B14" w:rsidP="00DA1B14">
      <w:pPr>
        <w:pStyle w:val="ListParagraph"/>
        <w:numPr>
          <w:ilvl w:val="0"/>
          <w:numId w:val="32"/>
        </w:numPr>
        <w:spacing w:after="0"/>
        <w:rPr>
          <w:rStyle w:val="Hyperlink"/>
          <w:b w:val="0"/>
        </w:rPr>
      </w:pPr>
      <w:r>
        <w:rPr>
          <w:b/>
        </w:rPr>
        <w:fldChar w:fldCharType="begin"/>
      </w:r>
      <w:r>
        <w:rPr>
          <w:b/>
        </w:rPr>
        <w:instrText xml:space="preserve"> HYPERLINK "https://cnib.ca/en/programs-and-services/live/cnib-guide-dogs?region=mb" </w:instrText>
      </w:r>
      <w:r>
        <w:rPr>
          <w:b/>
        </w:rPr>
        <w:fldChar w:fldCharType="separate"/>
      </w:r>
      <w:r w:rsidRPr="00C94162">
        <w:rPr>
          <w:rStyle w:val="Hyperlink"/>
        </w:rPr>
        <w:t>CNIB Guide Dog</w:t>
      </w:r>
      <w:bookmarkEnd w:id="90"/>
      <w:bookmarkEnd w:id="91"/>
      <w:r>
        <w:rPr>
          <w:rStyle w:val="Hyperlink"/>
        </w:rPr>
        <w:t>s</w:t>
      </w:r>
    </w:p>
    <w:p w14:paraId="45CCB8DF" w14:textId="797BB8A7" w:rsidR="00DA1B14" w:rsidRDefault="00DA1B14" w:rsidP="00DA1B14">
      <w:pPr>
        <w:pStyle w:val="ListParagraph"/>
        <w:numPr>
          <w:ilvl w:val="1"/>
          <w:numId w:val="32"/>
        </w:numPr>
        <w:spacing w:after="0"/>
      </w:pPr>
      <w:r>
        <w:rPr>
          <w:b/>
        </w:rPr>
        <w:fldChar w:fldCharType="end"/>
      </w:r>
      <w:r>
        <w:t>CNIB Guide Dogs can</w:t>
      </w:r>
      <w:r w:rsidRPr="00783989">
        <w:t xml:space="preserve"> assist guide dog handlers with advocating for themselves and understanding their rights. </w:t>
      </w:r>
      <w:r>
        <w:t>This program also</w:t>
      </w:r>
      <w:r w:rsidRPr="00783989">
        <w:t xml:space="preserve"> provide</w:t>
      </w:r>
      <w:r>
        <w:t>s</w:t>
      </w:r>
      <w:r w:rsidRPr="00783989">
        <w:t xml:space="preserve"> public education to organizations</w:t>
      </w:r>
      <w:r>
        <w:t xml:space="preserve"> about the rights of guide dog users.</w:t>
      </w:r>
    </w:p>
    <w:p w14:paraId="59DD2012" w14:textId="77777777" w:rsidR="00DA1B14" w:rsidRPr="00866928" w:rsidRDefault="00235695" w:rsidP="00DA1B14">
      <w:pPr>
        <w:pStyle w:val="Heading2"/>
        <w:rPr>
          <w:b w:val="0"/>
          <w:bCs/>
        </w:rPr>
      </w:pPr>
      <w:hyperlink r:id="rId75" w:history="1">
        <w:bookmarkStart w:id="92" w:name="_Toc92377577"/>
        <w:bookmarkStart w:id="93" w:name="_Toc92537240"/>
        <w:r w:rsidR="00DA1B14" w:rsidRPr="00866928">
          <w:rPr>
            <w:rStyle w:val="Hyperlink"/>
            <w:b/>
            <w:bCs/>
            <w:sz w:val="32"/>
          </w:rPr>
          <w:t>Vision Loss Rehabilitation Canada</w:t>
        </w:r>
        <w:bookmarkEnd w:id="92"/>
        <w:bookmarkEnd w:id="93"/>
      </w:hyperlink>
      <w:r w:rsidR="00DA1B14" w:rsidRPr="00866928">
        <w:rPr>
          <w:b w:val="0"/>
          <w:bCs/>
        </w:rPr>
        <w:t xml:space="preserve"> </w:t>
      </w:r>
    </w:p>
    <w:p w14:paraId="1324434F" w14:textId="1F10AA5E" w:rsidR="00DA1B14" w:rsidRDefault="00DA1B14" w:rsidP="00DA1B14">
      <w:pPr>
        <w:rPr>
          <w:rFonts w:cs="Arial"/>
          <w:color w:val="000000"/>
          <w:shd w:val="clear" w:color="auto" w:fill="FFFFFF"/>
        </w:rPr>
      </w:pPr>
      <w:r w:rsidRPr="00BA22A5">
        <w:rPr>
          <w:rFonts w:cs="Arial"/>
          <w:b/>
          <w:bCs/>
          <w:color w:val="000000"/>
          <w:shd w:val="clear" w:color="auto" w:fill="FFFFFF"/>
        </w:rPr>
        <w:t>Vision Loss Rehabilitation Canada (“VLRC”)</w:t>
      </w:r>
      <w:r>
        <w:rPr>
          <w:rFonts w:cs="Arial"/>
          <w:color w:val="000000"/>
          <w:shd w:val="clear" w:color="auto" w:fill="FFFFFF"/>
        </w:rPr>
        <w:t xml:space="preserve"> is a not-for-profit national healthcare organization and the leading provider of rehabilitation therapy and healthcare services for individuals with </w:t>
      </w:r>
      <w:r w:rsidR="00A009C8">
        <w:rPr>
          <w:rFonts w:cs="Arial"/>
          <w:color w:val="000000"/>
          <w:shd w:val="clear" w:color="auto" w:fill="FFFFFF"/>
        </w:rPr>
        <w:t>sight</w:t>
      </w:r>
      <w:r>
        <w:rPr>
          <w:rFonts w:cs="Arial"/>
          <w:color w:val="000000"/>
          <w:shd w:val="clear" w:color="auto" w:fill="FFFFFF"/>
        </w:rPr>
        <w:t xml:space="preserve"> loss. VLRC’s services are tailored to the unique needs and goals of each person they assist. Specifically, VLRC certified specialists provide a range of services that help individuals with </w:t>
      </w:r>
      <w:r w:rsidR="00A009C8">
        <w:rPr>
          <w:rFonts w:cs="Arial"/>
          <w:color w:val="000000"/>
          <w:shd w:val="clear" w:color="auto" w:fill="FFFFFF"/>
        </w:rPr>
        <w:t xml:space="preserve">sight </w:t>
      </w:r>
      <w:r>
        <w:rPr>
          <w:rFonts w:cs="Arial"/>
          <w:color w:val="000000"/>
          <w:shd w:val="clear" w:color="auto" w:fill="FFFFFF"/>
        </w:rPr>
        <w:t xml:space="preserve">loss lead more independent, active lives. </w:t>
      </w:r>
    </w:p>
    <w:p w14:paraId="7136EF55" w14:textId="77777777" w:rsidR="00DA1B14" w:rsidRPr="00866928" w:rsidRDefault="00DA1B14" w:rsidP="00DA1B14">
      <w:pPr>
        <w:rPr>
          <w:rFonts w:cs="Arial"/>
          <w:color w:val="000000"/>
          <w:shd w:val="clear" w:color="auto" w:fill="FFFFFF"/>
        </w:rPr>
      </w:pPr>
      <w:r>
        <w:rPr>
          <w:rFonts w:cs="Arial"/>
          <w:color w:val="000000"/>
          <w:shd w:val="clear" w:color="auto" w:fill="FFFFFF"/>
        </w:rPr>
        <w:t xml:space="preserve">Contact information for VLRC’s Manitoba offices is available in the </w:t>
      </w:r>
      <w:hyperlink r:id="rId76" w:anchor="Manitoba" w:history="1">
        <w:r w:rsidRPr="00B214F4">
          <w:rPr>
            <w:rStyle w:val="Hyperlink"/>
            <w:rFonts w:cs="Arial"/>
            <w:bCs/>
            <w:shd w:val="clear" w:color="auto" w:fill="FFFFFF"/>
          </w:rPr>
          <w:t>“Locations” section of the</w:t>
        </w:r>
        <w:r>
          <w:rPr>
            <w:rStyle w:val="Hyperlink"/>
            <w:rFonts w:cs="Arial"/>
            <w:bCs/>
            <w:shd w:val="clear" w:color="auto" w:fill="FFFFFF"/>
          </w:rPr>
          <w:t xml:space="preserve"> VLRC</w:t>
        </w:r>
        <w:r w:rsidRPr="00B214F4">
          <w:rPr>
            <w:rStyle w:val="Hyperlink"/>
            <w:rFonts w:cs="Arial"/>
            <w:bCs/>
            <w:shd w:val="clear" w:color="auto" w:fill="FFFFFF"/>
          </w:rPr>
          <w:t xml:space="preserve"> website</w:t>
        </w:r>
      </w:hyperlink>
      <w:r>
        <w:rPr>
          <w:rFonts w:cs="Arial"/>
          <w:color w:val="000000"/>
          <w:shd w:val="clear" w:color="auto" w:fill="FFFFFF"/>
        </w:rPr>
        <w:t xml:space="preserve">. </w:t>
      </w:r>
    </w:p>
    <w:p w14:paraId="63889493" w14:textId="77777777" w:rsidR="00DA1B14" w:rsidRPr="000E781A" w:rsidRDefault="00DA1B14" w:rsidP="00DA1B14">
      <w:pPr>
        <w:pStyle w:val="Heading2"/>
      </w:pPr>
      <w:bookmarkStart w:id="94" w:name="_Toc92377578"/>
      <w:bookmarkStart w:id="95" w:name="_Toc92537241"/>
      <w:r w:rsidRPr="000E781A">
        <w:t>Wayfinding</w:t>
      </w:r>
      <w:bookmarkStart w:id="96" w:name="_Toc20904434"/>
      <w:bookmarkStart w:id="97" w:name="_Toc21585790"/>
      <w:bookmarkEnd w:id="94"/>
      <w:bookmarkEnd w:id="95"/>
    </w:p>
    <w:bookmarkEnd w:id="96"/>
    <w:bookmarkEnd w:id="97"/>
    <w:p w14:paraId="09B8BF9F" w14:textId="77777777" w:rsidR="00DA1B14" w:rsidRDefault="00DA1B14" w:rsidP="00DA1B14">
      <w:pPr>
        <w:rPr>
          <w:color w:val="0000FF"/>
          <w:u w:val="single"/>
        </w:rPr>
      </w:pPr>
      <w:r>
        <w:t>Wayfinding refers to t</w:t>
      </w:r>
      <w:r w:rsidRPr="009D0128">
        <w:t>echnological tools that assist</w:t>
      </w:r>
      <w:r>
        <w:t xml:space="preserve"> people who are blind, partially sighted or Deafblind</w:t>
      </w:r>
      <w:r w:rsidRPr="009D0128">
        <w:t xml:space="preserve"> with navigation</w:t>
      </w:r>
      <w:r>
        <w:t xml:space="preserve"> and </w:t>
      </w:r>
      <w:r w:rsidRPr="009D0128">
        <w:t>orientatio</w:t>
      </w:r>
      <w:r>
        <w:t>n. Such tools include:</w:t>
      </w:r>
    </w:p>
    <w:p w14:paraId="0F9BDFAD" w14:textId="77777777" w:rsidR="00DA1B14" w:rsidRPr="00995981" w:rsidRDefault="00235695" w:rsidP="00DA1B14">
      <w:pPr>
        <w:pStyle w:val="ListParagraph"/>
        <w:spacing w:after="0"/>
        <w:ind w:left="720" w:hanging="360"/>
      </w:pPr>
      <w:hyperlink r:id="rId77" w:history="1">
        <w:r w:rsidR="00DA1B14" w:rsidRPr="00995981">
          <w:rPr>
            <w:rStyle w:val="Hyperlink"/>
          </w:rPr>
          <w:t>BlindSquare</w:t>
        </w:r>
      </w:hyperlink>
      <w:r w:rsidR="00DA1B14">
        <w:t xml:space="preserve">: </w:t>
      </w:r>
      <w:r w:rsidR="00DA1B14" w:rsidRPr="00995981">
        <w:t xml:space="preserve">a GPS-app developed for people with sight loss that describes the environment and announces points of interest and street intersections. </w:t>
      </w:r>
    </w:p>
    <w:p w14:paraId="69E0AA11" w14:textId="77777777" w:rsidR="00DA1B14" w:rsidRDefault="00235695" w:rsidP="00DA1B14">
      <w:pPr>
        <w:pStyle w:val="ListParagraph"/>
        <w:spacing w:after="0"/>
        <w:ind w:left="720" w:hanging="360"/>
      </w:pPr>
      <w:hyperlink r:id="rId78" w:history="1">
        <w:r w:rsidR="00DA1B14" w:rsidRPr="00DC399F">
          <w:rPr>
            <w:rStyle w:val="Hyperlink"/>
            <w:rFonts w:cs="Utsaah"/>
          </w:rPr>
          <w:t>Key 2 Access</w:t>
        </w:r>
      </w:hyperlink>
      <w:r w:rsidR="00DA1B14">
        <w:t xml:space="preserve">: a </w:t>
      </w:r>
      <w:r w:rsidR="00DA1B14" w:rsidRPr="00E2287F">
        <w:t xml:space="preserve">pedestrian mobility </w:t>
      </w:r>
      <w:r w:rsidR="00DA1B14">
        <w:t xml:space="preserve">app </w:t>
      </w:r>
      <w:r w:rsidR="00DA1B14" w:rsidRPr="00E2287F">
        <w:t xml:space="preserve">that allows users to </w:t>
      </w:r>
      <w:r w:rsidR="00DA1B14">
        <w:t xml:space="preserve">wirelessly </w:t>
      </w:r>
      <w:r w:rsidR="00DA1B14" w:rsidRPr="00E2287F">
        <w:t>request crossing</w:t>
      </w:r>
      <w:r w:rsidR="00DA1B14">
        <w:t xml:space="preserve"> at intersections</w:t>
      </w:r>
      <w:r w:rsidR="00DA1B14" w:rsidRPr="00E2287F">
        <w:t xml:space="preserve"> without having to </w:t>
      </w:r>
      <w:r w:rsidR="00DA1B14">
        <w:t xml:space="preserve">locate </w:t>
      </w:r>
      <w:r w:rsidR="00DA1B14" w:rsidRPr="00E2287F">
        <w:t>the button on the pole</w:t>
      </w:r>
      <w:r w:rsidR="00DA1B14">
        <w:t>.  It also allows users to wirelessly open doors and obtain information about indoor spaces.</w:t>
      </w:r>
    </w:p>
    <w:p w14:paraId="6AE92D2F" w14:textId="77777777" w:rsidR="00DA1B14" w:rsidRDefault="00235695" w:rsidP="00DA1B14">
      <w:pPr>
        <w:pStyle w:val="ListParagraph"/>
        <w:spacing w:after="0"/>
        <w:ind w:left="720" w:hanging="360"/>
      </w:pPr>
      <w:hyperlink r:id="rId79" w:history="1">
        <w:r w:rsidR="00DA1B14" w:rsidRPr="00DC399F">
          <w:rPr>
            <w:rStyle w:val="Hyperlink"/>
            <w:rFonts w:cs="Utsaah"/>
          </w:rPr>
          <w:t>Access Now</w:t>
        </w:r>
      </w:hyperlink>
      <w:r w:rsidR="00DA1B14">
        <w:t>: a map application that shares accessibility information for locations based on users' feedback.</w:t>
      </w:r>
    </w:p>
    <w:p w14:paraId="0544A82E" w14:textId="77777777" w:rsidR="00765468" w:rsidRDefault="00235695" w:rsidP="00765468">
      <w:pPr>
        <w:pStyle w:val="ListParagraph"/>
        <w:spacing w:after="0"/>
        <w:ind w:left="720" w:hanging="360"/>
      </w:pPr>
      <w:hyperlink r:id="rId80" w:history="1">
        <w:r w:rsidR="00DA1B14" w:rsidRPr="00DC399F">
          <w:rPr>
            <w:rStyle w:val="Hyperlink"/>
            <w:rFonts w:cs="Utsaah"/>
          </w:rPr>
          <w:t>Be My Eyes</w:t>
        </w:r>
      </w:hyperlink>
      <w:r w:rsidR="00DA1B14">
        <w:t xml:space="preserve">: a volunteer-based app that connects people with sight loss to sighted volunteers, who can assist with tasks such as </w:t>
      </w:r>
      <w:r w:rsidR="00DA1B14" w:rsidRPr="00B651E9">
        <w:t xml:space="preserve">checking expiry dates, distinguishing colors, reading instructions or navigating new </w:t>
      </w:r>
      <w:r w:rsidR="00DA1B14" w:rsidRPr="00DC399F">
        <w:t>surroundings.</w:t>
      </w:r>
      <w:bookmarkStart w:id="98" w:name="_Hlk14772979"/>
    </w:p>
    <w:p w14:paraId="57A1925A" w14:textId="29DDB72C" w:rsidR="005D19B0" w:rsidRDefault="00DA1B14" w:rsidP="009C287A">
      <w:pPr>
        <w:pStyle w:val="ListParagraph"/>
        <w:spacing w:after="0"/>
        <w:ind w:left="720" w:hanging="360"/>
      </w:pPr>
      <w:r>
        <w:t xml:space="preserve">The </w:t>
      </w:r>
      <w:hyperlink r:id="rId81" w:history="1">
        <w:r w:rsidRPr="00765468">
          <w:rPr>
            <w:rStyle w:val="Hyperlink"/>
            <w:rFonts w:cs="Utsaah"/>
          </w:rPr>
          <w:t>American Foundation for the Blind</w:t>
        </w:r>
      </w:hyperlink>
      <w:r w:rsidR="00A8598F">
        <w:t xml:space="preserve"> </w:t>
      </w:r>
      <w:r>
        <w:t xml:space="preserve">provides an overview of some of the apps that are available to assist </w:t>
      </w:r>
      <w:r w:rsidRPr="00356B16">
        <w:t xml:space="preserve">consumers with reading </w:t>
      </w:r>
      <w:r>
        <w:t xml:space="preserve">items such as </w:t>
      </w:r>
      <w:r w:rsidRPr="00356B16">
        <w:t>product labels</w:t>
      </w:r>
      <w:r>
        <w:t xml:space="preserve"> and </w:t>
      </w:r>
      <w:r w:rsidRPr="00DC399F">
        <w:t>menus.</w:t>
      </w:r>
      <w:bookmarkEnd w:id="98"/>
      <w:bookmarkEnd w:id="87"/>
    </w:p>
    <w:p w14:paraId="67DC9E3E" w14:textId="15AF9BC0" w:rsidR="009C287A" w:rsidRDefault="009C287A">
      <w:pPr>
        <w:spacing w:before="0" w:after="0" w:line="240" w:lineRule="auto"/>
      </w:pPr>
      <w:r>
        <w:br w:type="page"/>
      </w:r>
    </w:p>
    <w:p w14:paraId="211650EC" w14:textId="77777777" w:rsidR="00370DD8" w:rsidRPr="005F5177" w:rsidRDefault="00370DD8" w:rsidP="00370DD8">
      <w:pPr>
        <w:pStyle w:val="NoSpacing"/>
      </w:pPr>
    </w:p>
    <w:p w14:paraId="702B2434" w14:textId="77777777" w:rsidR="00370DD8" w:rsidRDefault="00370DD8" w:rsidP="00370DD8"/>
    <w:p w14:paraId="4218E11E" w14:textId="77777777" w:rsidR="00370DD8" w:rsidRPr="00D76B3A" w:rsidRDefault="00370DD8" w:rsidP="00370DD8">
      <w:pPr>
        <w:pStyle w:val="NoSpacing"/>
        <w:rPr>
          <w:rFonts w:cs="Arial"/>
          <w:b/>
          <w:sz w:val="32"/>
          <w:szCs w:val="28"/>
        </w:rPr>
      </w:pPr>
      <w:r>
        <w:rPr>
          <w:rFonts w:cs="Arial"/>
          <w:b/>
          <w:noProof/>
          <w:sz w:val="28"/>
          <w:szCs w:val="28"/>
        </w:rPr>
        <w:drawing>
          <wp:anchor distT="0" distB="0" distL="114300" distR="114300" simplePos="0" relativeHeight="251661312" behindDoc="1" locked="0" layoutInCell="1" allowOverlap="1" wp14:anchorId="659FD3A4" wp14:editId="3F8728CC">
            <wp:simplePos x="0" y="0"/>
            <wp:positionH relativeFrom="page">
              <wp:align>right</wp:align>
            </wp:positionH>
            <wp:positionV relativeFrom="paragraph">
              <wp:posOffset>293518</wp:posOffset>
            </wp:positionV>
            <wp:extent cx="7766050" cy="7477760"/>
            <wp:effectExtent l="0" t="0" r="635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2">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4F810A0C" w14:textId="77777777" w:rsidR="00370DD8" w:rsidRDefault="00370DD8" w:rsidP="00370DD8">
      <w:pPr>
        <w:pStyle w:val="NoSpacing"/>
        <w:spacing w:line="480" w:lineRule="auto"/>
        <w:jc w:val="right"/>
        <w:rPr>
          <w:b/>
          <w:bCs/>
          <w:sz w:val="36"/>
          <w:szCs w:val="36"/>
        </w:rPr>
      </w:pPr>
    </w:p>
    <w:p w14:paraId="246B5982" w14:textId="77777777" w:rsidR="00370DD8" w:rsidRDefault="00370DD8" w:rsidP="00370DD8">
      <w:pPr>
        <w:pStyle w:val="NoSpacing"/>
        <w:spacing w:line="480" w:lineRule="auto"/>
        <w:jc w:val="right"/>
        <w:rPr>
          <w:b/>
          <w:bCs/>
          <w:sz w:val="36"/>
          <w:szCs w:val="36"/>
        </w:rPr>
      </w:pPr>
    </w:p>
    <w:p w14:paraId="4555A053" w14:textId="77777777" w:rsidR="00370DD8" w:rsidRDefault="00370DD8" w:rsidP="00370DD8">
      <w:pPr>
        <w:pStyle w:val="NoSpacing"/>
        <w:spacing w:line="480" w:lineRule="auto"/>
        <w:jc w:val="right"/>
        <w:rPr>
          <w:b/>
          <w:bCs/>
          <w:sz w:val="36"/>
          <w:szCs w:val="36"/>
        </w:rPr>
      </w:pPr>
    </w:p>
    <w:p w14:paraId="00F470AA" w14:textId="77777777" w:rsidR="00370DD8" w:rsidRDefault="00370DD8" w:rsidP="00370DD8">
      <w:pPr>
        <w:pStyle w:val="NoSpacing"/>
        <w:spacing w:line="480" w:lineRule="auto"/>
        <w:jc w:val="right"/>
        <w:rPr>
          <w:b/>
          <w:bCs/>
          <w:sz w:val="36"/>
          <w:szCs w:val="36"/>
        </w:rPr>
      </w:pPr>
    </w:p>
    <w:p w14:paraId="3C92DB70" w14:textId="77777777" w:rsidR="00370DD8" w:rsidRDefault="00370DD8" w:rsidP="00370DD8">
      <w:pPr>
        <w:pStyle w:val="NoSpacing"/>
        <w:spacing w:line="480" w:lineRule="auto"/>
        <w:jc w:val="right"/>
        <w:rPr>
          <w:b/>
          <w:bCs/>
          <w:sz w:val="36"/>
          <w:szCs w:val="36"/>
        </w:rPr>
      </w:pPr>
    </w:p>
    <w:p w14:paraId="68F91B92" w14:textId="77777777" w:rsidR="00370DD8" w:rsidRDefault="00370DD8" w:rsidP="00370DD8">
      <w:pPr>
        <w:pStyle w:val="NoSpacing"/>
        <w:spacing w:line="480" w:lineRule="auto"/>
        <w:jc w:val="right"/>
        <w:rPr>
          <w:b/>
          <w:bCs/>
          <w:sz w:val="36"/>
          <w:szCs w:val="36"/>
        </w:rPr>
      </w:pPr>
    </w:p>
    <w:p w14:paraId="37A3AB12" w14:textId="77777777" w:rsidR="00370DD8" w:rsidRDefault="00370DD8" w:rsidP="00370DD8">
      <w:pPr>
        <w:pStyle w:val="NoSpacing"/>
        <w:spacing w:line="480" w:lineRule="auto"/>
        <w:jc w:val="right"/>
        <w:rPr>
          <w:b/>
          <w:bCs/>
          <w:sz w:val="36"/>
          <w:szCs w:val="36"/>
        </w:rPr>
      </w:pPr>
    </w:p>
    <w:p w14:paraId="1CE6B51F" w14:textId="77777777" w:rsidR="00370DD8" w:rsidRDefault="00370DD8" w:rsidP="00370DD8">
      <w:pPr>
        <w:pStyle w:val="NoSpacing"/>
        <w:spacing w:line="480" w:lineRule="auto"/>
        <w:jc w:val="right"/>
        <w:rPr>
          <w:b/>
          <w:bCs/>
          <w:sz w:val="36"/>
          <w:szCs w:val="36"/>
        </w:rPr>
      </w:pPr>
    </w:p>
    <w:p w14:paraId="59BF2919" w14:textId="77777777" w:rsidR="00370DD8" w:rsidRDefault="00370DD8" w:rsidP="00370DD8">
      <w:pPr>
        <w:pStyle w:val="NoSpacing"/>
        <w:spacing w:line="480" w:lineRule="auto"/>
        <w:rPr>
          <w:b/>
          <w:bCs/>
          <w:sz w:val="36"/>
          <w:szCs w:val="36"/>
        </w:rPr>
      </w:pPr>
    </w:p>
    <w:p w14:paraId="15987ED3" w14:textId="77777777" w:rsidR="00370DD8" w:rsidRPr="00BB4054" w:rsidRDefault="00370DD8" w:rsidP="00370DD8">
      <w:pPr>
        <w:pStyle w:val="NoSpacing"/>
        <w:spacing w:line="480" w:lineRule="auto"/>
        <w:jc w:val="right"/>
        <w:rPr>
          <w:b/>
          <w:bCs/>
          <w:sz w:val="36"/>
          <w:szCs w:val="36"/>
        </w:rPr>
      </w:pPr>
      <w:r w:rsidRPr="00BB4054">
        <w:rPr>
          <w:b/>
          <w:bCs/>
          <w:sz w:val="36"/>
          <w:szCs w:val="36"/>
        </w:rPr>
        <w:t>Web / Site Web : cnib.ca / inca.ca</w:t>
      </w:r>
    </w:p>
    <w:p w14:paraId="164616DB" w14:textId="77777777" w:rsidR="00370DD8" w:rsidRPr="00BB4054" w:rsidRDefault="00370DD8" w:rsidP="00370DD8">
      <w:pPr>
        <w:pStyle w:val="NoSpacing"/>
        <w:spacing w:line="480" w:lineRule="auto"/>
        <w:jc w:val="right"/>
        <w:rPr>
          <w:b/>
          <w:bCs/>
          <w:sz w:val="36"/>
          <w:szCs w:val="36"/>
        </w:rPr>
      </w:pPr>
      <w:r w:rsidRPr="00BB4054">
        <w:rPr>
          <w:b/>
          <w:bCs/>
          <w:sz w:val="36"/>
          <w:szCs w:val="36"/>
        </w:rPr>
        <w:t>Email / Courriel : info@cnib.ca / info@inca.ca</w:t>
      </w:r>
    </w:p>
    <w:p w14:paraId="19E79DDC" w14:textId="77777777" w:rsidR="00370DD8" w:rsidRPr="00BB4054" w:rsidRDefault="00370DD8" w:rsidP="00370DD8">
      <w:pPr>
        <w:pStyle w:val="NoSpacing"/>
        <w:spacing w:line="480" w:lineRule="auto"/>
        <w:jc w:val="right"/>
        <w:rPr>
          <w:b/>
          <w:bCs/>
          <w:sz w:val="36"/>
          <w:szCs w:val="36"/>
        </w:rPr>
      </w:pPr>
      <w:r w:rsidRPr="00BB4054">
        <w:rPr>
          <w:b/>
          <w:bCs/>
          <w:sz w:val="36"/>
          <w:szCs w:val="36"/>
        </w:rPr>
        <w:t>Toll Free / Sans frais : 1-800-563-2624</w:t>
      </w:r>
    </w:p>
    <w:p w14:paraId="0CF6C575" w14:textId="77777777" w:rsidR="009C287A" w:rsidRPr="009C287A" w:rsidRDefault="009C287A" w:rsidP="009C287A">
      <w:pPr>
        <w:pStyle w:val="ListParagraph"/>
        <w:numPr>
          <w:ilvl w:val="0"/>
          <w:numId w:val="0"/>
        </w:numPr>
        <w:spacing w:after="0"/>
        <w:ind w:left="720"/>
      </w:pPr>
    </w:p>
    <w:sectPr w:rsidR="009C287A" w:rsidRPr="009C287A" w:rsidSect="00B72C4D">
      <w:headerReference w:type="default" r:id="rId83"/>
      <w:footerReference w:type="default" r:id="rId84"/>
      <w:headerReference w:type="first" r:id="rId85"/>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07A23" w14:textId="77777777" w:rsidR="008A7619" w:rsidRDefault="008A7619" w:rsidP="00257838">
      <w:r>
        <w:separator/>
      </w:r>
    </w:p>
  </w:endnote>
  <w:endnote w:type="continuationSeparator" w:id="0">
    <w:p w14:paraId="2547AEF9" w14:textId="77777777" w:rsidR="008A7619" w:rsidRDefault="008A7619"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2E633B" w:rsidRDefault="002E633B" w:rsidP="00030123">
            <w:pPr>
              <w:pStyle w:val="NoSpacing"/>
              <w:jc w:val="right"/>
            </w:pPr>
          </w:p>
          <w:p w14:paraId="67F2377A" w14:textId="77777777" w:rsidR="002E633B" w:rsidRDefault="002E633B" w:rsidP="00030123">
            <w:pPr>
              <w:pStyle w:val="NoSpacing"/>
              <w:jc w:val="right"/>
            </w:pPr>
          </w:p>
          <w:p w14:paraId="0C3C72C0" w14:textId="77777777" w:rsidR="002E633B" w:rsidRDefault="002E633B" w:rsidP="00030123">
            <w:pPr>
              <w:pStyle w:val="NoSpacing"/>
              <w:jc w:val="right"/>
            </w:pPr>
            <w:r>
              <w:t xml:space="preserve">Page </w:t>
            </w:r>
            <w:r>
              <w:fldChar w:fldCharType="begin"/>
            </w:r>
            <w:r>
              <w:instrText xml:space="preserve"> PAGE </w:instrText>
            </w:r>
            <w:r>
              <w:fldChar w:fldCharType="separate"/>
            </w:r>
            <w:r w:rsidR="00374E3E">
              <w:rPr>
                <w:noProof/>
              </w:rPr>
              <w:t>7</w:t>
            </w:r>
            <w:r>
              <w:fldChar w:fldCharType="end"/>
            </w:r>
            <w:r>
              <w:t xml:space="preserve"> of </w:t>
            </w:r>
            <w:r w:rsidR="00235695">
              <w:fldChar w:fldCharType="begin"/>
            </w:r>
            <w:r w:rsidR="00235695">
              <w:instrText xml:space="preserve"> NUMPAGES  </w:instrText>
            </w:r>
            <w:r w:rsidR="00235695">
              <w:fldChar w:fldCharType="separate"/>
            </w:r>
            <w:r w:rsidR="00374E3E">
              <w:rPr>
                <w:noProof/>
              </w:rPr>
              <w:t>14</w:t>
            </w:r>
            <w:r w:rsidR="00235695">
              <w:rPr>
                <w:noProof/>
              </w:rPr>
              <w:fldChar w:fldCharType="end"/>
            </w:r>
          </w:p>
          <w:p w14:paraId="2493D86E" w14:textId="24026DD6" w:rsidR="002E633B" w:rsidRDefault="00235695"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A5E22" w14:textId="77777777" w:rsidR="008A7619" w:rsidRDefault="008A7619" w:rsidP="00257838">
      <w:r>
        <w:separator/>
      </w:r>
    </w:p>
  </w:footnote>
  <w:footnote w:type="continuationSeparator" w:id="0">
    <w:p w14:paraId="71AF2C43" w14:textId="77777777" w:rsidR="008A7619" w:rsidRDefault="008A7619"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2E633B" w:rsidRPr="00030123" w:rsidRDefault="002E633B" w:rsidP="00030123">
    <w:pPr>
      <w:pStyle w:val="NoSpacing"/>
    </w:pPr>
  </w:p>
  <w:p w14:paraId="57ED7DE9" w14:textId="77777777" w:rsidR="002E633B" w:rsidRPr="00030123" w:rsidRDefault="002E633B"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2E633B" w:rsidRPr="00030123" w:rsidRDefault="002E633B" w:rsidP="00030123">
    <w:pPr>
      <w:pStyle w:val="NoSpacing"/>
    </w:pPr>
  </w:p>
  <w:p w14:paraId="79761447" w14:textId="41F4EE5D" w:rsidR="002E633B" w:rsidRPr="00DE060D" w:rsidRDefault="002E633B"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0D3F83"/>
    <w:multiLevelType w:val="hybridMultilevel"/>
    <w:tmpl w:val="7E04F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CCD527F"/>
    <w:multiLevelType w:val="hybridMultilevel"/>
    <w:tmpl w:val="4D4021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57909F8"/>
    <w:multiLevelType w:val="hybridMultilevel"/>
    <w:tmpl w:val="819801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CA6158"/>
    <w:multiLevelType w:val="multilevel"/>
    <w:tmpl w:val="86F6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127141B"/>
    <w:multiLevelType w:val="multilevel"/>
    <w:tmpl w:val="2896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CF0FF3"/>
    <w:multiLevelType w:val="hybridMultilevel"/>
    <w:tmpl w:val="16E848FA"/>
    <w:lvl w:ilvl="0" w:tplc="365E27DC">
      <w:start w:val="1"/>
      <w:numFmt w:val="decimal"/>
      <w:lvlText w:val="%1."/>
      <w:lvlJc w:val="left"/>
      <w:pPr>
        <w:ind w:left="360" w:hanging="360"/>
      </w:pPr>
      <w:rPr>
        <w:rFonts w:ascii="Arial" w:eastAsiaTheme="majorEastAsia" w:hAnsi="Arial" w:cstheme="majorBidi"/>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340045"/>
    <w:multiLevelType w:val="multilevel"/>
    <w:tmpl w:val="299E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24"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4BDF6978"/>
    <w:multiLevelType w:val="hybridMultilevel"/>
    <w:tmpl w:val="BCA82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27C5260"/>
    <w:multiLevelType w:val="hybridMultilevel"/>
    <w:tmpl w:val="F572C288"/>
    <w:lvl w:ilvl="0" w:tplc="2C8204EC">
      <w:start w:val="1"/>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818837267">
    <w:abstractNumId w:val="35"/>
  </w:num>
  <w:num w:numId="2" w16cid:durableId="474490282">
    <w:abstractNumId w:val="23"/>
  </w:num>
  <w:num w:numId="3" w16cid:durableId="1172068504">
    <w:abstractNumId w:val="29"/>
  </w:num>
  <w:num w:numId="4" w16cid:durableId="311256231">
    <w:abstractNumId w:val="22"/>
  </w:num>
  <w:num w:numId="5" w16cid:durableId="561404451">
    <w:abstractNumId w:val="12"/>
  </w:num>
  <w:num w:numId="6" w16cid:durableId="1397783442">
    <w:abstractNumId w:val="21"/>
  </w:num>
  <w:num w:numId="7" w16cid:durableId="1659770314">
    <w:abstractNumId w:val="3"/>
  </w:num>
  <w:num w:numId="8" w16cid:durableId="1773819174">
    <w:abstractNumId w:val="7"/>
  </w:num>
  <w:num w:numId="9" w16cid:durableId="1029795547">
    <w:abstractNumId w:val="19"/>
  </w:num>
  <w:num w:numId="10" w16cid:durableId="1645156858">
    <w:abstractNumId w:val="31"/>
  </w:num>
  <w:num w:numId="11" w16cid:durableId="1444419570">
    <w:abstractNumId w:val="14"/>
  </w:num>
  <w:num w:numId="12" w16cid:durableId="480732124">
    <w:abstractNumId w:val="17"/>
  </w:num>
  <w:num w:numId="13" w16cid:durableId="1536505920">
    <w:abstractNumId w:val="8"/>
  </w:num>
  <w:num w:numId="14" w16cid:durableId="2082172213">
    <w:abstractNumId w:val="26"/>
  </w:num>
  <w:num w:numId="15" w16cid:durableId="660694000">
    <w:abstractNumId w:val="24"/>
  </w:num>
  <w:num w:numId="16" w16cid:durableId="218825340">
    <w:abstractNumId w:val="30"/>
  </w:num>
  <w:num w:numId="17" w16cid:durableId="1112630245">
    <w:abstractNumId w:val="2"/>
  </w:num>
  <w:num w:numId="18" w16cid:durableId="455104723">
    <w:abstractNumId w:val="27"/>
  </w:num>
  <w:num w:numId="19" w16cid:durableId="1349790420">
    <w:abstractNumId w:val="11"/>
  </w:num>
  <w:num w:numId="20" w16cid:durableId="1842164324">
    <w:abstractNumId w:val="33"/>
  </w:num>
  <w:num w:numId="21" w16cid:durableId="1433209056">
    <w:abstractNumId w:val="15"/>
  </w:num>
  <w:num w:numId="22" w16cid:durableId="2052922371">
    <w:abstractNumId w:val="32"/>
  </w:num>
  <w:num w:numId="23" w16cid:durableId="19744993">
    <w:abstractNumId w:val="18"/>
  </w:num>
  <w:num w:numId="24" w16cid:durableId="1044452609">
    <w:abstractNumId w:val="20"/>
  </w:num>
  <w:num w:numId="25" w16cid:durableId="305014714">
    <w:abstractNumId w:val="10"/>
  </w:num>
  <w:num w:numId="26" w16cid:durableId="313484423">
    <w:abstractNumId w:val="13"/>
  </w:num>
  <w:num w:numId="27" w16cid:durableId="941497559">
    <w:abstractNumId w:val="9"/>
  </w:num>
  <w:num w:numId="28" w16cid:durableId="563564247">
    <w:abstractNumId w:val="1"/>
  </w:num>
  <w:num w:numId="29" w16cid:durableId="506481135">
    <w:abstractNumId w:val="4"/>
  </w:num>
  <w:num w:numId="30" w16cid:durableId="2109226676">
    <w:abstractNumId w:val="34"/>
  </w:num>
  <w:num w:numId="31" w16cid:durableId="2048531347">
    <w:abstractNumId w:val="28"/>
  </w:num>
  <w:num w:numId="32" w16cid:durableId="1445805100">
    <w:abstractNumId w:val="6"/>
  </w:num>
  <w:num w:numId="33" w16cid:durableId="1956329485">
    <w:abstractNumId w:val="0"/>
  </w:num>
  <w:num w:numId="34" w16cid:durableId="804785265">
    <w:abstractNumId w:val="5"/>
  </w:num>
  <w:num w:numId="35" w16cid:durableId="814418372">
    <w:abstractNumId w:val="25"/>
  </w:num>
  <w:num w:numId="36" w16cid:durableId="212468618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6773"/>
    <w:rsid w:val="00007982"/>
    <w:rsid w:val="000111EF"/>
    <w:rsid w:val="00014358"/>
    <w:rsid w:val="000146FA"/>
    <w:rsid w:val="000204FE"/>
    <w:rsid w:val="00021B82"/>
    <w:rsid w:val="00022264"/>
    <w:rsid w:val="00024250"/>
    <w:rsid w:val="0002741D"/>
    <w:rsid w:val="00027C70"/>
    <w:rsid w:val="00030123"/>
    <w:rsid w:val="0003062B"/>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2EB5"/>
    <w:rsid w:val="00073C2D"/>
    <w:rsid w:val="0007524E"/>
    <w:rsid w:val="00075D92"/>
    <w:rsid w:val="000813F5"/>
    <w:rsid w:val="000814C5"/>
    <w:rsid w:val="00081B12"/>
    <w:rsid w:val="00084B70"/>
    <w:rsid w:val="00086123"/>
    <w:rsid w:val="00086DF7"/>
    <w:rsid w:val="00087A4E"/>
    <w:rsid w:val="00091DB7"/>
    <w:rsid w:val="0009408A"/>
    <w:rsid w:val="00096AC2"/>
    <w:rsid w:val="000A1BFC"/>
    <w:rsid w:val="000A25CC"/>
    <w:rsid w:val="000A4DE2"/>
    <w:rsid w:val="000B0037"/>
    <w:rsid w:val="000B03FF"/>
    <w:rsid w:val="000B46A6"/>
    <w:rsid w:val="000C4F44"/>
    <w:rsid w:val="000C55D3"/>
    <w:rsid w:val="000C562C"/>
    <w:rsid w:val="000D211A"/>
    <w:rsid w:val="000D49A4"/>
    <w:rsid w:val="000D5FC2"/>
    <w:rsid w:val="000E2045"/>
    <w:rsid w:val="000E762C"/>
    <w:rsid w:val="000F175E"/>
    <w:rsid w:val="000F26AD"/>
    <w:rsid w:val="000F5844"/>
    <w:rsid w:val="000F58CF"/>
    <w:rsid w:val="000F6F58"/>
    <w:rsid w:val="000F7605"/>
    <w:rsid w:val="00104EE7"/>
    <w:rsid w:val="00105CF7"/>
    <w:rsid w:val="00106B6E"/>
    <w:rsid w:val="00107678"/>
    <w:rsid w:val="00107FDA"/>
    <w:rsid w:val="00110212"/>
    <w:rsid w:val="00111A27"/>
    <w:rsid w:val="00117519"/>
    <w:rsid w:val="00117581"/>
    <w:rsid w:val="0012221F"/>
    <w:rsid w:val="001228D6"/>
    <w:rsid w:val="00124473"/>
    <w:rsid w:val="0012589F"/>
    <w:rsid w:val="0012738F"/>
    <w:rsid w:val="00127CED"/>
    <w:rsid w:val="00130E92"/>
    <w:rsid w:val="00132594"/>
    <w:rsid w:val="001336C3"/>
    <w:rsid w:val="00142FDD"/>
    <w:rsid w:val="00144C47"/>
    <w:rsid w:val="00146277"/>
    <w:rsid w:val="00151233"/>
    <w:rsid w:val="00152F2B"/>
    <w:rsid w:val="001538EB"/>
    <w:rsid w:val="00163171"/>
    <w:rsid w:val="0016369D"/>
    <w:rsid w:val="00165A29"/>
    <w:rsid w:val="00166C3E"/>
    <w:rsid w:val="001673BC"/>
    <w:rsid w:val="00167A7F"/>
    <w:rsid w:val="00170264"/>
    <w:rsid w:val="001706DC"/>
    <w:rsid w:val="00170C05"/>
    <w:rsid w:val="0017676E"/>
    <w:rsid w:val="0017698B"/>
    <w:rsid w:val="00177385"/>
    <w:rsid w:val="00177E2F"/>
    <w:rsid w:val="00180EA4"/>
    <w:rsid w:val="00183A48"/>
    <w:rsid w:val="00185132"/>
    <w:rsid w:val="0018719B"/>
    <w:rsid w:val="001946FE"/>
    <w:rsid w:val="0019682A"/>
    <w:rsid w:val="00197C8E"/>
    <w:rsid w:val="001A06DB"/>
    <w:rsid w:val="001A2DB9"/>
    <w:rsid w:val="001A4888"/>
    <w:rsid w:val="001A755A"/>
    <w:rsid w:val="001B066C"/>
    <w:rsid w:val="001B1119"/>
    <w:rsid w:val="001B1DAD"/>
    <w:rsid w:val="001B3739"/>
    <w:rsid w:val="001B422E"/>
    <w:rsid w:val="001B742B"/>
    <w:rsid w:val="001C134F"/>
    <w:rsid w:val="001C2660"/>
    <w:rsid w:val="001C3E5E"/>
    <w:rsid w:val="001C4576"/>
    <w:rsid w:val="001C6BF3"/>
    <w:rsid w:val="001D0A90"/>
    <w:rsid w:val="001D15B8"/>
    <w:rsid w:val="001D1ADE"/>
    <w:rsid w:val="001D3DED"/>
    <w:rsid w:val="001D4DAF"/>
    <w:rsid w:val="001D552A"/>
    <w:rsid w:val="001E15D4"/>
    <w:rsid w:val="001E22F0"/>
    <w:rsid w:val="001E3BC9"/>
    <w:rsid w:val="001E6815"/>
    <w:rsid w:val="001F08FA"/>
    <w:rsid w:val="001F1E51"/>
    <w:rsid w:val="001F736C"/>
    <w:rsid w:val="00201C61"/>
    <w:rsid w:val="002037DD"/>
    <w:rsid w:val="0020380D"/>
    <w:rsid w:val="002045F2"/>
    <w:rsid w:val="00204F52"/>
    <w:rsid w:val="00206B84"/>
    <w:rsid w:val="00206D08"/>
    <w:rsid w:val="002077DA"/>
    <w:rsid w:val="002116F6"/>
    <w:rsid w:val="00211D20"/>
    <w:rsid w:val="0021217A"/>
    <w:rsid w:val="002133A6"/>
    <w:rsid w:val="0021352C"/>
    <w:rsid w:val="00215AE7"/>
    <w:rsid w:val="00215C68"/>
    <w:rsid w:val="00215CF9"/>
    <w:rsid w:val="002219BD"/>
    <w:rsid w:val="00221EC4"/>
    <w:rsid w:val="00225A81"/>
    <w:rsid w:val="00227352"/>
    <w:rsid w:val="00227C3A"/>
    <w:rsid w:val="002302B7"/>
    <w:rsid w:val="00235695"/>
    <w:rsid w:val="00236FC5"/>
    <w:rsid w:val="002427B5"/>
    <w:rsid w:val="002450D9"/>
    <w:rsid w:val="0024526D"/>
    <w:rsid w:val="00246C8F"/>
    <w:rsid w:val="002517B7"/>
    <w:rsid w:val="002518E4"/>
    <w:rsid w:val="00256B1B"/>
    <w:rsid w:val="00257573"/>
    <w:rsid w:val="00257838"/>
    <w:rsid w:val="00257C31"/>
    <w:rsid w:val="00261451"/>
    <w:rsid w:val="00261D5E"/>
    <w:rsid w:val="002625AD"/>
    <w:rsid w:val="00263064"/>
    <w:rsid w:val="00263D86"/>
    <w:rsid w:val="00266617"/>
    <w:rsid w:val="00266668"/>
    <w:rsid w:val="0026672D"/>
    <w:rsid w:val="00270CDD"/>
    <w:rsid w:val="002710BB"/>
    <w:rsid w:val="00271244"/>
    <w:rsid w:val="00271518"/>
    <w:rsid w:val="00272CDA"/>
    <w:rsid w:val="002731B4"/>
    <w:rsid w:val="00273498"/>
    <w:rsid w:val="002745F7"/>
    <w:rsid w:val="0028081D"/>
    <w:rsid w:val="00282072"/>
    <w:rsid w:val="0028230E"/>
    <w:rsid w:val="002851A7"/>
    <w:rsid w:val="00287CE0"/>
    <w:rsid w:val="00290546"/>
    <w:rsid w:val="00292DF8"/>
    <w:rsid w:val="00296442"/>
    <w:rsid w:val="0029661A"/>
    <w:rsid w:val="0029664D"/>
    <w:rsid w:val="00296FF4"/>
    <w:rsid w:val="002A01A6"/>
    <w:rsid w:val="002A290B"/>
    <w:rsid w:val="002A64A1"/>
    <w:rsid w:val="002B17D4"/>
    <w:rsid w:val="002B26FF"/>
    <w:rsid w:val="002B79B6"/>
    <w:rsid w:val="002C2F68"/>
    <w:rsid w:val="002C3E00"/>
    <w:rsid w:val="002C644B"/>
    <w:rsid w:val="002C77AE"/>
    <w:rsid w:val="002D61E0"/>
    <w:rsid w:val="002E38EB"/>
    <w:rsid w:val="002E431B"/>
    <w:rsid w:val="002E47E9"/>
    <w:rsid w:val="002E515D"/>
    <w:rsid w:val="002E633B"/>
    <w:rsid w:val="002F360D"/>
    <w:rsid w:val="002F5789"/>
    <w:rsid w:val="0030014B"/>
    <w:rsid w:val="00302228"/>
    <w:rsid w:val="00302A55"/>
    <w:rsid w:val="00303BAB"/>
    <w:rsid w:val="00304EF1"/>
    <w:rsid w:val="003056A6"/>
    <w:rsid w:val="003057B0"/>
    <w:rsid w:val="003162BE"/>
    <w:rsid w:val="0032077B"/>
    <w:rsid w:val="00325AFC"/>
    <w:rsid w:val="003276BE"/>
    <w:rsid w:val="00327DCE"/>
    <w:rsid w:val="003305BC"/>
    <w:rsid w:val="00332A4A"/>
    <w:rsid w:val="00335C0F"/>
    <w:rsid w:val="00342695"/>
    <w:rsid w:val="00344505"/>
    <w:rsid w:val="00344FF7"/>
    <w:rsid w:val="00347DF6"/>
    <w:rsid w:val="00354DC5"/>
    <w:rsid w:val="00356186"/>
    <w:rsid w:val="0035799D"/>
    <w:rsid w:val="00360EF8"/>
    <w:rsid w:val="003635C9"/>
    <w:rsid w:val="0036512F"/>
    <w:rsid w:val="0037029D"/>
    <w:rsid w:val="00370DD8"/>
    <w:rsid w:val="00372324"/>
    <w:rsid w:val="0037398A"/>
    <w:rsid w:val="00374E3E"/>
    <w:rsid w:val="00375974"/>
    <w:rsid w:val="00375A76"/>
    <w:rsid w:val="00376EF1"/>
    <w:rsid w:val="003771AA"/>
    <w:rsid w:val="00382099"/>
    <w:rsid w:val="003840E0"/>
    <w:rsid w:val="003871D1"/>
    <w:rsid w:val="003908E0"/>
    <w:rsid w:val="00392461"/>
    <w:rsid w:val="00392DD3"/>
    <w:rsid w:val="00393CF1"/>
    <w:rsid w:val="00394525"/>
    <w:rsid w:val="0039637C"/>
    <w:rsid w:val="003971D8"/>
    <w:rsid w:val="003A06FF"/>
    <w:rsid w:val="003A2840"/>
    <w:rsid w:val="003A6FEB"/>
    <w:rsid w:val="003A71B8"/>
    <w:rsid w:val="003B0E16"/>
    <w:rsid w:val="003B1430"/>
    <w:rsid w:val="003B23AB"/>
    <w:rsid w:val="003B5916"/>
    <w:rsid w:val="003C178C"/>
    <w:rsid w:val="003C221F"/>
    <w:rsid w:val="003C2A01"/>
    <w:rsid w:val="003C3308"/>
    <w:rsid w:val="003C3970"/>
    <w:rsid w:val="003C78BD"/>
    <w:rsid w:val="003C7ABE"/>
    <w:rsid w:val="003C7D4F"/>
    <w:rsid w:val="003D1499"/>
    <w:rsid w:val="003D43A2"/>
    <w:rsid w:val="003D45D2"/>
    <w:rsid w:val="003D508C"/>
    <w:rsid w:val="003D72C8"/>
    <w:rsid w:val="003D7941"/>
    <w:rsid w:val="003E4C29"/>
    <w:rsid w:val="003E67A7"/>
    <w:rsid w:val="003F22D6"/>
    <w:rsid w:val="003F2D1E"/>
    <w:rsid w:val="003F4891"/>
    <w:rsid w:val="004003A0"/>
    <w:rsid w:val="00401EB2"/>
    <w:rsid w:val="004034D2"/>
    <w:rsid w:val="00407283"/>
    <w:rsid w:val="00407E45"/>
    <w:rsid w:val="00411C17"/>
    <w:rsid w:val="00412228"/>
    <w:rsid w:val="00417EAF"/>
    <w:rsid w:val="00417EFC"/>
    <w:rsid w:val="00420AE7"/>
    <w:rsid w:val="00424182"/>
    <w:rsid w:val="00425A01"/>
    <w:rsid w:val="00426D42"/>
    <w:rsid w:val="0042715C"/>
    <w:rsid w:val="004274D3"/>
    <w:rsid w:val="004331E8"/>
    <w:rsid w:val="00433254"/>
    <w:rsid w:val="0043701D"/>
    <w:rsid w:val="00441325"/>
    <w:rsid w:val="00450AB8"/>
    <w:rsid w:val="00450DD8"/>
    <w:rsid w:val="00451C4C"/>
    <w:rsid w:val="00455BE4"/>
    <w:rsid w:val="004607A7"/>
    <w:rsid w:val="00462230"/>
    <w:rsid w:val="004635E8"/>
    <w:rsid w:val="00470109"/>
    <w:rsid w:val="00473B2B"/>
    <w:rsid w:val="00473E5D"/>
    <w:rsid w:val="0047631B"/>
    <w:rsid w:val="00476A8B"/>
    <w:rsid w:val="004861DD"/>
    <w:rsid w:val="00490874"/>
    <w:rsid w:val="00493770"/>
    <w:rsid w:val="00493F4C"/>
    <w:rsid w:val="00494456"/>
    <w:rsid w:val="004A1090"/>
    <w:rsid w:val="004A15CF"/>
    <w:rsid w:val="004A18E4"/>
    <w:rsid w:val="004A1FD0"/>
    <w:rsid w:val="004A3B17"/>
    <w:rsid w:val="004B1B4A"/>
    <w:rsid w:val="004B1BB6"/>
    <w:rsid w:val="004B20EF"/>
    <w:rsid w:val="004B2158"/>
    <w:rsid w:val="004B6AD8"/>
    <w:rsid w:val="004C1C67"/>
    <w:rsid w:val="004C2C42"/>
    <w:rsid w:val="004C391B"/>
    <w:rsid w:val="004C607E"/>
    <w:rsid w:val="004C6B72"/>
    <w:rsid w:val="004C6FBD"/>
    <w:rsid w:val="004C7996"/>
    <w:rsid w:val="004D1DD5"/>
    <w:rsid w:val="004D2786"/>
    <w:rsid w:val="004D42E8"/>
    <w:rsid w:val="004D48B9"/>
    <w:rsid w:val="004D4FD8"/>
    <w:rsid w:val="004D5D5C"/>
    <w:rsid w:val="004D7A11"/>
    <w:rsid w:val="004E4757"/>
    <w:rsid w:val="004E52D5"/>
    <w:rsid w:val="004E7764"/>
    <w:rsid w:val="004E79E0"/>
    <w:rsid w:val="004F0C48"/>
    <w:rsid w:val="004F340A"/>
    <w:rsid w:val="004F4023"/>
    <w:rsid w:val="005000AD"/>
    <w:rsid w:val="0050290C"/>
    <w:rsid w:val="00506C25"/>
    <w:rsid w:val="00510162"/>
    <w:rsid w:val="005106FC"/>
    <w:rsid w:val="00510C83"/>
    <w:rsid w:val="00514E74"/>
    <w:rsid w:val="0051511C"/>
    <w:rsid w:val="00525BEB"/>
    <w:rsid w:val="00527B9B"/>
    <w:rsid w:val="0053395A"/>
    <w:rsid w:val="00533EAF"/>
    <w:rsid w:val="00534AA4"/>
    <w:rsid w:val="0053673C"/>
    <w:rsid w:val="00536C34"/>
    <w:rsid w:val="00541178"/>
    <w:rsid w:val="00542B53"/>
    <w:rsid w:val="00542F9E"/>
    <w:rsid w:val="00543E51"/>
    <w:rsid w:val="00545D29"/>
    <w:rsid w:val="0055240A"/>
    <w:rsid w:val="00552554"/>
    <w:rsid w:val="00555511"/>
    <w:rsid w:val="00556875"/>
    <w:rsid w:val="005614AE"/>
    <w:rsid w:val="00563C2E"/>
    <w:rsid w:val="00564B4F"/>
    <w:rsid w:val="005702C0"/>
    <w:rsid w:val="0057140F"/>
    <w:rsid w:val="005740A0"/>
    <w:rsid w:val="00574923"/>
    <w:rsid w:val="00576488"/>
    <w:rsid w:val="00576C02"/>
    <w:rsid w:val="0057713A"/>
    <w:rsid w:val="00580BAE"/>
    <w:rsid w:val="005814B8"/>
    <w:rsid w:val="0058281B"/>
    <w:rsid w:val="00584BA1"/>
    <w:rsid w:val="005853C6"/>
    <w:rsid w:val="00585F76"/>
    <w:rsid w:val="0059766F"/>
    <w:rsid w:val="00597844"/>
    <w:rsid w:val="005A1262"/>
    <w:rsid w:val="005A6271"/>
    <w:rsid w:val="005A62C7"/>
    <w:rsid w:val="005B12EE"/>
    <w:rsid w:val="005B4152"/>
    <w:rsid w:val="005B65B5"/>
    <w:rsid w:val="005B7875"/>
    <w:rsid w:val="005C010E"/>
    <w:rsid w:val="005C2178"/>
    <w:rsid w:val="005C6C27"/>
    <w:rsid w:val="005D19B0"/>
    <w:rsid w:val="005D2352"/>
    <w:rsid w:val="005D37DF"/>
    <w:rsid w:val="005D6401"/>
    <w:rsid w:val="005D6E5C"/>
    <w:rsid w:val="005E0503"/>
    <w:rsid w:val="005E102E"/>
    <w:rsid w:val="005E1ED9"/>
    <w:rsid w:val="005E29FA"/>
    <w:rsid w:val="005E3021"/>
    <w:rsid w:val="005E61D6"/>
    <w:rsid w:val="005E6707"/>
    <w:rsid w:val="005E79AF"/>
    <w:rsid w:val="005F117C"/>
    <w:rsid w:val="005F2D11"/>
    <w:rsid w:val="005F6108"/>
    <w:rsid w:val="00603392"/>
    <w:rsid w:val="00603D71"/>
    <w:rsid w:val="00606294"/>
    <w:rsid w:val="0061078D"/>
    <w:rsid w:val="00621E7E"/>
    <w:rsid w:val="00622000"/>
    <w:rsid w:val="00622E85"/>
    <w:rsid w:val="0062413F"/>
    <w:rsid w:val="006247D5"/>
    <w:rsid w:val="00632806"/>
    <w:rsid w:val="00634F8B"/>
    <w:rsid w:val="00636175"/>
    <w:rsid w:val="0063696D"/>
    <w:rsid w:val="006374EE"/>
    <w:rsid w:val="00637D17"/>
    <w:rsid w:val="0064341A"/>
    <w:rsid w:val="00645A05"/>
    <w:rsid w:val="006517F8"/>
    <w:rsid w:val="006525E8"/>
    <w:rsid w:val="00652BAA"/>
    <w:rsid w:val="00654A51"/>
    <w:rsid w:val="006601DE"/>
    <w:rsid w:val="00665354"/>
    <w:rsid w:val="00665EFF"/>
    <w:rsid w:val="006660F0"/>
    <w:rsid w:val="006666F3"/>
    <w:rsid w:val="00666DE4"/>
    <w:rsid w:val="00670835"/>
    <w:rsid w:val="00672591"/>
    <w:rsid w:val="0068189B"/>
    <w:rsid w:val="00681C7A"/>
    <w:rsid w:val="00683E31"/>
    <w:rsid w:val="00686CCF"/>
    <w:rsid w:val="0069064B"/>
    <w:rsid w:val="006908C2"/>
    <w:rsid w:val="006916AE"/>
    <w:rsid w:val="00696179"/>
    <w:rsid w:val="006A18BC"/>
    <w:rsid w:val="006A316C"/>
    <w:rsid w:val="006A3C2B"/>
    <w:rsid w:val="006A4D62"/>
    <w:rsid w:val="006A630E"/>
    <w:rsid w:val="006B070C"/>
    <w:rsid w:val="006B19B7"/>
    <w:rsid w:val="006B1DE3"/>
    <w:rsid w:val="006B2F4A"/>
    <w:rsid w:val="006B37A0"/>
    <w:rsid w:val="006B49AB"/>
    <w:rsid w:val="006B6A41"/>
    <w:rsid w:val="006B6BAB"/>
    <w:rsid w:val="006C0F01"/>
    <w:rsid w:val="006C2CFE"/>
    <w:rsid w:val="006C695E"/>
    <w:rsid w:val="006C7650"/>
    <w:rsid w:val="006D3BC0"/>
    <w:rsid w:val="006D486F"/>
    <w:rsid w:val="006E07A7"/>
    <w:rsid w:val="006E20E6"/>
    <w:rsid w:val="006E251B"/>
    <w:rsid w:val="006E3CB9"/>
    <w:rsid w:val="006E58AF"/>
    <w:rsid w:val="006E6FD8"/>
    <w:rsid w:val="006E7413"/>
    <w:rsid w:val="006F0F6D"/>
    <w:rsid w:val="006F3ECC"/>
    <w:rsid w:val="006F43A0"/>
    <w:rsid w:val="006F61BE"/>
    <w:rsid w:val="006F6E5C"/>
    <w:rsid w:val="006F7AF4"/>
    <w:rsid w:val="006F7F35"/>
    <w:rsid w:val="0071157B"/>
    <w:rsid w:val="00711F90"/>
    <w:rsid w:val="00713163"/>
    <w:rsid w:val="00716352"/>
    <w:rsid w:val="00721916"/>
    <w:rsid w:val="00723234"/>
    <w:rsid w:val="007233A5"/>
    <w:rsid w:val="00723CB4"/>
    <w:rsid w:val="00724D45"/>
    <w:rsid w:val="007274D6"/>
    <w:rsid w:val="007311AF"/>
    <w:rsid w:val="0073405D"/>
    <w:rsid w:val="00734523"/>
    <w:rsid w:val="00734911"/>
    <w:rsid w:val="007359CC"/>
    <w:rsid w:val="00735ADC"/>
    <w:rsid w:val="0073788C"/>
    <w:rsid w:val="00737CA7"/>
    <w:rsid w:val="007409A9"/>
    <w:rsid w:val="00744F6B"/>
    <w:rsid w:val="00745C95"/>
    <w:rsid w:val="0075327C"/>
    <w:rsid w:val="00753717"/>
    <w:rsid w:val="00754D3E"/>
    <w:rsid w:val="00757E4D"/>
    <w:rsid w:val="00763096"/>
    <w:rsid w:val="007633DB"/>
    <w:rsid w:val="00765468"/>
    <w:rsid w:val="0077551C"/>
    <w:rsid w:val="00776C43"/>
    <w:rsid w:val="00777B93"/>
    <w:rsid w:val="00780E0A"/>
    <w:rsid w:val="00781B6F"/>
    <w:rsid w:val="00781F71"/>
    <w:rsid w:val="00782E9D"/>
    <w:rsid w:val="007956E0"/>
    <w:rsid w:val="00795C05"/>
    <w:rsid w:val="00797A0A"/>
    <w:rsid w:val="007A4D1C"/>
    <w:rsid w:val="007B0518"/>
    <w:rsid w:val="007B7D91"/>
    <w:rsid w:val="007C03C9"/>
    <w:rsid w:val="007C4111"/>
    <w:rsid w:val="007D07CE"/>
    <w:rsid w:val="007D4AD3"/>
    <w:rsid w:val="007D4E55"/>
    <w:rsid w:val="007D79F1"/>
    <w:rsid w:val="007D7B1B"/>
    <w:rsid w:val="007E07D4"/>
    <w:rsid w:val="007E16D8"/>
    <w:rsid w:val="007E4103"/>
    <w:rsid w:val="007F0B23"/>
    <w:rsid w:val="007F4BEC"/>
    <w:rsid w:val="007F6BAA"/>
    <w:rsid w:val="007F7F1A"/>
    <w:rsid w:val="0080023A"/>
    <w:rsid w:val="008039D8"/>
    <w:rsid w:val="0080492C"/>
    <w:rsid w:val="00805F09"/>
    <w:rsid w:val="00811477"/>
    <w:rsid w:val="008123F7"/>
    <w:rsid w:val="00812797"/>
    <w:rsid w:val="00820A2A"/>
    <w:rsid w:val="00822356"/>
    <w:rsid w:val="008247E6"/>
    <w:rsid w:val="00825003"/>
    <w:rsid w:val="008259D9"/>
    <w:rsid w:val="00832314"/>
    <w:rsid w:val="00832CC6"/>
    <w:rsid w:val="00834D06"/>
    <w:rsid w:val="008374AB"/>
    <w:rsid w:val="00840C0A"/>
    <w:rsid w:val="00843F3E"/>
    <w:rsid w:val="00845760"/>
    <w:rsid w:val="0084650E"/>
    <w:rsid w:val="00847CD9"/>
    <w:rsid w:val="00850E7E"/>
    <w:rsid w:val="00856D6F"/>
    <w:rsid w:val="0086365E"/>
    <w:rsid w:val="00864BD1"/>
    <w:rsid w:val="008653CB"/>
    <w:rsid w:val="0086636B"/>
    <w:rsid w:val="0087446D"/>
    <w:rsid w:val="00881A37"/>
    <w:rsid w:val="00883B72"/>
    <w:rsid w:val="00884155"/>
    <w:rsid w:val="008849CC"/>
    <w:rsid w:val="00886DF7"/>
    <w:rsid w:val="00894E89"/>
    <w:rsid w:val="0089581D"/>
    <w:rsid w:val="0089625E"/>
    <w:rsid w:val="008965E9"/>
    <w:rsid w:val="00897121"/>
    <w:rsid w:val="008A11E2"/>
    <w:rsid w:val="008A1DEF"/>
    <w:rsid w:val="008A2FAE"/>
    <w:rsid w:val="008A2FC0"/>
    <w:rsid w:val="008A3670"/>
    <w:rsid w:val="008A7619"/>
    <w:rsid w:val="008A7A87"/>
    <w:rsid w:val="008B0640"/>
    <w:rsid w:val="008B09DB"/>
    <w:rsid w:val="008B5808"/>
    <w:rsid w:val="008B5D92"/>
    <w:rsid w:val="008B610F"/>
    <w:rsid w:val="008B6C3A"/>
    <w:rsid w:val="008C1279"/>
    <w:rsid w:val="008C1F8A"/>
    <w:rsid w:val="008C3F33"/>
    <w:rsid w:val="008C5B02"/>
    <w:rsid w:val="008C6948"/>
    <w:rsid w:val="008C6956"/>
    <w:rsid w:val="008C7450"/>
    <w:rsid w:val="008D2F45"/>
    <w:rsid w:val="008D44C6"/>
    <w:rsid w:val="008D4FF7"/>
    <w:rsid w:val="008E107E"/>
    <w:rsid w:val="008E39FB"/>
    <w:rsid w:val="008F05BE"/>
    <w:rsid w:val="008F194C"/>
    <w:rsid w:val="00900068"/>
    <w:rsid w:val="00901DD2"/>
    <w:rsid w:val="00903161"/>
    <w:rsid w:val="00904D4C"/>
    <w:rsid w:val="00907891"/>
    <w:rsid w:val="00907DDB"/>
    <w:rsid w:val="00910BA6"/>
    <w:rsid w:val="009113B2"/>
    <w:rsid w:val="00912EB7"/>
    <w:rsid w:val="00913B98"/>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14FD"/>
    <w:rsid w:val="00942C2E"/>
    <w:rsid w:val="00943B98"/>
    <w:rsid w:val="00944806"/>
    <w:rsid w:val="00952EB0"/>
    <w:rsid w:val="00954520"/>
    <w:rsid w:val="00955446"/>
    <w:rsid w:val="0095675D"/>
    <w:rsid w:val="00960725"/>
    <w:rsid w:val="009608B8"/>
    <w:rsid w:val="00960A83"/>
    <w:rsid w:val="00961444"/>
    <w:rsid w:val="009614CE"/>
    <w:rsid w:val="00962D94"/>
    <w:rsid w:val="00963617"/>
    <w:rsid w:val="00964BBA"/>
    <w:rsid w:val="00965BA9"/>
    <w:rsid w:val="00965F10"/>
    <w:rsid w:val="00971EAD"/>
    <w:rsid w:val="00977911"/>
    <w:rsid w:val="0098324C"/>
    <w:rsid w:val="00983965"/>
    <w:rsid w:val="00990FA3"/>
    <w:rsid w:val="0099115C"/>
    <w:rsid w:val="009921AF"/>
    <w:rsid w:val="00995308"/>
    <w:rsid w:val="0099686F"/>
    <w:rsid w:val="009979D5"/>
    <w:rsid w:val="00997BBA"/>
    <w:rsid w:val="009A071E"/>
    <w:rsid w:val="009A0927"/>
    <w:rsid w:val="009B10F5"/>
    <w:rsid w:val="009B31C4"/>
    <w:rsid w:val="009B7548"/>
    <w:rsid w:val="009C287A"/>
    <w:rsid w:val="009C2DA7"/>
    <w:rsid w:val="009C5F8A"/>
    <w:rsid w:val="009D211E"/>
    <w:rsid w:val="009D24D7"/>
    <w:rsid w:val="009E3A68"/>
    <w:rsid w:val="009E3EBE"/>
    <w:rsid w:val="009E71F6"/>
    <w:rsid w:val="009F5A83"/>
    <w:rsid w:val="00A009C8"/>
    <w:rsid w:val="00A00BC3"/>
    <w:rsid w:val="00A0491D"/>
    <w:rsid w:val="00A05115"/>
    <w:rsid w:val="00A06164"/>
    <w:rsid w:val="00A14D07"/>
    <w:rsid w:val="00A14EBE"/>
    <w:rsid w:val="00A23685"/>
    <w:rsid w:val="00A332F1"/>
    <w:rsid w:val="00A36C51"/>
    <w:rsid w:val="00A41635"/>
    <w:rsid w:val="00A42133"/>
    <w:rsid w:val="00A42C1E"/>
    <w:rsid w:val="00A4483D"/>
    <w:rsid w:val="00A5590A"/>
    <w:rsid w:val="00A55C24"/>
    <w:rsid w:val="00A569C4"/>
    <w:rsid w:val="00A6346A"/>
    <w:rsid w:val="00A661C9"/>
    <w:rsid w:val="00A66A48"/>
    <w:rsid w:val="00A70408"/>
    <w:rsid w:val="00A70414"/>
    <w:rsid w:val="00A70AD8"/>
    <w:rsid w:val="00A70FA2"/>
    <w:rsid w:val="00A711AA"/>
    <w:rsid w:val="00A71666"/>
    <w:rsid w:val="00A72477"/>
    <w:rsid w:val="00A7296E"/>
    <w:rsid w:val="00A72BA3"/>
    <w:rsid w:val="00A733C6"/>
    <w:rsid w:val="00A73B4A"/>
    <w:rsid w:val="00A76AEB"/>
    <w:rsid w:val="00A82D75"/>
    <w:rsid w:val="00A8432F"/>
    <w:rsid w:val="00A8554C"/>
    <w:rsid w:val="00A8598F"/>
    <w:rsid w:val="00A87178"/>
    <w:rsid w:val="00A90804"/>
    <w:rsid w:val="00A92519"/>
    <w:rsid w:val="00A93659"/>
    <w:rsid w:val="00A963DB"/>
    <w:rsid w:val="00A972D7"/>
    <w:rsid w:val="00A97B57"/>
    <w:rsid w:val="00AA06D4"/>
    <w:rsid w:val="00AA2CB9"/>
    <w:rsid w:val="00AA2ECC"/>
    <w:rsid w:val="00AA6168"/>
    <w:rsid w:val="00AA6455"/>
    <w:rsid w:val="00AB0548"/>
    <w:rsid w:val="00AB139A"/>
    <w:rsid w:val="00AB21C4"/>
    <w:rsid w:val="00AB3707"/>
    <w:rsid w:val="00AB3B60"/>
    <w:rsid w:val="00AC58C5"/>
    <w:rsid w:val="00AC619C"/>
    <w:rsid w:val="00AD1124"/>
    <w:rsid w:val="00AD2106"/>
    <w:rsid w:val="00AD64AA"/>
    <w:rsid w:val="00AD7C83"/>
    <w:rsid w:val="00AE0DB9"/>
    <w:rsid w:val="00AE2FE4"/>
    <w:rsid w:val="00AE3665"/>
    <w:rsid w:val="00AE3C36"/>
    <w:rsid w:val="00AE3EE4"/>
    <w:rsid w:val="00AE49BB"/>
    <w:rsid w:val="00AE51EE"/>
    <w:rsid w:val="00AE6891"/>
    <w:rsid w:val="00AE6A8D"/>
    <w:rsid w:val="00AF2C3A"/>
    <w:rsid w:val="00AF2C43"/>
    <w:rsid w:val="00AF32AB"/>
    <w:rsid w:val="00AF4C68"/>
    <w:rsid w:val="00AF7A5D"/>
    <w:rsid w:val="00B011D8"/>
    <w:rsid w:val="00B016B3"/>
    <w:rsid w:val="00B02AB0"/>
    <w:rsid w:val="00B02C1B"/>
    <w:rsid w:val="00B02ECD"/>
    <w:rsid w:val="00B04877"/>
    <w:rsid w:val="00B10D60"/>
    <w:rsid w:val="00B114DD"/>
    <w:rsid w:val="00B125B2"/>
    <w:rsid w:val="00B12D80"/>
    <w:rsid w:val="00B13ACF"/>
    <w:rsid w:val="00B1412C"/>
    <w:rsid w:val="00B15BEE"/>
    <w:rsid w:val="00B225CA"/>
    <w:rsid w:val="00B22B95"/>
    <w:rsid w:val="00B2395B"/>
    <w:rsid w:val="00B23F5C"/>
    <w:rsid w:val="00B311E1"/>
    <w:rsid w:val="00B319C6"/>
    <w:rsid w:val="00B32C31"/>
    <w:rsid w:val="00B32D4C"/>
    <w:rsid w:val="00B34682"/>
    <w:rsid w:val="00B347DF"/>
    <w:rsid w:val="00B35915"/>
    <w:rsid w:val="00B35A14"/>
    <w:rsid w:val="00B4186D"/>
    <w:rsid w:val="00B43065"/>
    <w:rsid w:val="00B43836"/>
    <w:rsid w:val="00B47F8F"/>
    <w:rsid w:val="00B5276D"/>
    <w:rsid w:val="00B56B06"/>
    <w:rsid w:val="00B64B1F"/>
    <w:rsid w:val="00B661FD"/>
    <w:rsid w:val="00B66412"/>
    <w:rsid w:val="00B67BA1"/>
    <w:rsid w:val="00B70BCB"/>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A3DAD"/>
    <w:rsid w:val="00BA48C5"/>
    <w:rsid w:val="00BA5715"/>
    <w:rsid w:val="00BA679D"/>
    <w:rsid w:val="00BA7D3A"/>
    <w:rsid w:val="00BB0073"/>
    <w:rsid w:val="00BB2E86"/>
    <w:rsid w:val="00BB4054"/>
    <w:rsid w:val="00BB4391"/>
    <w:rsid w:val="00BB49CB"/>
    <w:rsid w:val="00BC03AC"/>
    <w:rsid w:val="00BC3009"/>
    <w:rsid w:val="00BC5617"/>
    <w:rsid w:val="00BC6C3C"/>
    <w:rsid w:val="00BC7221"/>
    <w:rsid w:val="00BC75F5"/>
    <w:rsid w:val="00BD1AD3"/>
    <w:rsid w:val="00BD51EB"/>
    <w:rsid w:val="00BD5DFA"/>
    <w:rsid w:val="00BD6CFA"/>
    <w:rsid w:val="00BD7D71"/>
    <w:rsid w:val="00BE0198"/>
    <w:rsid w:val="00BE12D1"/>
    <w:rsid w:val="00BE2124"/>
    <w:rsid w:val="00BE272B"/>
    <w:rsid w:val="00BE43AE"/>
    <w:rsid w:val="00BE5F2F"/>
    <w:rsid w:val="00BE6B1A"/>
    <w:rsid w:val="00BE6E8F"/>
    <w:rsid w:val="00BE725B"/>
    <w:rsid w:val="00BF0CC7"/>
    <w:rsid w:val="00BF1AC7"/>
    <w:rsid w:val="00BF367A"/>
    <w:rsid w:val="00BF3C67"/>
    <w:rsid w:val="00BF412C"/>
    <w:rsid w:val="00BF4EAB"/>
    <w:rsid w:val="00BF5084"/>
    <w:rsid w:val="00BF7889"/>
    <w:rsid w:val="00C1109E"/>
    <w:rsid w:val="00C12D2F"/>
    <w:rsid w:val="00C15D65"/>
    <w:rsid w:val="00C16D86"/>
    <w:rsid w:val="00C222CD"/>
    <w:rsid w:val="00C227FF"/>
    <w:rsid w:val="00C22E48"/>
    <w:rsid w:val="00C24ABF"/>
    <w:rsid w:val="00C25B58"/>
    <w:rsid w:val="00C25F55"/>
    <w:rsid w:val="00C27A1A"/>
    <w:rsid w:val="00C303BE"/>
    <w:rsid w:val="00C32154"/>
    <w:rsid w:val="00C33651"/>
    <w:rsid w:val="00C336BB"/>
    <w:rsid w:val="00C33EBE"/>
    <w:rsid w:val="00C34B17"/>
    <w:rsid w:val="00C34F6D"/>
    <w:rsid w:val="00C35647"/>
    <w:rsid w:val="00C367C2"/>
    <w:rsid w:val="00C428D6"/>
    <w:rsid w:val="00C42DB1"/>
    <w:rsid w:val="00C445BC"/>
    <w:rsid w:val="00C46592"/>
    <w:rsid w:val="00C471D2"/>
    <w:rsid w:val="00C4786C"/>
    <w:rsid w:val="00C5037C"/>
    <w:rsid w:val="00C506E1"/>
    <w:rsid w:val="00C507B1"/>
    <w:rsid w:val="00C528B2"/>
    <w:rsid w:val="00C52AD7"/>
    <w:rsid w:val="00C60087"/>
    <w:rsid w:val="00C60EE4"/>
    <w:rsid w:val="00C65655"/>
    <w:rsid w:val="00C660A0"/>
    <w:rsid w:val="00C67C6B"/>
    <w:rsid w:val="00C705AC"/>
    <w:rsid w:val="00C72182"/>
    <w:rsid w:val="00C724CB"/>
    <w:rsid w:val="00C72DB5"/>
    <w:rsid w:val="00C80922"/>
    <w:rsid w:val="00C8267A"/>
    <w:rsid w:val="00C850B5"/>
    <w:rsid w:val="00C8515C"/>
    <w:rsid w:val="00C8635D"/>
    <w:rsid w:val="00C90766"/>
    <w:rsid w:val="00C91D4C"/>
    <w:rsid w:val="00C95D45"/>
    <w:rsid w:val="00CA023C"/>
    <w:rsid w:val="00CA1605"/>
    <w:rsid w:val="00CA3C55"/>
    <w:rsid w:val="00CA4EA1"/>
    <w:rsid w:val="00CA7254"/>
    <w:rsid w:val="00CB0057"/>
    <w:rsid w:val="00CB38A6"/>
    <w:rsid w:val="00CB5145"/>
    <w:rsid w:val="00CC0871"/>
    <w:rsid w:val="00CC1510"/>
    <w:rsid w:val="00CC21AF"/>
    <w:rsid w:val="00CC4350"/>
    <w:rsid w:val="00CC7938"/>
    <w:rsid w:val="00CD2079"/>
    <w:rsid w:val="00CD4905"/>
    <w:rsid w:val="00CD529E"/>
    <w:rsid w:val="00CD7227"/>
    <w:rsid w:val="00CE3F4A"/>
    <w:rsid w:val="00CE4C93"/>
    <w:rsid w:val="00CE6521"/>
    <w:rsid w:val="00CE6A5A"/>
    <w:rsid w:val="00CF213A"/>
    <w:rsid w:val="00CF32CD"/>
    <w:rsid w:val="00CF4B15"/>
    <w:rsid w:val="00CF6678"/>
    <w:rsid w:val="00CF7F42"/>
    <w:rsid w:val="00D0537D"/>
    <w:rsid w:val="00D0553A"/>
    <w:rsid w:val="00D11ED2"/>
    <w:rsid w:val="00D126E2"/>
    <w:rsid w:val="00D12C9E"/>
    <w:rsid w:val="00D13444"/>
    <w:rsid w:val="00D14458"/>
    <w:rsid w:val="00D155AD"/>
    <w:rsid w:val="00D20536"/>
    <w:rsid w:val="00D20C05"/>
    <w:rsid w:val="00D22292"/>
    <w:rsid w:val="00D22629"/>
    <w:rsid w:val="00D302C5"/>
    <w:rsid w:val="00D324FF"/>
    <w:rsid w:val="00D32580"/>
    <w:rsid w:val="00D35A02"/>
    <w:rsid w:val="00D37395"/>
    <w:rsid w:val="00D4054C"/>
    <w:rsid w:val="00D418BA"/>
    <w:rsid w:val="00D4350E"/>
    <w:rsid w:val="00D43E01"/>
    <w:rsid w:val="00D46891"/>
    <w:rsid w:val="00D47492"/>
    <w:rsid w:val="00D505A0"/>
    <w:rsid w:val="00D51727"/>
    <w:rsid w:val="00D5363B"/>
    <w:rsid w:val="00D54A7E"/>
    <w:rsid w:val="00D60D44"/>
    <w:rsid w:val="00D62D6C"/>
    <w:rsid w:val="00D64772"/>
    <w:rsid w:val="00D649B5"/>
    <w:rsid w:val="00D65BDC"/>
    <w:rsid w:val="00D67E00"/>
    <w:rsid w:val="00D72000"/>
    <w:rsid w:val="00D72412"/>
    <w:rsid w:val="00D73804"/>
    <w:rsid w:val="00D77890"/>
    <w:rsid w:val="00D81D5E"/>
    <w:rsid w:val="00D82085"/>
    <w:rsid w:val="00D86F7B"/>
    <w:rsid w:val="00D9085B"/>
    <w:rsid w:val="00D90AA7"/>
    <w:rsid w:val="00D92388"/>
    <w:rsid w:val="00D9692F"/>
    <w:rsid w:val="00DA0EB1"/>
    <w:rsid w:val="00DA1B14"/>
    <w:rsid w:val="00DA451C"/>
    <w:rsid w:val="00DA4709"/>
    <w:rsid w:val="00DA5949"/>
    <w:rsid w:val="00DA5A70"/>
    <w:rsid w:val="00DA7239"/>
    <w:rsid w:val="00DA7792"/>
    <w:rsid w:val="00DB347C"/>
    <w:rsid w:val="00DB356E"/>
    <w:rsid w:val="00DB54F2"/>
    <w:rsid w:val="00DB5E46"/>
    <w:rsid w:val="00DC083E"/>
    <w:rsid w:val="00DC1F0F"/>
    <w:rsid w:val="00DC2DD7"/>
    <w:rsid w:val="00DC5F0B"/>
    <w:rsid w:val="00DC602C"/>
    <w:rsid w:val="00DC6E43"/>
    <w:rsid w:val="00DD0796"/>
    <w:rsid w:val="00DD7C2D"/>
    <w:rsid w:val="00DE060D"/>
    <w:rsid w:val="00DE0E61"/>
    <w:rsid w:val="00DE25B0"/>
    <w:rsid w:val="00DE36E4"/>
    <w:rsid w:val="00DE3D37"/>
    <w:rsid w:val="00DF01F8"/>
    <w:rsid w:val="00DF1B7C"/>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00FC"/>
    <w:rsid w:val="00E423A7"/>
    <w:rsid w:val="00E45B58"/>
    <w:rsid w:val="00E46C4C"/>
    <w:rsid w:val="00E47810"/>
    <w:rsid w:val="00E51354"/>
    <w:rsid w:val="00E53867"/>
    <w:rsid w:val="00E55BB9"/>
    <w:rsid w:val="00E56EC7"/>
    <w:rsid w:val="00E609DC"/>
    <w:rsid w:val="00E60B4F"/>
    <w:rsid w:val="00E62532"/>
    <w:rsid w:val="00E666DA"/>
    <w:rsid w:val="00E71237"/>
    <w:rsid w:val="00E728B0"/>
    <w:rsid w:val="00E75389"/>
    <w:rsid w:val="00E754A3"/>
    <w:rsid w:val="00E75B9B"/>
    <w:rsid w:val="00E80011"/>
    <w:rsid w:val="00E80BF9"/>
    <w:rsid w:val="00E80C46"/>
    <w:rsid w:val="00E81AAB"/>
    <w:rsid w:val="00E83DC8"/>
    <w:rsid w:val="00E85BC6"/>
    <w:rsid w:val="00E87FB1"/>
    <w:rsid w:val="00E912E2"/>
    <w:rsid w:val="00E91D85"/>
    <w:rsid w:val="00E92CCA"/>
    <w:rsid w:val="00E96CB9"/>
    <w:rsid w:val="00E97592"/>
    <w:rsid w:val="00E97707"/>
    <w:rsid w:val="00EA2A5B"/>
    <w:rsid w:val="00EA2BF1"/>
    <w:rsid w:val="00EA38F3"/>
    <w:rsid w:val="00EA74DE"/>
    <w:rsid w:val="00EA7AF2"/>
    <w:rsid w:val="00EB013A"/>
    <w:rsid w:val="00EB243C"/>
    <w:rsid w:val="00EB243D"/>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3814"/>
    <w:rsid w:val="00EE49CC"/>
    <w:rsid w:val="00EE68FE"/>
    <w:rsid w:val="00EE7361"/>
    <w:rsid w:val="00EF07DB"/>
    <w:rsid w:val="00EF34EC"/>
    <w:rsid w:val="00EF65EE"/>
    <w:rsid w:val="00F043DD"/>
    <w:rsid w:val="00F049AB"/>
    <w:rsid w:val="00F04CFB"/>
    <w:rsid w:val="00F06F75"/>
    <w:rsid w:val="00F10D0C"/>
    <w:rsid w:val="00F11192"/>
    <w:rsid w:val="00F13060"/>
    <w:rsid w:val="00F158E2"/>
    <w:rsid w:val="00F15F22"/>
    <w:rsid w:val="00F16CDE"/>
    <w:rsid w:val="00F20098"/>
    <w:rsid w:val="00F2173A"/>
    <w:rsid w:val="00F22BE3"/>
    <w:rsid w:val="00F22E21"/>
    <w:rsid w:val="00F23569"/>
    <w:rsid w:val="00F23B24"/>
    <w:rsid w:val="00F256DF"/>
    <w:rsid w:val="00F267EC"/>
    <w:rsid w:val="00F2798C"/>
    <w:rsid w:val="00F333D2"/>
    <w:rsid w:val="00F35B53"/>
    <w:rsid w:val="00F36AB7"/>
    <w:rsid w:val="00F43827"/>
    <w:rsid w:val="00F4527C"/>
    <w:rsid w:val="00F463E7"/>
    <w:rsid w:val="00F5418D"/>
    <w:rsid w:val="00F55EA3"/>
    <w:rsid w:val="00F57F17"/>
    <w:rsid w:val="00F70847"/>
    <w:rsid w:val="00F77220"/>
    <w:rsid w:val="00F83D2A"/>
    <w:rsid w:val="00F96E0A"/>
    <w:rsid w:val="00FA0546"/>
    <w:rsid w:val="00FA56A5"/>
    <w:rsid w:val="00FA679B"/>
    <w:rsid w:val="00FA7897"/>
    <w:rsid w:val="00FB1C4B"/>
    <w:rsid w:val="00FB506E"/>
    <w:rsid w:val="00FB5B32"/>
    <w:rsid w:val="00FB6958"/>
    <w:rsid w:val="00FB720E"/>
    <w:rsid w:val="00FC0669"/>
    <w:rsid w:val="00FC1B6D"/>
    <w:rsid w:val="00FC2868"/>
    <w:rsid w:val="00FC410F"/>
    <w:rsid w:val="00FD09AD"/>
    <w:rsid w:val="00FD3620"/>
    <w:rsid w:val="00FD5B42"/>
    <w:rsid w:val="00FE06CE"/>
    <w:rsid w:val="00FE36B0"/>
    <w:rsid w:val="00FE4E4C"/>
    <w:rsid w:val="00FE6175"/>
    <w:rsid w:val="00FE6292"/>
    <w:rsid w:val="00FF05F7"/>
    <w:rsid w:val="00FF0F0C"/>
    <w:rsid w:val="00FF2E89"/>
    <w:rsid w:val="00FF5340"/>
    <w:rsid w:val="00FF5657"/>
    <w:rsid w:val="00FF680B"/>
    <w:rsid w:val="00FF6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22E48"/>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B23F5C"/>
    <w:rPr>
      <w:color w:val="605E5C"/>
      <w:shd w:val="clear" w:color="auto" w:fill="E1DFDD"/>
    </w:rPr>
  </w:style>
  <w:style w:type="character" w:customStyle="1" w:styleId="UnresolvedMention3">
    <w:name w:val="Unresolved Mention3"/>
    <w:basedOn w:val="DefaultParagraphFont"/>
    <w:uiPriority w:val="99"/>
    <w:semiHidden/>
    <w:unhideWhenUsed/>
    <w:rsid w:val="00636175"/>
    <w:rPr>
      <w:color w:val="605E5C"/>
      <w:shd w:val="clear" w:color="auto" w:fill="E1DFDD"/>
    </w:rPr>
  </w:style>
  <w:style w:type="character" w:styleId="UnresolvedMention">
    <w:name w:val="Unresolved Mention"/>
    <w:basedOn w:val="DefaultParagraphFont"/>
    <w:uiPriority w:val="99"/>
    <w:semiHidden/>
    <w:unhideWhenUsed/>
    <w:rsid w:val="00B23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1489">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83957571">
      <w:bodyDiv w:val="1"/>
      <w:marLeft w:val="0"/>
      <w:marRight w:val="0"/>
      <w:marTop w:val="0"/>
      <w:marBottom w:val="0"/>
      <w:divBdr>
        <w:top w:val="none" w:sz="0" w:space="0" w:color="auto"/>
        <w:left w:val="none" w:sz="0" w:space="0" w:color="auto"/>
        <w:bottom w:val="none" w:sz="0" w:space="0" w:color="auto"/>
        <w:right w:val="none" w:sz="0" w:space="0" w:color="auto"/>
      </w:divBdr>
    </w:div>
    <w:div w:id="128011395">
      <w:bodyDiv w:val="1"/>
      <w:marLeft w:val="0"/>
      <w:marRight w:val="0"/>
      <w:marTop w:val="0"/>
      <w:marBottom w:val="0"/>
      <w:divBdr>
        <w:top w:val="none" w:sz="0" w:space="0" w:color="auto"/>
        <w:left w:val="none" w:sz="0" w:space="0" w:color="auto"/>
        <w:bottom w:val="none" w:sz="0" w:space="0" w:color="auto"/>
        <w:right w:val="none" w:sz="0" w:space="0" w:color="auto"/>
      </w:divBdr>
    </w:div>
    <w:div w:id="163981794">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602104446">
      <w:bodyDiv w:val="1"/>
      <w:marLeft w:val="0"/>
      <w:marRight w:val="0"/>
      <w:marTop w:val="0"/>
      <w:marBottom w:val="0"/>
      <w:divBdr>
        <w:top w:val="none" w:sz="0" w:space="0" w:color="auto"/>
        <w:left w:val="none" w:sz="0" w:space="0" w:color="auto"/>
        <w:bottom w:val="none" w:sz="0" w:space="0" w:color="auto"/>
        <w:right w:val="none" w:sz="0" w:space="0" w:color="auto"/>
      </w:divBdr>
    </w:div>
    <w:div w:id="603652520">
      <w:bodyDiv w:val="1"/>
      <w:marLeft w:val="0"/>
      <w:marRight w:val="0"/>
      <w:marTop w:val="0"/>
      <w:marBottom w:val="0"/>
      <w:divBdr>
        <w:top w:val="none" w:sz="0" w:space="0" w:color="auto"/>
        <w:left w:val="none" w:sz="0" w:space="0" w:color="auto"/>
        <w:bottom w:val="none" w:sz="0" w:space="0" w:color="auto"/>
        <w:right w:val="none" w:sz="0" w:space="0" w:color="auto"/>
      </w:divBdr>
    </w:div>
    <w:div w:id="699935528">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792477716">
      <w:bodyDiv w:val="1"/>
      <w:marLeft w:val="0"/>
      <w:marRight w:val="0"/>
      <w:marTop w:val="0"/>
      <w:marBottom w:val="0"/>
      <w:divBdr>
        <w:top w:val="none" w:sz="0" w:space="0" w:color="auto"/>
        <w:left w:val="none" w:sz="0" w:space="0" w:color="auto"/>
        <w:bottom w:val="none" w:sz="0" w:space="0" w:color="auto"/>
        <w:right w:val="none" w:sz="0" w:space="0" w:color="auto"/>
      </w:divBdr>
    </w:div>
    <w:div w:id="824276487">
      <w:bodyDiv w:val="1"/>
      <w:marLeft w:val="0"/>
      <w:marRight w:val="0"/>
      <w:marTop w:val="0"/>
      <w:marBottom w:val="0"/>
      <w:divBdr>
        <w:top w:val="none" w:sz="0" w:space="0" w:color="auto"/>
        <w:left w:val="none" w:sz="0" w:space="0" w:color="auto"/>
        <w:bottom w:val="none" w:sz="0" w:space="0" w:color="auto"/>
        <w:right w:val="none" w:sz="0" w:space="0" w:color="auto"/>
      </w:divBdr>
    </w:div>
    <w:div w:id="862519399">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99768097">
      <w:bodyDiv w:val="1"/>
      <w:marLeft w:val="0"/>
      <w:marRight w:val="0"/>
      <w:marTop w:val="0"/>
      <w:marBottom w:val="0"/>
      <w:divBdr>
        <w:top w:val="none" w:sz="0" w:space="0" w:color="auto"/>
        <w:left w:val="none" w:sz="0" w:space="0" w:color="auto"/>
        <w:bottom w:val="none" w:sz="0" w:space="0" w:color="auto"/>
        <w:right w:val="none" w:sz="0" w:space="0" w:color="auto"/>
      </w:divBdr>
    </w:div>
    <w:div w:id="1018002523">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204057009">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8048934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6821">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814371075">
      <w:bodyDiv w:val="1"/>
      <w:marLeft w:val="0"/>
      <w:marRight w:val="0"/>
      <w:marTop w:val="0"/>
      <w:marBottom w:val="0"/>
      <w:divBdr>
        <w:top w:val="none" w:sz="0" w:space="0" w:color="auto"/>
        <w:left w:val="none" w:sz="0" w:space="0" w:color="auto"/>
        <w:bottom w:val="none" w:sz="0" w:space="0" w:color="auto"/>
        <w:right w:val="none" w:sz="0" w:space="0" w:color="auto"/>
      </w:divBdr>
      <w:divsChild>
        <w:div w:id="1875724365">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sChild>
            <w:div w:id="10394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mb.ca/health/protection/index.html" TargetMode="External"/><Relationship Id="rId21" Type="http://schemas.openxmlformats.org/officeDocument/2006/relationships/hyperlink" Target="https://web2.gov.mb.ca/laws/statutes/2009/c01509e.php" TargetMode="External"/><Relationship Id="rId42" Type="http://schemas.openxmlformats.org/officeDocument/2006/relationships/hyperlink" Target="http://www.manitobahumanrights.ca/v1/education-resources/resources/guidelines.html" TargetMode="External"/><Relationship Id="rId47" Type="http://schemas.openxmlformats.org/officeDocument/2006/relationships/hyperlink" Target="https://lawsociety.mb.ca/for-the-public/finding-a-lawyer/lawyer-lookup/" TargetMode="External"/><Relationship Id="rId63" Type="http://schemas.openxmlformats.org/officeDocument/2006/relationships/hyperlink" Target="http://www.manitobalawreform.ca/projects.html" TargetMode="External"/><Relationship Id="rId68" Type="http://schemas.openxmlformats.org/officeDocument/2006/relationships/hyperlink" Target="https://mb.211.ca/quick-reference-guide-helplines/" TargetMode="External"/><Relationship Id="rId84" Type="http://schemas.openxmlformats.org/officeDocument/2006/relationships/footer" Target="footer1.xml"/><Relationship Id="rId16" Type="http://schemas.openxmlformats.org/officeDocument/2006/relationships/image" Target="media/image4.tif"/><Relationship Id="rId11" Type="http://schemas.openxmlformats.org/officeDocument/2006/relationships/image" Target="media/image1.jpg"/><Relationship Id="rId32" Type="http://schemas.openxmlformats.org/officeDocument/2006/relationships/hyperlink" Target="https://manitobahumanrights.ca/v1/about-us/contact-us.html" TargetMode="External"/><Relationship Id="rId37" Type="http://schemas.openxmlformats.org/officeDocument/2006/relationships/hyperlink" Target="https://manitobahumanrights.ca/v1/about-us/contact-us.html" TargetMode="External"/><Relationship Id="rId53" Type="http://schemas.openxmlformats.org/officeDocument/2006/relationships/hyperlink" Target="https://www.legalaid.mb.ca/financial-rules/do-i-qualify-financially/" TargetMode="External"/><Relationship Id="rId58" Type="http://schemas.openxmlformats.org/officeDocument/2006/relationships/hyperlink" Target="http://www.accessibilitymb.ca/" TargetMode="External"/><Relationship Id="rId74" Type="http://schemas.openxmlformats.org/officeDocument/2006/relationships/hyperlink" Target="mailto:advocacy@cnib.ca" TargetMode="External"/><Relationship Id="rId79" Type="http://schemas.openxmlformats.org/officeDocument/2006/relationships/hyperlink" Target="http://accessnow.me/" TargetMode="External"/><Relationship Id="rId5" Type="http://schemas.openxmlformats.org/officeDocument/2006/relationships/numbering" Target="numbering.xml"/><Relationship Id="rId19" Type="http://schemas.openxmlformats.org/officeDocument/2006/relationships/hyperlink" Target="https://web2.gov.mb.ca/laws/statutes/ccsm/h175e.php" TargetMode="External"/><Relationship Id="rId14" Type="http://schemas.openxmlformats.org/officeDocument/2006/relationships/image" Target="media/image3.png"/><Relationship Id="rId22" Type="http://schemas.openxmlformats.org/officeDocument/2006/relationships/hyperlink" Target="https://web2.gov.mb.ca/laws/regs/current/_pdf-regs.php?reg=30/2005" TargetMode="External"/><Relationship Id="rId27" Type="http://schemas.openxmlformats.org/officeDocument/2006/relationships/hyperlink" Target="https://www.gov.mb.ca/health/patientsafety/ci/other.html" TargetMode="External"/><Relationship Id="rId30" Type="http://schemas.openxmlformats.org/officeDocument/2006/relationships/hyperlink" Target="https://manitobahumanrights.ca/v1/about-us/contact-us.html" TargetMode="External"/><Relationship Id="rId35" Type="http://schemas.openxmlformats.org/officeDocument/2006/relationships/hyperlink" Target="https://www.gov.mb.ca/health/pchinfo.html" TargetMode="External"/><Relationship Id="rId43" Type="http://schemas.openxmlformats.org/officeDocument/2006/relationships/hyperlink" Target="http://www.manitobahumanrights.ca/v1/education-resources/resources/fact-sheets.html" TargetMode="External"/><Relationship Id="rId48" Type="http://schemas.openxmlformats.org/officeDocument/2006/relationships/hyperlink" Target="https://infojustice.ca/" TargetMode="External"/><Relationship Id="rId56" Type="http://schemas.openxmlformats.org/officeDocument/2006/relationships/hyperlink" Target="https://www.legalaid.mb.ca/services/services-we-provide/criminal/u-of-m-community-law-centre/" TargetMode="External"/><Relationship Id="rId64" Type="http://schemas.openxmlformats.org/officeDocument/2006/relationships/hyperlink" Target="https://web2.gov.mb.ca/laws/statutes/ccsm/p144e.php" TargetMode="External"/><Relationship Id="rId69" Type="http://schemas.openxmlformats.org/officeDocument/2006/relationships/hyperlink" Target="https://mb.211.ca/covid-19-information/" TargetMode="External"/><Relationship Id="rId77" Type="http://schemas.openxmlformats.org/officeDocument/2006/relationships/hyperlink" Target="http://www.blindsquare.com/about/" TargetMode="External"/><Relationship Id="rId8" Type="http://schemas.openxmlformats.org/officeDocument/2006/relationships/webSettings" Target="webSettings.xml"/><Relationship Id="rId51" Type="http://schemas.openxmlformats.org/officeDocument/2006/relationships/hyperlink" Target="https://www.communitylegal.mb.ca/programs/law-phone-in-and-lawyer-referral-program/" TargetMode="External"/><Relationship Id="rId72" Type="http://schemas.openxmlformats.org/officeDocument/2006/relationships/hyperlink" Target="https://cnib.ca/en/programs-and-services/live/virtual-vision-mate-program?region=mb" TargetMode="External"/><Relationship Id="rId80" Type="http://schemas.openxmlformats.org/officeDocument/2006/relationships/hyperlink" Target="https://www.bemyeyes.com/"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cnib.ca/knowyourrights" TargetMode="External"/><Relationship Id="rId25" Type="http://schemas.openxmlformats.org/officeDocument/2006/relationships/hyperlink" Target="https://www.gov.mb.ca/health/rha/contact.html" TargetMode="External"/><Relationship Id="rId33" Type="http://schemas.openxmlformats.org/officeDocument/2006/relationships/hyperlink" Target="https://www.canada.ca/en/public-health/services/diseases/2019-novel-coronavirus-infection/guidance-documents/people-with-disabilities.html" TargetMode="External"/><Relationship Id="rId38" Type="http://schemas.openxmlformats.org/officeDocument/2006/relationships/hyperlink" Target="http://www.manitobahumanrights.ca/v1/" TargetMode="External"/><Relationship Id="rId46" Type="http://schemas.openxmlformats.org/officeDocument/2006/relationships/hyperlink" Target="https://lawsociety.mb.ca/for-the-public/complaints/" TargetMode="External"/><Relationship Id="rId59" Type="http://schemas.openxmlformats.org/officeDocument/2006/relationships/hyperlink" Target="http://www.manitobacourts.mb.ca/" TargetMode="External"/><Relationship Id="rId67" Type="http://schemas.openxmlformats.org/officeDocument/2006/relationships/hyperlink" Target="https://mb.211.ca/contact-211/" TargetMode="External"/><Relationship Id="rId20" Type="http://schemas.openxmlformats.org/officeDocument/2006/relationships/hyperlink" Target="https://web2.gov.mb.ca/laws/statutes/ccsm/a001-7e.php" TargetMode="External"/><Relationship Id="rId41" Type="http://schemas.openxmlformats.org/officeDocument/2006/relationships/hyperlink" Target="http://www.manitobahumanrights.ca/v1/complaints/pubs/guides/guide_to_filing_a_complaint_en.pdf" TargetMode="External"/><Relationship Id="rId54" Type="http://schemas.openxmlformats.org/officeDocument/2006/relationships/hyperlink" Target="https://www.legalaid.mb.ca/services/do-i-qualify/" TargetMode="External"/><Relationship Id="rId62" Type="http://schemas.openxmlformats.org/officeDocument/2006/relationships/hyperlink" Target="http://www.manitobalawreform.ca/pubs/publications.html" TargetMode="External"/><Relationship Id="rId70" Type="http://schemas.openxmlformats.org/officeDocument/2006/relationships/hyperlink" Target="https://cnib.ca/en/cnibs-virtual-program-offerings?region=mb" TargetMode="External"/><Relationship Id="rId75" Type="http://schemas.openxmlformats.org/officeDocument/2006/relationships/hyperlink" Target="https://visionlossrehab.ca/en"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unitylegal.mb.ca/" TargetMode="External"/><Relationship Id="rId23" Type="http://schemas.openxmlformats.org/officeDocument/2006/relationships/hyperlink" Target="http://www.cnib.ca/knowyourrights" TargetMode="External"/><Relationship Id="rId28" Type="http://schemas.openxmlformats.org/officeDocument/2006/relationships/hyperlink" Target="https://www.ombudsman.mb.ca/info/contact-us.html" TargetMode="External"/><Relationship Id="rId36" Type="http://schemas.openxmlformats.org/officeDocument/2006/relationships/hyperlink" Target="https://web2.gov.mb.ca/laws/regs/current/_pdf-regs.php?reg=30/2005" TargetMode="External"/><Relationship Id="rId49" Type="http://schemas.openxmlformats.org/officeDocument/2006/relationships/hyperlink" Target="https://infojustice.ca/a-propos-infojustice/" TargetMode="External"/><Relationship Id="rId57" Type="http://schemas.openxmlformats.org/officeDocument/2006/relationships/hyperlink" Target="https://legalhelpcentre.ca/legal-clinics/am-i-eligible/" TargetMode="External"/><Relationship Id="rId10" Type="http://schemas.openxmlformats.org/officeDocument/2006/relationships/endnotes" Target="endnotes.xml"/><Relationship Id="rId31" Type="http://schemas.openxmlformats.org/officeDocument/2006/relationships/hyperlink" Target="https://manitobahumanrights.ca/v1/about-us/contact-us.html" TargetMode="External"/><Relationship Id="rId44" Type="http://schemas.openxmlformats.org/officeDocument/2006/relationships/hyperlink" Target="https://web2.gov.mb.ca/laws/statutes/ccsm/h175e.php" TargetMode="External"/><Relationship Id="rId52" Type="http://schemas.openxmlformats.org/officeDocument/2006/relationships/hyperlink" Target="https://www.legalaid.mb.ca/" TargetMode="External"/><Relationship Id="rId60" Type="http://schemas.openxmlformats.org/officeDocument/2006/relationships/hyperlink" Target="https://www.manitobacourts.mb.ca/information-for-self-representing/" TargetMode="External"/><Relationship Id="rId65" Type="http://schemas.openxmlformats.org/officeDocument/2006/relationships/hyperlink" Target="https://www.ombudsman.mb.ca/" TargetMode="External"/><Relationship Id="rId73" Type="http://schemas.openxmlformats.org/officeDocument/2006/relationships/hyperlink" Target="https://cnibsmartlife.ca/" TargetMode="External"/><Relationship Id="rId78" Type="http://schemas.openxmlformats.org/officeDocument/2006/relationships/hyperlink" Target="https://key2access.com/" TargetMode="External"/><Relationship Id="rId81" Type="http://schemas.openxmlformats.org/officeDocument/2006/relationships/hyperlink" Target="https://www.afb.org/aw/13/4/15820"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nitobalawfoundation.org/" TargetMode="External"/><Relationship Id="rId18" Type="http://schemas.openxmlformats.org/officeDocument/2006/relationships/hyperlink" Target="https://web2.gov.mb.ca/laws/regs/current/_pdf-regs.php?reg=30/2005" TargetMode="External"/><Relationship Id="rId39" Type="http://schemas.openxmlformats.org/officeDocument/2006/relationships/hyperlink" Target="https://web2.gov.mb.ca/laws/statutes/ccsm/h175e.php" TargetMode="External"/><Relationship Id="rId34" Type="http://schemas.openxmlformats.org/officeDocument/2006/relationships/hyperlink" Target="https://www.canada.ca/en/public-health/services/diseases/2019-novel-coronavirus-infection/guidance-documents/people-with-disabilities.html" TargetMode="External"/><Relationship Id="rId50" Type="http://schemas.openxmlformats.org/officeDocument/2006/relationships/hyperlink" Target="https://www.communitylegal.mb.ca/" TargetMode="External"/><Relationship Id="rId55" Type="http://schemas.openxmlformats.org/officeDocument/2006/relationships/hyperlink" Target="https://www.legalaid.mb.ca/services/services-we-provide/criminal/u-of-m-community-law-centre/" TargetMode="External"/><Relationship Id="rId76" Type="http://schemas.openxmlformats.org/officeDocument/2006/relationships/hyperlink" Target="https://visionlossrehab.ca/en/locations" TargetMode="External"/><Relationship Id="rId7" Type="http://schemas.openxmlformats.org/officeDocument/2006/relationships/settings" Target="settings.xml"/><Relationship Id="rId71" Type="http://schemas.openxmlformats.org/officeDocument/2006/relationships/hyperlink" Target="https://cnib.ca/en/event?region=mb" TargetMode="External"/><Relationship Id="rId2" Type="http://schemas.openxmlformats.org/officeDocument/2006/relationships/customXml" Target="../customXml/item2.xml"/><Relationship Id="rId29" Type="http://schemas.openxmlformats.org/officeDocument/2006/relationships/hyperlink" Target="https://manitobahumanrights.ca/v1/complaints/complaints-filing-a-complaint.html" TargetMode="External"/><Relationship Id="rId24" Type="http://schemas.openxmlformats.org/officeDocument/2006/relationships/hyperlink" Target="https://www.gov.mb.ca/health/rha/contact.html" TargetMode="External"/><Relationship Id="rId40" Type="http://schemas.openxmlformats.org/officeDocument/2006/relationships/hyperlink" Target="http://www.manitobahumanrights.ca/v1/complaints/index.html" TargetMode="External"/><Relationship Id="rId45" Type="http://schemas.openxmlformats.org/officeDocument/2006/relationships/hyperlink" Target="https://lawsociety.mb.ca/" TargetMode="External"/><Relationship Id="rId66" Type="http://schemas.openxmlformats.org/officeDocument/2006/relationships/hyperlink" Target="https://www.ombudsman.mb.ca/info/complaints.html" TargetMode="External"/><Relationship Id="rId87" Type="http://schemas.openxmlformats.org/officeDocument/2006/relationships/theme" Target="theme/theme1.xml"/><Relationship Id="rId61" Type="http://schemas.openxmlformats.org/officeDocument/2006/relationships/hyperlink" Target="http://www.manitobalawreform.ca/index.html" TargetMode="External"/><Relationship Id="rId8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EDCAF2-BFFA-4064-85A6-EC5751CE67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82B0BA-6963-4830-B70D-F4C658952844}">
  <ds:schemaRefs>
    <ds:schemaRef ds:uri="http://schemas.microsoft.com/sharepoint/v3/contenttype/forms"/>
  </ds:schemaRefs>
</ds:datastoreItem>
</file>

<file path=customXml/itemProps3.xml><?xml version="1.0" encoding="utf-8"?>
<ds:datastoreItem xmlns:ds="http://schemas.openxmlformats.org/officeDocument/2006/customXml" ds:itemID="{6D85428A-2751-4EA5-ACFE-E59919347594}">
  <ds:schemaRefs>
    <ds:schemaRef ds:uri="http://schemas.openxmlformats.org/officeDocument/2006/bibliography"/>
  </ds:schemaRefs>
</ds:datastoreItem>
</file>

<file path=customXml/itemProps4.xml><?xml version="1.0" encoding="utf-8"?>
<ds:datastoreItem xmlns:ds="http://schemas.openxmlformats.org/officeDocument/2006/customXml" ds:itemID="{6E2FF57F-5D37-41CC-BBBD-CF973C35B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6650</Words>
  <Characters>33052</Characters>
  <Application>Microsoft Office Word</Application>
  <DocSecurity>0</DocSecurity>
  <Lines>806</Lines>
  <Paragraphs>575</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My Legal Rights </vt:lpstr>
      <vt:lpstr>        Q: What legal rights do I have when it comes to healthcare services in Manitoba?</vt:lpstr>
      <vt:lpstr>        Q: Where do my legal rights come from?</vt:lpstr>
      <vt:lpstr>        Q: Who must comply with Manitoba’s healthcare laws?</vt:lpstr>
      <vt:lpstr>        Q: What can I do to enforce my legal rights?</vt:lpstr>
      <vt:lpstr>Common Scenarios </vt:lpstr>
      <vt:lpstr>    Inaccessible Information and Procedures </vt:lpstr>
      <vt:lpstr>        Q: I've been asked to fill out medical forms that are not in an accessible forma</vt:lpstr>
      <vt:lpstr>        Q: I need to see a doctor, but the medical clinic's waiting room has an inaccess</vt:lpstr>
      <vt:lpstr>        Q: When prescribed medication, I’ve been given instructions and information in a</vt:lpstr>
      <vt:lpstr>    Poor Etiquette </vt:lpstr>
      <vt:lpstr>        Q: I feel that I'm being treated poorly by medical staff who do not understand m</vt:lpstr>
      <vt:lpstr>        Q: I’ve been told that I have to pay for my healthcare-related accommodations – </vt:lpstr>
      <vt:lpstr>    Intervenors</vt:lpstr>
      <vt:lpstr>        Q: I've been told that my intervenor cannot participate in certain aspects of my</vt:lpstr>
      <vt:lpstr>    Personal Care Homes</vt:lpstr>
      <vt:lpstr>        Q:  I am a resident of a Personal Care Home and I feel that my rights have been </vt:lpstr>
      <vt:lpstr>Resources</vt:lpstr>
      <vt:lpstr>    Legal Resources</vt:lpstr>
      <vt:lpstr>    Essential Non-Legal Resources  </vt:lpstr>
      <vt:lpstr>    CNIB Programs</vt:lpstr>
      <vt:lpstr>    Vision Loss Rehabilitation Canada </vt:lpstr>
      <vt:lpstr>    Wayfinding</vt:lpstr>
    </vt:vector>
  </TitlesOfParts>
  <Company/>
  <LinksUpToDate>false</LinksUpToDate>
  <CharactersWithSpaces>39127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2022-05-12T01:39:00Z</dcterms:created>
  <dcterms:modified xsi:type="dcterms:W3CDTF">2022-05-17T18:54:00Z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