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55ECE" w14:textId="2CF8E1F9" w:rsidR="00DB356E" w:rsidRPr="00DB356E" w:rsidRDefault="00170D8F" w:rsidP="00FD09AD">
      <w:pPr>
        <w:tabs>
          <w:tab w:val="left" w:pos="-270"/>
        </w:tabs>
        <w:spacing w:line="180" w:lineRule="auto"/>
        <w:ind w:left="-270"/>
        <w:rPr>
          <w:rFonts w:ascii="Arial Black" w:hAnsi="Arial Black"/>
          <w:sz w:val="82"/>
          <w:szCs w:val="82"/>
        </w:rPr>
      </w:pPr>
      <w:r>
        <w:rPr>
          <w:rFonts w:ascii="Arial Black" w:hAnsi="Arial Black"/>
          <w:sz w:val="82"/>
          <w:szCs w:val="82"/>
        </w:rPr>
        <w:t xml:space="preserve"> </w:t>
      </w:r>
      <w:r w:rsidR="00F17CDD">
        <w:rPr>
          <w:rFonts w:ascii="Arial Black" w:hAnsi="Arial Black"/>
          <w:sz w:val="82"/>
          <w:szCs w:val="82"/>
        </w:rPr>
        <w:t>Education</w:t>
      </w:r>
      <w:r w:rsidR="000C4F44">
        <w:rPr>
          <w:rFonts w:ascii="Arial Black" w:hAnsi="Arial Black"/>
          <w:sz w:val="82"/>
          <w:szCs w:val="82"/>
        </w:rPr>
        <w:t xml:space="preserve"> </w:t>
      </w:r>
    </w:p>
    <w:p w14:paraId="69B74AB4" w14:textId="6301C7AD" w:rsidR="00DB356E" w:rsidRDefault="00170D8F" w:rsidP="00FD09AD">
      <w:pPr>
        <w:tabs>
          <w:tab w:val="left" w:pos="-270"/>
        </w:tabs>
        <w:ind w:left="-270"/>
        <w:rPr>
          <w:rFonts w:ascii="Arial Black" w:hAnsi="Arial Black"/>
          <w:sz w:val="36"/>
          <w:szCs w:val="28"/>
        </w:rPr>
      </w:pPr>
      <w:r>
        <w:rPr>
          <w:rFonts w:ascii="Arial Black" w:hAnsi="Arial Black"/>
          <w:sz w:val="36"/>
          <w:szCs w:val="28"/>
        </w:rPr>
        <w:t xml:space="preserve">   </w:t>
      </w:r>
      <w:r w:rsidR="000C4F44">
        <w:rPr>
          <w:rFonts w:ascii="Arial Black" w:hAnsi="Arial Black"/>
          <w:sz w:val="36"/>
          <w:szCs w:val="28"/>
        </w:rPr>
        <w:t>Know Your Rights – Legal Information Handbook</w:t>
      </w:r>
    </w:p>
    <w:p w14:paraId="6F4FB1B7" w14:textId="36DC5B73" w:rsidR="00DB356E" w:rsidRDefault="001525F2" w:rsidP="007633DB">
      <w:pPr>
        <w:pStyle w:val="NoSpacing"/>
      </w:pPr>
      <w:r>
        <w:rPr>
          <w:noProof/>
        </w:rPr>
        <w:drawing>
          <wp:anchor distT="0" distB="0" distL="114300" distR="114300" simplePos="0" relativeHeight="251659264" behindDoc="0" locked="0" layoutInCell="1" allowOverlap="1" wp14:anchorId="3EAD279D" wp14:editId="13D58DE6">
            <wp:simplePos x="0" y="0"/>
            <wp:positionH relativeFrom="column">
              <wp:posOffset>0</wp:posOffset>
            </wp:positionH>
            <wp:positionV relativeFrom="paragraph">
              <wp:posOffset>177165</wp:posOffset>
            </wp:positionV>
            <wp:extent cx="7760970" cy="646557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60970" cy="6465570"/>
                    </a:xfrm>
                    <a:prstGeom prst="rect">
                      <a:avLst/>
                    </a:prstGeom>
                  </pic:spPr>
                </pic:pic>
              </a:graphicData>
            </a:graphic>
            <wp14:sizeRelH relativeFrom="page">
              <wp14:pctWidth>0</wp14:pctWidth>
            </wp14:sizeRelH>
            <wp14:sizeRelV relativeFrom="page">
              <wp14:pctHeight>0</wp14:pctHeight>
            </wp14:sizeRelV>
          </wp:anchor>
        </w:drawing>
      </w:r>
    </w:p>
    <w:p w14:paraId="4358CC6D" w14:textId="14CEBB6E" w:rsidR="00D76C3F" w:rsidRPr="00983965" w:rsidRDefault="00D76C3F" w:rsidP="007633DB">
      <w:pPr>
        <w:pStyle w:val="NoSpacing"/>
      </w:pPr>
    </w:p>
    <w:p w14:paraId="16DED4B7" w14:textId="30CE40E1" w:rsidR="00744F6B" w:rsidRDefault="00534873" w:rsidP="008A00E1">
      <w:pPr>
        <w:pStyle w:val="NoSpacing"/>
        <w:jc w:val="right"/>
        <w:rPr>
          <w:b/>
        </w:rPr>
      </w:pPr>
      <w:r>
        <w:rPr>
          <w:b/>
          <w:bCs/>
          <w:noProof/>
        </w:rPr>
        <w:drawing>
          <wp:inline distT="0" distB="0" distL="0" distR="0" wp14:anchorId="739BD22D" wp14:editId="3BDAEB67">
            <wp:extent cx="2171700" cy="793994"/>
            <wp:effectExtent l="0" t="0" r="0" b="6350"/>
            <wp:docPr id="5" name="Picture 5" descr="C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NIB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4061" cy="802170"/>
                    </a:xfrm>
                    <a:prstGeom prst="rect">
                      <a:avLst/>
                    </a:prstGeom>
                    <a:noFill/>
                    <a:ln>
                      <a:noFill/>
                    </a:ln>
                  </pic:spPr>
                </pic:pic>
              </a:graphicData>
            </a:graphic>
          </wp:inline>
        </w:drawing>
      </w:r>
    </w:p>
    <w:p w14:paraId="6B31A92C" w14:textId="4FE6A239" w:rsidR="008A00E1" w:rsidRDefault="005D6E0D" w:rsidP="00E624A7">
      <w:pPr>
        <w:rPr>
          <w:rFonts w:cs="Arial"/>
          <w:b/>
          <w:bCs/>
        </w:rPr>
      </w:pPr>
      <w:bookmarkStart w:id="0" w:name="_Hlk98579108"/>
      <w:r>
        <w:rPr>
          <w:rFonts w:cs="Arial"/>
          <w:b/>
          <w:bCs/>
        </w:rPr>
        <w:lastRenderedPageBreak/>
        <w:t xml:space="preserve">Last </w:t>
      </w:r>
      <w:r w:rsidR="00D47EEA">
        <w:rPr>
          <w:rFonts w:cs="Arial"/>
          <w:b/>
          <w:bCs/>
        </w:rPr>
        <w:t xml:space="preserve">Reviewed </w:t>
      </w:r>
      <w:r w:rsidR="000B766A">
        <w:rPr>
          <w:rFonts w:cs="Arial"/>
          <w:b/>
          <w:bCs/>
        </w:rPr>
        <w:t>January 2022</w:t>
      </w:r>
    </w:p>
    <w:p w14:paraId="13503A54" w14:textId="49CA2671" w:rsidR="00E624A7" w:rsidRPr="00D5638A" w:rsidRDefault="00E624A7" w:rsidP="00E624A7">
      <w:pPr>
        <w:rPr>
          <w:rFonts w:cs="Arial"/>
          <w:b/>
          <w:bCs/>
        </w:rPr>
      </w:pPr>
      <w:r w:rsidRPr="00D5638A">
        <w:rPr>
          <w:rFonts w:cs="Arial"/>
          <w:b/>
          <w:bCs/>
        </w:rPr>
        <w:t>Disclaimer</w:t>
      </w:r>
    </w:p>
    <w:p w14:paraId="07DA5600" w14:textId="77777777" w:rsidR="00E624A7" w:rsidRDefault="00E624A7" w:rsidP="00E624A7">
      <w:pPr>
        <w:spacing w:after="600"/>
        <w:rPr>
          <w:rFonts w:cs="Arial"/>
          <w:shd w:val="clear" w:color="auto" w:fill="FFFFFF"/>
        </w:rPr>
      </w:pPr>
      <w:r w:rsidRPr="00D5638A">
        <w:rPr>
          <w:rFonts w:cs="Arial"/>
          <w:shd w:val="clear" w:color="auto" w:fill="FFFFFF"/>
        </w:rPr>
        <w:t xml:space="preserve">This content is provided as general information and is not legal advice. If you need advice about a specific legal </w:t>
      </w:r>
      <w:r>
        <w:rPr>
          <w:rFonts w:cs="Arial"/>
          <w:shd w:val="clear" w:color="auto" w:fill="FFFFFF"/>
        </w:rPr>
        <w:t>issue</w:t>
      </w:r>
      <w:r w:rsidRPr="00D5638A">
        <w:rPr>
          <w:rFonts w:cs="Arial"/>
          <w:shd w:val="clear" w:color="auto" w:fill="FFFFFF"/>
        </w:rPr>
        <w:t>, contact a lawyer.</w:t>
      </w:r>
    </w:p>
    <w:p w14:paraId="5E21FB4A" w14:textId="77777777" w:rsidR="00E624A7" w:rsidRDefault="00E624A7" w:rsidP="00E624A7">
      <w:r>
        <w:rPr>
          <w:b/>
          <w:bCs/>
        </w:rPr>
        <w:t>Acknowledgements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6"/>
        <w:gridCol w:w="2796"/>
      </w:tblGrid>
      <w:tr w:rsidR="00E624A7" w14:paraId="21194D8C" w14:textId="77777777" w:rsidTr="00261806">
        <w:trPr>
          <w:trHeight w:val="1538"/>
        </w:trPr>
        <w:tc>
          <w:tcPr>
            <w:tcW w:w="7946" w:type="dxa"/>
          </w:tcPr>
          <w:p w14:paraId="58B2360D" w14:textId="4E47AA51" w:rsidR="00E624A7" w:rsidRPr="002A675C" w:rsidRDefault="00E624A7" w:rsidP="00261806">
            <w:pPr>
              <w:rPr>
                <w:rFonts w:cs="Arial"/>
                <w:shd w:val="clear" w:color="auto" w:fill="FFFFFF"/>
              </w:rPr>
            </w:pPr>
            <w:bookmarkStart w:id="1" w:name="_Hlk92359148"/>
            <w:r w:rsidRPr="002A675C">
              <w:rPr>
                <w:rFonts w:cs="Arial"/>
                <w:shd w:val="clear" w:color="auto" w:fill="FFFFFF"/>
              </w:rPr>
              <w:t xml:space="preserve">Thank you to the </w:t>
            </w:r>
            <w:hyperlink r:id="rId13" w:history="1">
              <w:r w:rsidRPr="002A675C">
                <w:rPr>
                  <w:rStyle w:val="Hyperlink"/>
                  <w:rFonts w:cs="Arial"/>
                  <w:bCs/>
                  <w:shd w:val="clear" w:color="auto" w:fill="FFFFFF"/>
                </w:rPr>
                <w:t>Manitoba Law Foundation</w:t>
              </w:r>
            </w:hyperlink>
            <w:r w:rsidRPr="002A675C">
              <w:rPr>
                <w:rFonts w:cs="Arial"/>
                <w:shd w:val="clear" w:color="auto" w:fill="FFFFFF"/>
              </w:rPr>
              <w:t xml:space="preserve"> for making the Know Your Rights project possible. </w:t>
            </w:r>
            <w:r w:rsidRPr="002A675C">
              <w:rPr>
                <w:rFonts w:cs="Arial"/>
                <w:color w:val="000000"/>
              </w:rPr>
              <w:t>While financially supported by The Law Foundation of Manitoba, CNIB is solely responsible for all content.</w:t>
            </w:r>
            <w:r w:rsidRPr="002A675C">
              <w:rPr>
                <w:rFonts w:cs="Arial"/>
                <w:shd w:val="clear" w:color="auto" w:fill="FFFFFF"/>
              </w:rPr>
              <w:t xml:space="preserve"> </w:t>
            </w:r>
          </w:p>
        </w:tc>
        <w:tc>
          <w:tcPr>
            <w:tcW w:w="2796" w:type="dxa"/>
          </w:tcPr>
          <w:p w14:paraId="47D06757" w14:textId="77777777" w:rsidR="00E624A7" w:rsidRPr="006A3BC8" w:rsidRDefault="00E624A7" w:rsidP="00261806">
            <w:pPr>
              <w:jc w:val="center"/>
              <w:rPr>
                <w:b/>
                <w:bCs/>
                <w:shd w:val="clear" w:color="auto" w:fill="FFFFFF"/>
              </w:rPr>
            </w:pPr>
            <w:r>
              <w:rPr>
                <w:b/>
                <w:bCs/>
                <w:noProof/>
                <w:shd w:val="clear" w:color="auto" w:fill="FFFFFF"/>
              </w:rPr>
              <w:drawing>
                <wp:inline distT="0" distB="0" distL="0" distR="0" wp14:anchorId="340ED1B9" wp14:editId="37908764">
                  <wp:extent cx="1357473" cy="691375"/>
                  <wp:effectExtent l="0" t="0" r="0" b="0"/>
                  <wp:docPr id="7" name="Picture 7" descr="The Manitoba Law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Manitoba Law Foundation logo"/>
                          <pic:cNvPicPr/>
                        </pic:nvPicPr>
                        <pic:blipFill>
                          <a:blip r:embed="rId14"/>
                          <a:stretch>
                            <a:fillRect/>
                          </a:stretch>
                        </pic:blipFill>
                        <pic:spPr>
                          <a:xfrm>
                            <a:off x="0" y="0"/>
                            <a:ext cx="1365240" cy="695331"/>
                          </a:xfrm>
                          <a:prstGeom prst="rect">
                            <a:avLst/>
                          </a:prstGeom>
                        </pic:spPr>
                      </pic:pic>
                    </a:graphicData>
                  </a:graphic>
                </wp:inline>
              </w:drawing>
            </w:r>
          </w:p>
        </w:tc>
      </w:tr>
      <w:tr w:rsidR="00E624A7" w14:paraId="19571165" w14:textId="77777777" w:rsidTr="00261806">
        <w:trPr>
          <w:trHeight w:val="1394"/>
        </w:trPr>
        <w:tc>
          <w:tcPr>
            <w:tcW w:w="7946" w:type="dxa"/>
          </w:tcPr>
          <w:p w14:paraId="62C0BEA3" w14:textId="4C98D12C" w:rsidR="00E624A7" w:rsidRDefault="00E624A7" w:rsidP="00261806">
            <w:pPr>
              <w:rPr>
                <w:shd w:val="clear" w:color="auto" w:fill="FFFFFF"/>
              </w:rPr>
            </w:pPr>
            <w:r>
              <w:rPr>
                <w:shd w:val="clear" w:color="auto" w:fill="FFFFFF"/>
              </w:rPr>
              <w:t>Thank you to</w:t>
            </w:r>
            <w:r w:rsidR="00AB536D">
              <w:rPr>
                <w:shd w:val="clear" w:color="auto" w:fill="FFFFFF"/>
              </w:rPr>
              <w:t xml:space="preserve"> the</w:t>
            </w:r>
            <w:r>
              <w:rPr>
                <w:shd w:val="clear" w:color="auto" w:fill="FFFFFF"/>
              </w:rPr>
              <w:t xml:space="preserve"> </w:t>
            </w:r>
            <w:hyperlink r:id="rId15" w:history="1">
              <w:r w:rsidRPr="006A3BC8">
                <w:rPr>
                  <w:rStyle w:val="Hyperlink"/>
                  <w:bCs/>
                  <w:shd w:val="clear" w:color="auto" w:fill="FFFFFF"/>
                </w:rPr>
                <w:t>Community Legal Education Association (CLEA)</w:t>
              </w:r>
            </w:hyperlink>
            <w:r>
              <w:rPr>
                <w:shd w:val="clear" w:color="auto" w:fill="FFFFFF"/>
              </w:rPr>
              <w:t xml:space="preserve"> for completing the legal research that ensured this Legal Information Handbook is accurate for Manitoba.</w:t>
            </w:r>
          </w:p>
        </w:tc>
        <w:tc>
          <w:tcPr>
            <w:tcW w:w="2796" w:type="dxa"/>
          </w:tcPr>
          <w:p w14:paraId="175E57B2" w14:textId="77777777" w:rsidR="00E624A7" w:rsidRDefault="00E624A7" w:rsidP="00261806">
            <w:pPr>
              <w:jc w:val="center"/>
              <w:rPr>
                <w:shd w:val="clear" w:color="auto" w:fill="FFFFFF"/>
              </w:rPr>
            </w:pPr>
            <w:r>
              <w:rPr>
                <w:noProof/>
                <w:shd w:val="clear" w:color="auto" w:fill="FFFFFF"/>
              </w:rPr>
              <w:drawing>
                <wp:inline distT="0" distB="0" distL="0" distR="0" wp14:anchorId="3EA6D15C" wp14:editId="20BA7B95">
                  <wp:extent cx="793038" cy="793038"/>
                  <wp:effectExtent l="0" t="0" r="7620" b="7620"/>
                  <wp:docPr id="1" name="Picture 1" descr="The Community Legal Education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ommunity Legal Education Association logo"/>
                          <pic:cNvPicPr/>
                        </pic:nvPicPr>
                        <pic:blipFill>
                          <a:blip r:embed="rId16"/>
                          <a:stretch>
                            <a:fillRect/>
                          </a:stretch>
                        </pic:blipFill>
                        <pic:spPr>
                          <a:xfrm>
                            <a:off x="0" y="0"/>
                            <a:ext cx="805043" cy="805043"/>
                          </a:xfrm>
                          <a:prstGeom prst="rect">
                            <a:avLst/>
                          </a:prstGeom>
                        </pic:spPr>
                      </pic:pic>
                    </a:graphicData>
                  </a:graphic>
                </wp:inline>
              </w:drawing>
            </w:r>
          </w:p>
        </w:tc>
      </w:tr>
    </w:tbl>
    <w:p w14:paraId="3C431F57" w14:textId="77777777" w:rsidR="00E624A7" w:rsidRDefault="00E624A7" w:rsidP="00E624A7">
      <w:pPr>
        <w:rPr>
          <w:shd w:val="clear" w:color="auto" w:fill="FFFFFF"/>
        </w:rPr>
      </w:pPr>
      <w:r w:rsidRPr="00964CA3">
        <w:rPr>
          <w:shd w:val="clear" w:color="auto" w:fill="FFFFFF"/>
        </w:rPr>
        <w:t>Thank you to the many volunteers and institutional collaborators who contributed to developing this legal information handbook</w:t>
      </w:r>
      <w:r>
        <w:rPr>
          <w:shd w:val="clear" w:color="auto" w:fill="FFFFFF"/>
        </w:rPr>
        <w:t xml:space="preserve">, specifically the Focus Group and Working Group participants. </w:t>
      </w:r>
    </w:p>
    <w:p w14:paraId="761629AA" w14:textId="77777777" w:rsidR="00E624A7" w:rsidRPr="00964CA3" w:rsidRDefault="00E624A7" w:rsidP="00E624A7">
      <w:pPr>
        <w:rPr>
          <w:shd w:val="clear" w:color="auto" w:fill="FFFFFF"/>
        </w:rPr>
      </w:pPr>
      <w:r w:rsidRPr="00964CA3">
        <w:rPr>
          <w:shd w:val="clear" w:color="auto" w:fill="FFFFFF"/>
        </w:rPr>
        <w:t xml:space="preserve">To learn more about the Know Your Rights project, please visit </w:t>
      </w:r>
      <w:hyperlink r:id="rId17" w:history="1">
        <w:r w:rsidRPr="00F22BE3">
          <w:rPr>
            <w:rStyle w:val="Hyperlink"/>
            <w:shd w:val="clear" w:color="auto" w:fill="FFFFFF"/>
          </w:rPr>
          <w:t>cnib.ca/KnowYourRights</w:t>
        </w:r>
      </w:hyperlink>
      <w:r w:rsidRPr="00964CA3">
        <w:rPr>
          <w:b/>
          <w:bCs/>
          <w:shd w:val="clear" w:color="auto" w:fill="FFFFFF"/>
        </w:rPr>
        <w:t xml:space="preserve"> </w:t>
      </w:r>
    </w:p>
    <w:bookmarkEnd w:id="0"/>
    <w:bookmarkEnd w:id="1"/>
    <w:p w14:paraId="4B494F86" w14:textId="77777777" w:rsidR="00E624A7" w:rsidRDefault="00E624A7" w:rsidP="00E624A7">
      <w:pPr>
        <w:pStyle w:val="TOCHeading"/>
        <w:rPr>
          <w:rFonts w:ascii="Arial" w:eastAsiaTheme="minorHAnsi" w:hAnsi="Arial" w:cstheme="minorBidi"/>
          <w:b/>
          <w:bCs/>
          <w:color w:val="000000" w:themeColor="text1"/>
          <w:sz w:val="24"/>
          <w:szCs w:val="24"/>
        </w:rPr>
      </w:pPr>
    </w:p>
    <w:p w14:paraId="567CAFC1" w14:textId="77777777" w:rsidR="00E624A7" w:rsidRDefault="00E624A7" w:rsidP="00E624A7">
      <w:pPr>
        <w:pStyle w:val="TOCHeading"/>
        <w:rPr>
          <w:rFonts w:ascii="Arial" w:eastAsiaTheme="minorHAnsi" w:hAnsi="Arial" w:cstheme="minorBidi"/>
          <w:b/>
          <w:bCs/>
          <w:color w:val="000000" w:themeColor="text1"/>
          <w:sz w:val="24"/>
          <w:szCs w:val="24"/>
        </w:rPr>
      </w:pPr>
    </w:p>
    <w:p w14:paraId="086F646C" w14:textId="77777777" w:rsidR="00E624A7" w:rsidRDefault="00E624A7" w:rsidP="00E624A7"/>
    <w:p w14:paraId="346C2687" w14:textId="77777777" w:rsidR="00E624A7" w:rsidRDefault="00E624A7" w:rsidP="00E624A7"/>
    <w:p w14:paraId="5F0C035D" w14:textId="77777777" w:rsidR="006F7EBB" w:rsidRPr="00D5638A" w:rsidRDefault="006F7EBB" w:rsidP="006F7EBB">
      <w:pPr>
        <w:spacing w:after="600"/>
        <w:rPr>
          <w:rFonts w:cs="Arial"/>
          <w:shd w:val="clear" w:color="auto" w:fill="FFFFFF"/>
        </w:rPr>
      </w:pPr>
    </w:p>
    <w:p w14:paraId="7533F78E" w14:textId="47A6E3C6" w:rsidR="006F7EBB" w:rsidRDefault="006F7EBB">
      <w:pPr>
        <w:pStyle w:val="TOCHeading"/>
        <w:rPr>
          <w:rFonts w:ascii="Arial" w:eastAsiaTheme="minorHAnsi" w:hAnsi="Arial" w:cstheme="minorBidi"/>
          <w:b/>
          <w:bCs/>
          <w:color w:val="auto"/>
          <w:sz w:val="24"/>
          <w:szCs w:val="24"/>
        </w:rPr>
      </w:pPr>
    </w:p>
    <w:p w14:paraId="687CFDE4" w14:textId="1E25014D" w:rsidR="006F7EBB" w:rsidRDefault="006F7EBB" w:rsidP="006F7EBB"/>
    <w:p w14:paraId="0CAFA8EA" w14:textId="49EFC67D" w:rsidR="006F7EBB" w:rsidRDefault="006F7EBB" w:rsidP="006F7EBB"/>
    <w:p w14:paraId="3A03091D" w14:textId="77777777" w:rsidR="006F7EBB" w:rsidRDefault="006F7EBB">
      <w:pPr>
        <w:pStyle w:val="TOCHeading"/>
        <w:rPr>
          <w:rFonts w:ascii="Arial" w:eastAsiaTheme="minorHAnsi" w:hAnsi="Arial" w:cstheme="minorBidi"/>
          <w:b/>
          <w:bCs/>
          <w:color w:val="auto"/>
          <w:sz w:val="24"/>
          <w:szCs w:val="24"/>
        </w:rPr>
      </w:pPr>
    </w:p>
    <w:p w14:paraId="16BBD6AF" w14:textId="77777777" w:rsidR="00BF2435" w:rsidRPr="00BF2435" w:rsidRDefault="00BF2435" w:rsidP="00BF2435"/>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65AD076F" w:rsidR="0002741D" w:rsidRPr="0064341A" w:rsidRDefault="00B72910">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5656840D" w14:textId="66A8B4A4" w:rsidR="00A94435" w:rsidRDefault="004A50D0">
          <w:pPr>
            <w:pStyle w:val="TOC1"/>
            <w:rPr>
              <w:rFonts w:asciiTheme="minorHAnsi" w:eastAsiaTheme="minorEastAsia" w:hAnsiTheme="minorHAnsi"/>
              <w:b w:val="0"/>
              <w:sz w:val="22"/>
              <w:szCs w:val="22"/>
              <w:lang w:val="en-CA" w:eastAsia="en-CA"/>
            </w:rPr>
          </w:pPr>
          <w:r>
            <w:rPr>
              <w:b w:val="0"/>
            </w:rPr>
            <w:fldChar w:fldCharType="begin"/>
          </w:r>
          <w:r>
            <w:rPr>
              <w:b w:val="0"/>
            </w:rPr>
            <w:instrText xml:space="preserve"> TOC \o "1-1" \h \z \u \t "Style1,3,Question Title,3" </w:instrText>
          </w:r>
          <w:r>
            <w:rPr>
              <w:b w:val="0"/>
            </w:rPr>
            <w:fldChar w:fldCharType="separate"/>
          </w:r>
          <w:hyperlink w:anchor="_Toc103598231" w:history="1">
            <w:r w:rsidR="00A94435" w:rsidRPr="006E46B8">
              <w:rPr>
                <w:rStyle w:val="Hyperlink"/>
              </w:rPr>
              <w:t>My Legal Rights</w:t>
            </w:r>
            <w:r w:rsidR="00A94435">
              <w:rPr>
                <w:webHidden/>
              </w:rPr>
              <w:tab/>
            </w:r>
            <w:r w:rsidR="00A94435">
              <w:rPr>
                <w:rStyle w:val="Hyperlink"/>
              </w:rPr>
              <w:fldChar w:fldCharType="begin"/>
            </w:r>
            <w:r w:rsidR="00A94435">
              <w:rPr>
                <w:webHidden/>
              </w:rPr>
              <w:instrText xml:space="preserve"> PAGEREF _Toc103598231 \h </w:instrText>
            </w:r>
            <w:r w:rsidR="00A94435">
              <w:rPr>
                <w:rStyle w:val="Hyperlink"/>
              </w:rPr>
            </w:r>
            <w:r w:rsidR="00A94435">
              <w:rPr>
                <w:rStyle w:val="Hyperlink"/>
              </w:rPr>
              <w:fldChar w:fldCharType="separate"/>
            </w:r>
            <w:r w:rsidR="00A94435">
              <w:rPr>
                <w:webHidden/>
              </w:rPr>
              <w:t>4</w:t>
            </w:r>
            <w:r w:rsidR="00A94435">
              <w:fldChar w:fldCharType="end"/>
            </w:r>
          </w:hyperlink>
        </w:p>
        <w:p w14:paraId="5014BA6B" w14:textId="404F66B5" w:rsidR="00A94435" w:rsidRDefault="005F19B3">
          <w:pPr>
            <w:pStyle w:val="TOC3"/>
            <w:tabs>
              <w:tab w:val="right" w:leader="dot" w:pos="10516"/>
            </w:tabs>
            <w:rPr>
              <w:rFonts w:asciiTheme="minorHAnsi" w:eastAsiaTheme="minorEastAsia" w:hAnsiTheme="minorHAnsi"/>
              <w:noProof/>
              <w:sz w:val="22"/>
              <w:szCs w:val="22"/>
              <w:lang w:val="en-CA" w:eastAsia="en-CA"/>
            </w:rPr>
          </w:pPr>
          <w:hyperlink w:anchor="_Toc103598232" w:history="1">
            <w:r w:rsidR="00A94435" w:rsidRPr="006E46B8">
              <w:rPr>
                <w:rStyle w:val="Hyperlink"/>
                <w:noProof/>
              </w:rPr>
              <w:t>Q: What legal rights do I have when it comes to education in Manitoba?</w:t>
            </w:r>
            <w:r w:rsidR="00A94435">
              <w:rPr>
                <w:noProof/>
                <w:webHidden/>
              </w:rPr>
              <w:tab/>
            </w:r>
            <w:r w:rsidR="00A94435">
              <w:rPr>
                <w:rStyle w:val="Hyperlink"/>
              </w:rPr>
              <w:fldChar w:fldCharType="begin"/>
            </w:r>
            <w:r w:rsidR="00A94435">
              <w:rPr>
                <w:noProof/>
                <w:webHidden/>
              </w:rPr>
              <w:instrText xml:space="preserve"> PAGEREF _Toc103598232 \h </w:instrText>
            </w:r>
            <w:r w:rsidR="00A94435">
              <w:rPr>
                <w:rStyle w:val="Hyperlink"/>
              </w:rPr>
            </w:r>
            <w:r w:rsidR="00A94435">
              <w:rPr>
                <w:rStyle w:val="Hyperlink"/>
              </w:rPr>
              <w:fldChar w:fldCharType="separate"/>
            </w:r>
            <w:r w:rsidR="00A94435">
              <w:rPr>
                <w:noProof/>
                <w:webHidden/>
              </w:rPr>
              <w:t>4</w:t>
            </w:r>
            <w:r w:rsidR="00A94435">
              <w:rPr>
                <w:noProof/>
              </w:rPr>
              <w:fldChar w:fldCharType="end"/>
            </w:r>
          </w:hyperlink>
        </w:p>
        <w:p w14:paraId="46407097" w14:textId="5F0FF74F" w:rsidR="00A94435" w:rsidRDefault="005F19B3">
          <w:pPr>
            <w:pStyle w:val="TOC3"/>
            <w:tabs>
              <w:tab w:val="right" w:leader="dot" w:pos="10516"/>
            </w:tabs>
            <w:rPr>
              <w:rFonts w:asciiTheme="minorHAnsi" w:eastAsiaTheme="minorEastAsia" w:hAnsiTheme="minorHAnsi"/>
              <w:noProof/>
              <w:sz w:val="22"/>
              <w:szCs w:val="22"/>
              <w:lang w:val="en-CA" w:eastAsia="en-CA"/>
            </w:rPr>
          </w:pPr>
          <w:hyperlink w:anchor="_Toc103598233" w:history="1">
            <w:r w:rsidR="00A94435" w:rsidRPr="006E46B8">
              <w:rPr>
                <w:rStyle w:val="Hyperlink"/>
                <w:noProof/>
              </w:rPr>
              <w:t>Q: Where do my legal rights come from?</w:t>
            </w:r>
            <w:r w:rsidR="00A94435">
              <w:rPr>
                <w:noProof/>
                <w:webHidden/>
              </w:rPr>
              <w:tab/>
            </w:r>
            <w:r w:rsidR="00A94435">
              <w:rPr>
                <w:rStyle w:val="Hyperlink"/>
              </w:rPr>
              <w:fldChar w:fldCharType="begin"/>
            </w:r>
            <w:r w:rsidR="00A94435">
              <w:rPr>
                <w:noProof/>
                <w:webHidden/>
              </w:rPr>
              <w:instrText xml:space="preserve"> PAGEREF _Toc103598233 \h </w:instrText>
            </w:r>
            <w:r w:rsidR="00A94435">
              <w:rPr>
                <w:rStyle w:val="Hyperlink"/>
              </w:rPr>
            </w:r>
            <w:r w:rsidR="00A94435">
              <w:rPr>
                <w:rStyle w:val="Hyperlink"/>
              </w:rPr>
              <w:fldChar w:fldCharType="separate"/>
            </w:r>
            <w:r w:rsidR="00A94435">
              <w:rPr>
                <w:noProof/>
                <w:webHidden/>
              </w:rPr>
              <w:t>5</w:t>
            </w:r>
            <w:r w:rsidR="00A94435">
              <w:rPr>
                <w:noProof/>
              </w:rPr>
              <w:fldChar w:fldCharType="end"/>
            </w:r>
          </w:hyperlink>
        </w:p>
        <w:p w14:paraId="312C22E7" w14:textId="76E2A839" w:rsidR="00A94435" w:rsidRDefault="005F19B3">
          <w:pPr>
            <w:pStyle w:val="TOC3"/>
            <w:tabs>
              <w:tab w:val="right" w:leader="dot" w:pos="10516"/>
            </w:tabs>
            <w:rPr>
              <w:rFonts w:asciiTheme="minorHAnsi" w:eastAsiaTheme="minorEastAsia" w:hAnsiTheme="minorHAnsi"/>
              <w:noProof/>
              <w:sz w:val="22"/>
              <w:szCs w:val="22"/>
              <w:lang w:val="en-CA" w:eastAsia="en-CA"/>
            </w:rPr>
          </w:pPr>
          <w:hyperlink w:anchor="_Toc103598234" w:history="1">
            <w:r w:rsidR="00A94435" w:rsidRPr="006E46B8">
              <w:rPr>
                <w:rStyle w:val="Hyperlink"/>
                <w:noProof/>
              </w:rPr>
              <w:t>Q: Who must comply with Saskatchewan laws related to education?</w:t>
            </w:r>
            <w:r w:rsidR="00A94435">
              <w:rPr>
                <w:noProof/>
                <w:webHidden/>
              </w:rPr>
              <w:tab/>
            </w:r>
            <w:r w:rsidR="00A94435">
              <w:rPr>
                <w:rStyle w:val="Hyperlink"/>
              </w:rPr>
              <w:fldChar w:fldCharType="begin"/>
            </w:r>
            <w:r w:rsidR="00A94435">
              <w:rPr>
                <w:noProof/>
                <w:webHidden/>
              </w:rPr>
              <w:instrText xml:space="preserve"> PAGEREF _Toc103598234 \h </w:instrText>
            </w:r>
            <w:r w:rsidR="00A94435">
              <w:rPr>
                <w:rStyle w:val="Hyperlink"/>
              </w:rPr>
            </w:r>
            <w:r w:rsidR="00A94435">
              <w:rPr>
                <w:rStyle w:val="Hyperlink"/>
              </w:rPr>
              <w:fldChar w:fldCharType="separate"/>
            </w:r>
            <w:r w:rsidR="00A94435">
              <w:rPr>
                <w:noProof/>
                <w:webHidden/>
              </w:rPr>
              <w:t>7</w:t>
            </w:r>
            <w:r w:rsidR="00A94435">
              <w:rPr>
                <w:noProof/>
              </w:rPr>
              <w:fldChar w:fldCharType="end"/>
            </w:r>
          </w:hyperlink>
        </w:p>
        <w:p w14:paraId="0543CDCA" w14:textId="3402BF02" w:rsidR="00A94435" w:rsidRDefault="005F19B3">
          <w:pPr>
            <w:pStyle w:val="TOC3"/>
            <w:tabs>
              <w:tab w:val="right" w:leader="dot" w:pos="10516"/>
            </w:tabs>
            <w:rPr>
              <w:rFonts w:asciiTheme="minorHAnsi" w:eastAsiaTheme="minorEastAsia" w:hAnsiTheme="minorHAnsi"/>
              <w:noProof/>
              <w:sz w:val="22"/>
              <w:szCs w:val="22"/>
              <w:lang w:val="en-CA" w:eastAsia="en-CA"/>
            </w:rPr>
          </w:pPr>
          <w:hyperlink w:anchor="_Toc103598235" w:history="1">
            <w:r w:rsidR="00A94435" w:rsidRPr="006E46B8">
              <w:rPr>
                <w:rStyle w:val="Hyperlink"/>
                <w:noProof/>
              </w:rPr>
              <w:t>Q: What can I do to enforce my legal rights?</w:t>
            </w:r>
            <w:r w:rsidR="00A94435">
              <w:rPr>
                <w:noProof/>
                <w:webHidden/>
              </w:rPr>
              <w:tab/>
            </w:r>
            <w:r w:rsidR="00A94435">
              <w:rPr>
                <w:rStyle w:val="Hyperlink"/>
              </w:rPr>
              <w:fldChar w:fldCharType="begin"/>
            </w:r>
            <w:r w:rsidR="00A94435">
              <w:rPr>
                <w:noProof/>
                <w:webHidden/>
              </w:rPr>
              <w:instrText xml:space="preserve"> PAGEREF _Toc103598235 \h </w:instrText>
            </w:r>
            <w:r w:rsidR="00A94435">
              <w:rPr>
                <w:rStyle w:val="Hyperlink"/>
              </w:rPr>
            </w:r>
            <w:r w:rsidR="00A94435">
              <w:rPr>
                <w:rStyle w:val="Hyperlink"/>
              </w:rPr>
              <w:fldChar w:fldCharType="separate"/>
            </w:r>
            <w:r w:rsidR="00A94435">
              <w:rPr>
                <w:noProof/>
                <w:webHidden/>
              </w:rPr>
              <w:t>7</w:t>
            </w:r>
            <w:r w:rsidR="00A94435">
              <w:rPr>
                <w:noProof/>
              </w:rPr>
              <w:fldChar w:fldCharType="end"/>
            </w:r>
          </w:hyperlink>
        </w:p>
        <w:p w14:paraId="153A7801" w14:textId="26BE594D" w:rsidR="00A94435" w:rsidRDefault="005F19B3">
          <w:pPr>
            <w:pStyle w:val="TOC1"/>
            <w:rPr>
              <w:rFonts w:asciiTheme="minorHAnsi" w:eastAsiaTheme="minorEastAsia" w:hAnsiTheme="minorHAnsi"/>
              <w:b w:val="0"/>
              <w:sz w:val="22"/>
              <w:szCs w:val="22"/>
              <w:lang w:val="en-CA" w:eastAsia="en-CA"/>
            </w:rPr>
          </w:pPr>
          <w:hyperlink w:anchor="_Toc103598236" w:history="1">
            <w:r w:rsidR="00A94435" w:rsidRPr="006E46B8">
              <w:rPr>
                <w:rStyle w:val="Hyperlink"/>
              </w:rPr>
              <w:t>Common Scenarios</w:t>
            </w:r>
            <w:r w:rsidR="00A94435">
              <w:rPr>
                <w:webHidden/>
              </w:rPr>
              <w:tab/>
            </w:r>
            <w:r w:rsidR="00A94435">
              <w:rPr>
                <w:rStyle w:val="Hyperlink"/>
              </w:rPr>
              <w:fldChar w:fldCharType="begin"/>
            </w:r>
            <w:r w:rsidR="00A94435">
              <w:rPr>
                <w:webHidden/>
              </w:rPr>
              <w:instrText xml:space="preserve"> PAGEREF _Toc103598236 \h </w:instrText>
            </w:r>
            <w:r w:rsidR="00A94435">
              <w:rPr>
                <w:rStyle w:val="Hyperlink"/>
              </w:rPr>
            </w:r>
            <w:r w:rsidR="00A94435">
              <w:rPr>
                <w:rStyle w:val="Hyperlink"/>
              </w:rPr>
              <w:fldChar w:fldCharType="separate"/>
            </w:r>
            <w:r w:rsidR="00A94435">
              <w:rPr>
                <w:webHidden/>
              </w:rPr>
              <w:t>9</w:t>
            </w:r>
            <w:r w:rsidR="00A94435">
              <w:fldChar w:fldCharType="end"/>
            </w:r>
          </w:hyperlink>
        </w:p>
        <w:p w14:paraId="7F1A8BFC" w14:textId="0632D690" w:rsidR="00A94435" w:rsidRDefault="005F19B3">
          <w:pPr>
            <w:pStyle w:val="TOC3"/>
            <w:tabs>
              <w:tab w:val="right" w:leader="dot" w:pos="10516"/>
            </w:tabs>
            <w:rPr>
              <w:rFonts w:asciiTheme="minorHAnsi" w:eastAsiaTheme="minorEastAsia" w:hAnsiTheme="minorHAnsi"/>
              <w:noProof/>
              <w:sz w:val="22"/>
              <w:szCs w:val="22"/>
              <w:lang w:val="en-CA" w:eastAsia="en-CA"/>
            </w:rPr>
          </w:pPr>
          <w:hyperlink w:anchor="_Toc103598237" w:history="1">
            <w:r w:rsidR="00A94435" w:rsidRPr="006E46B8">
              <w:rPr>
                <w:rStyle w:val="Hyperlink"/>
                <w:noProof/>
              </w:rPr>
              <w:t>Q: My child will be starting school.  What can I do to ensure my child's sight loss is accommodated?</w:t>
            </w:r>
            <w:r w:rsidR="00A94435">
              <w:rPr>
                <w:noProof/>
                <w:webHidden/>
              </w:rPr>
              <w:tab/>
            </w:r>
            <w:r w:rsidR="00A94435">
              <w:rPr>
                <w:rStyle w:val="Hyperlink"/>
              </w:rPr>
              <w:fldChar w:fldCharType="begin"/>
            </w:r>
            <w:r w:rsidR="00A94435">
              <w:rPr>
                <w:noProof/>
                <w:webHidden/>
              </w:rPr>
              <w:instrText xml:space="preserve"> PAGEREF _Toc103598237 \h </w:instrText>
            </w:r>
            <w:r w:rsidR="00A94435">
              <w:rPr>
                <w:rStyle w:val="Hyperlink"/>
              </w:rPr>
            </w:r>
            <w:r w:rsidR="00A94435">
              <w:rPr>
                <w:rStyle w:val="Hyperlink"/>
              </w:rPr>
              <w:fldChar w:fldCharType="separate"/>
            </w:r>
            <w:r w:rsidR="00A94435">
              <w:rPr>
                <w:noProof/>
                <w:webHidden/>
              </w:rPr>
              <w:t>9</w:t>
            </w:r>
            <w:r w:rsidR="00A94435">
              <w:rPr>
                <w:noProof/>
              </w:rPr>
              <w:fldChar w:fldCharType="end"/>
            </w:r>
          </w:hyperlink>
        </w:p>
        <w:p w14:paraId="387949A5" w14:textId="7EADDCB2" w:rsidR="00A94435" w:rsidRDefault="005F19B3">
          <w:pPr>
            <w:pStyle w:val="TOC3"/>
            <w:tabs>
              <w:tab w:val="right" w:leader="dot" w:pos="10516"/>
            </w:tabs>
            <w:rPr>
              <w:rFonts w:asciiTheme="minorHAnsi" w:eastAsiaTheme="minorEastAsia" w:hAnsiTheme="minorHAnsi"/>
              <w:noProof/>
              <w:sz w:val="22"/>
              <w:szCs w:val="22"/>
              <w:lang w:val="en-CA" w:eastAsia="en-CA"/>
            </w:rPr>
          </w:pPr>
          <w:hyperlink w:anchor="_Toc103598238" w:history="1">
            <w:r w:rsidR="00A94435" w:rsidRPr="006E46B8">
              <w:rPr>
                <w:rStyle w:val="Hyperlink"/>
                <w:noProof/>
              </w:rPr>
              <w:t>Q: The school division implemented an accommodation plan to support my child's sight loss. I don’t agree with the school division’s approach to accommodations. What can I do?</w:t>
            </w:r>
            <w:r w:rsidR="00A94435">
              <w:rPr>
                <w:noProof/>
                <w:webHidden/>
              </w:rPr>
              <w:tab/>
            </w:r>
            <w:r w:rsidR="00A94435">
              <w:rPr>
                <w:rStyle w:val="Hyperlink"/>
              </w:rPr>
              <w:fldChar w:fldCharType="begin"/>
            </w:r>
            <w:r w:rsidR="00A94435">
              <w:rPr>
                <w:noProof/>
                <w:webHidden/>
              </w:rPr>
              <w:instrText xml:space="preserve"> PAGEREF _Toc103598238 \h </w:instrText>
            </w:r>
            <w:r w:rsidR="00A94435">
              <w:rPr>
                <w:rStyle w:val="Hyperlink"/>
              </w:rPr>
            </w:r>
            <w:r w:rsidR="00A94435">
              <w:rPr>
                <w:rStyle w:val="Hyperlink"/>
              </w:rPr>
              <w:fldChar w:fldCharType="separate"/>
            </w:r>
            <w:r w:rsidR="00A94435">
              <w:rPr>
                <w:noProof/>
                <w:webHidden/>
              </w:rPr>
              <w:t>10</w:t>
            </w:r>
            <w:r w:rsidR="00A94435">
              <w:rPr>
                <w:noProof/>
              </w:rPr>
              <w:fldChar w:fldCharType="end"/>
            </w:r>
          </w:hyperlink>
        </w:p>
        <w:p w14:paraId="200B059A" w14:textId="162ADDC4" w:rsidR="00A94435" w:rsidRDefault="005F19B3">
          <w:pPr>
            <w:pStyle w:val="TOC3"/>
            <w:tabs>
              <w:tab w:val="right" w:leader="dot" w:pos="10516"/>
            </w:tabs>
            <w:rPr>
              <w:rFonts w:asciiTheme="minorHAnsi" w:eastAsiaTheme="minorEastAsia" w:hAnsiTheme="minorHAnsi"/>
              <w:noProof/>
              <w:sz w:val="22"/>
              <w:szCs w:val="22"/>
              <w:lang w:val="en-CA" w:eastAsia="en-CA"/>
            </w:rPr>
          </w:pPr>
          <w:hyperlink w:anchor="_Toc103598239" w:history="1">
            <w:r w:rsidR="00A94435" w:rsidRPr="006E46B8">
              <w:rPr>
                <w:rStyle w:val="Hyperlink"/>
                <w:noProof/>
              </w:rPr>
              <w:t>Q: I have been advised by my child’s school that due to various factors (such as safety and cost), my child cannot participate in certain activities (such as school trips, playground use, etc.) I would like for my child to be able to participate in these activities. What can I do?</w:t>
            </w:r>
            <w:r w:rsidR="00A94435">
              <w:rPr>
                <w:noProof/>
                <w:webHidden/>
              </w:rPr>
              <w:tab/>
            </w:r>
            <w:r w:rsidR="00A94435">
              <w:rPr>
                <w:rStyle w:val="Hyperlink"/>
              </w:rPr>
              <w:fldChar w:fldCharType="begin"/>
            </w:r>
            <w:r w:rsidR="00A94435">
              <w:rPr>
                <w:noProof/>
                <w:webHidden/>
              </w:rPr>
              <w:instrText xml:space="preserve"> PAGEREF _Toc103598239 \h </w:instrText>
            </w:r>
            <w:r w:rsidR="00A94435">
              <w:rPr>
                <w:rStyle w:val="Hyperlink"/>
              </w:rPr>
            </w:r>
            <w:r w:rsidR="00A94435">
              <w:rPr>
                <w:rStyle w:val="Hyperlink"/>
              </w:rPr>
              <w:fldChar w:fldCharType="separate"/>
            </w:r>
            <w:r w:rsidR="00A94435">
              <w:rPr>
                <w:noProof/>
                <w:webHidden/>
              </w:rPr>
              <w:t>11</w:t>
            </w:r>
            <w:r w:rsidR="00A94435">
              <w:rPr>
                <w:noProof/>
              </w:rPr>
              <w:fldChar w:fldCharType="end"/>
            </w:r>
          </w:hyperlink>
        </w:p>
        <w:p w14:paraId="61E2A36F" w14:textId="2A7552F4" w:rsidR="00A94435" w:rsidRDefault="005F19B3">
          <w:pPr>
            <w:pStyle w:val="TOC3"/>
            <w:tabs>
              <w:tab w:val="right" w:leader="dot" w:pos="10516"/>
            </w:tabs>
            <w:rPr>
              <w:rFonts w:asciiTheme="minorHAnsi" w:eastAsiaTheme="minorEastAsia" w:hAnsiTheme="minorHAnsi"/>
              <w:noProof/>
              <w:sz w:val="22"/>
              <w:szCs w:val="22"/>
              <w:lang w:val="en-CA" w:eastAsia="en-CA"/>
            </w:rPr>
          </w:pPr>
          <w:hyperlink w:anchor="_Toc103598240" w:history="1">
            <w:r w:rsidR="00A94435" w:rsidRPr="006E46B8">
              <w:rPr>
                <w:rStyle w:val="Hyperlink"/>
                <w:noProof/>
              </w:rPr>
              <w:t>Q:  My child's school has sent me written information that is not in an accessible format.  Due to my sight loss, I'm unable to read the communication.  What can I do?</w:t>
            </w:r>
            <w:r w:rsidR="00A94435">
              <w:rPr>
                <w:noProof/>
                <w:webHidden/>
              </w:rPr>
              <w:tab/>
            </w:r>
            <w:r w:rsidR="00A94435">
              <w:rPr>
                <w:rStyle w:val="Hyperlink"/>
              </w:rPr>
              <w:fldChar w:fldCharType="begin"/>
            </w:r>
            <w:r w:rsidR="00A94435">
              <w:rPr>
                <w:noProof/>
                <w:webHidden/>
              </w:rPr>
              <w:instrText xml:space="preserve"> PAGEREF _Toc103598240 \h </w:instrText>
            </w:r>
            <w:r w:rsidR="00A94435">
              <w:rPr>
                <w:rStyle w:val="Hyperlink"/>
              </w:rPr>
            </w:r>
            <w:r w:rsidR="00A94435">
              <w:rPr>
                <w:rStyle w:val="Hyperlink"/>
              </w:rPr>
              <w:fldChar w:fldCharType="separate"/>
            </w:r>
            <w:r w:rsidR="00A94435">
              <w:rPr>
                <w:noProof/>
                <w:webHidden/>
              </w:rPr>
              <w:t>11</w:t>
            </w:r>
            <w:r w:rsidR="00A94435">
              <w:rPr>
                <w:noProof/>
              </w:rPr>
              <w:fldChar w:fldCharType="end"/>
            </w:r>
          </w:hyperlink>
        </w:p>
        <w:p w14:paraId="4EA4C5E5" w14:textId="3318CCBB" w:rsidR="00A94435" w:rsidRDefault="005F19B3">
          <w:pPr>
            <w:pStyle w:val="TOC3"/>
            <w:tabs>
              <w:tab w:val="right" w:leader="dot" w:pos="10516"/>
            </w:tabs>
            <w:rPr>
              <w:rFonts w:asciiTheme="minorHAnsi" w:eastAsiaTheme="minorEastAsia" w:hAnsiTheme="minorHAnsi"/>
              <w:noProof/>
              <w:sz w:val="22"/>
              <w:szCs w:val="22"/>
              <w:lang w:val="en-CA" w:eastAsia="en-CA"/>
            </w:rPr>
          </w:pPr>
          <w:hyperlink w:anchor="_Toc103598241" w:history="1">
            <w:r w:rsidR="00A94435" w:rsidRPr="006E46B8">
              <w:rPr>
                <w:rStyle w:val="Hyperlink"/>
                <w:noProof/>
              </w:rPr>
              <w:t>Q:  I've been accepted to a post-secondary institution, but I'm uncertain about what steps I need to take to have my sight loss accommodated.</w:t>
            </w:r>
            <w:r w:rsidR="00A94435">
              <w:rPr>
                <w:noProof/>
                <w:webHidden/>
              </w:rPr>
              <w:tab/>
            </w:r>
            <w:r w:rsidR="00A94435">
              <w:rPr>
                <w:rStyle w:val="Hyperlink"/>
              </w:rPr>
              <w:fldChar w:fldCharType="begin"/>
            </w:r>
            <w:r w:rsidR="00A94435">
              <w:rPr>
                <w:noProof/>
                <w:webHidden/>
              </w:rPr>
              <w:instrText xml:space="preserve"> PAGEREF _Toc103598241 \h </w:instrText>
            </w:r>
            <w:r w:rsidR="00A94435">
              <w:rPr>
                <w:rStyle w:val="Hyperlink"/>
              </w:rPr>
            </w:r>
            <w:r w:rsidR="00A94435">
              <w:rPr>
                <w:rStyle w:val="Hyperlink"/>
              </w:rPr>
              <w:fldChar w:fldCharType="separate"/>
            </w:r>
            <w:r w:rsidR="00A94435">
              <w:rPr>
                <w:noProof/>
                <w:webHidden/>
              </w:rPr>
              <w:t>12</w:t>
            </w:r>
            <w:r w:rsidR="00A94435">
              <w:rPr>
                <w:noProof/>
              </w:rPr>
              <w:fldChar w:fldCharType="end"/>
            </w:r>
          </w:hyperlink>
        </w:p>
        <w:p w14:paraId="2248C39A" w14:textId="07273879" w:rsidR="00A94435" w:rsidRDefault="005F19B3">
          <w:pPr>
            <w:pStyle w:val="TOC3"/>
            <w:tabs>
              <w:tab w:val="right" w:leader="dot" w:pos="10516"/>
            </w:tabs>
            <w:rPr>
              <w:rFonts w:asciiTheme="minorHAnsi" w:eastAsiaTheme="minorEastAsia" w:hAnsiTheme="minorHAnsi"/>
              <w:noProof/>
              <w:sz w:val="22"/>
              <w:szCs w:val="22"/>
              <w:lang w:val="en-CA" w:eastAsia="en-CA"/>
            </w:rPr>
          </w:pPr>
          <w:hyperlink w:anchor="_Toc103598242" w:history="1">
            <w:r w:rsidR="00A94435" w:rsidRPr="006E46B8">
              <w:rPr>
                <w:rStyle w:val="Hyperlink"/>
                <w:noProof/>
              </w:rPr>
              <w:t>Q:  Are educational institutions in Manitoba required to make course materials (such as textbooks, presentation notes, handouts, online discussion boards, etc.) accessible to people with sight loss?</w:t>
            </w:r>
            <w:r w:rsidR="00A94435">
              <w:rPr>
                <w:noProof/>
                <w:webHidden/>
              </w:rPr>
              <w:tab/>
            </w:r>
            <w:r w:rsidR="00A94435">
              <w:rPr>
                <w:rStyle w:val="Hyperlink"/>
              </w:rPr>
              <w:fldChar w:fldCharType="begin"/>
            </w:r>
            <w:r w:rsidR="00A94435">
              <w:rPr>
                <w:noProof/>
                <w:webHidden/>
              </w:rPr>
              <w:instrText xml:space="preserve"> PAGEREF _Toc103598242 \h </w:instrText>
            </w:r>
            <w:r w:rsidR="00A94435">
              <w:rPr>
                <w:rStyle w:val="Hyperlink"/>
              </w:rPr>
            </w:r>
            <w:r w:rsidR="00A94435">
              <w:rPr>
                <w:rStyle w:val="Hyperlink"/>
              </w:rPr>
              <w:fldChar w:fldCharType="separate"/>
            </w:r>
            <w:r w:rsidR="00A94435">
              <w:rPr>
                <w:noProof/>
                <w:webHidden/>
              </w:rPr>
              <w:t>13</w:t>
            </w:r>
            <w:r w:rsidR="00A94435">
              <w:rPr>
                <w:noProof/>
              </w:rPr>
              <w:fldChar w:fldCharType="end"/>
            </w:r>
          </w:hyperlink>
        </w:p>
        <w:p w14:paraId="5C84A384" w14:textId="5F0E1809" w:rsidR="00A94435" w:rsidRDefault="005F19B3">
          <w:pPr>
            <w:pStyle w:val="TOC3"/>
            <w:tabs>
              <w:tab w:val="right" w:leader="dot" w:pos="10516"/>
            </w:tabs>
            <w:rPr>
              <w:rFonts w:asciiTheme="minorHAnsi" w:eastAsiaTheme="minorEastAsia" w:hAnsiTheme="minorHAnsi"/>
              <w:noProof/>
              <w:sz w:val="22"/>
              <w:szCs w:val="22"/>
              <w:lang w:val="en-CA" w:eastAsia="en-CA"/>
            </w:rPr>
          </w:pPr>
          <w:hyperlink w:anchor="_Toc103598243" w:history="1">
            <w:r w:rsidR="00A94435" w:rsidRPr="006E46B8">
              <w:rPr>
                <w:rStyle w:val="Hyperlink"/>
                <w:noProof/>
              </w:rPr>
              <w:t>Q: Despite my requests, I have not received the accommodations that I require.  What can I do?</w:t>
            </w:r>
            <w:r w:rsidR="00A94435">
              <w:rPr>
                <w:noProof/>
                <w:webHidden/>
              </w:rPr>
              <w:tab/>
            </w:r>
            <w:r w:rsidR="00A94435">
              <w:rPr>
                <w:rStyle w:val="Hyperlink"/>
              </w:rPr>
              <w:fldChar w:fldCharType="begin"/>
            </w:r>
            <w:r w:rsidR="00A94435">
              <w:rPr>
                <w:noProof/>
                <w:webHidden/>
              </w:rPr>
              <w:instrText xml:space="preserve"> PAGEREF _Toc103598243 \h </w:instrText>
            </w:r>
            <w:r w:rsidR="00A94435">
              <w:rPr>
                <w:rStyle w:val="Hyperlink"/>
              </w:rPr>
            </w:r>
            <w:r w:rsidR="00A94435">
              <w:rPr>
                <w:rStyle w:val="Hyperlink"/>
              </w:rPr>
              <w:fldChar w:fldCharType="separate"/>
            </w:r>
            <w:r w:rsidR="00A94435">
              <w:rPr>
                <w:noProof/>
                <w:webHidden/>
              </w:rPr>
              <w:t>14</w:t>
            </w:r>
            <w:r w:rsidR="00A94435">
              <w:rPr>
                <w:noProof/>
              </w:rPr>
              <w:fldChar w:fldCharType="end"/>
            </w:r>
          </w:hyperlink>
        </w:p>
        <w:p w14:paraId="6781DE1C" w14:textId="40D1E79C" w:rsidR="00A94435" w:rsidRDefault="005F19B3">
          <w:pPr>
            <w:pStyle w:val="TOC3"/>
            <w:tabs>
              <w:tab w:val="right" w:leader="dot" w:pos="10516"/>
            </w:tabs>
            <w:rPr>
              <w:rFonts w:asciiTheme="minorHAnsi" w:eastAsiaTheme="minorEastAsia" w:hAnsiTheme="minorHAnsi"/>
              <w:noProof/>
              <w:sz w:val="22"/>
              <w:szCs w:val="22"/>
              <w:lang w:val="en-CA" w:eastAsia="en-CA"/>
            </w:rPr>
          </w:pPr>
          <w:hyperlink w:anchor="_Toc103598244" w:history="1">
            <w:r w:rsidR="00A94435" w:rsidRPr="006E46B8">
              <w:rPr>
                <w:rStyle w:val="Hyperlink"/>
                <w:noProof/>
              </w:rPr>
              <w:t>Q: My post-secondary institution has advised me that it cannot accommodate certain aspects of my degree/diploma (such a practicum). I have been told that I have to switch programs/placements or leave the institution. What can I do?</w:t>
            </w:r>
            <w:r w:rsidR="00A94435">
              <w:rPr>
                <w:noProof/>
                <w:webHidden/>
              </w:rPr>
              <w:tab/>
            </w:r>
            <w:r w:rsidR="00A94435">
              <w:rPr>
                <w:rStyle w:val="Hyperlink"/>
              </w:rPr>
              <w:fldChar w:fldCharType="begin"/>
            </w:r>
            <w:r w:rsidR="00A94435">
              <w:rPr>
                <w:noProof/>
                <w:webHidden/>
              </w:rPr>
              <w:instrText xml:space="preserve"> PAGEREF _Toc103598244 \h </w:instrText>
            </w:r>
            <w:r w:rsidR="00A94435">
              <w:rPr>
                <w:rStyle w:val="Hyperlink"/>
              </w:rPr>
            </w:r>
            <w:r w:rsidR="00A94435">
              <w:rPr>
                <w:rStyle w:val="Hyperlink"/>
              </w:rPr>
              <w:fldChar w:fldCharType="separate"/>
            </w:r>
            <w:r w:rsidR="00A94435">
              <w:rPr>
                <w:noProof/>
                <w:webHidden/>
              </w:rPr>
              <w:t>14</w:t>
            </w:r>
            <w:r w:rsidR="00A94435">
              <w:rPr>
                <w:noProof/>
              </w:rPr>
              <w:fldChar w:fldCharType="end"/>
            </w:r>
          </w:hyperlink>
        </w:p>
        <w:p w14:paraId="7C32CC3C" w14:textId="57E59EAB" w:rsidR="00A94435" w:rsidRDefault="005F19B3">
          <w:pPr>
            <w:pStyle w:val="TOC1"/>
            <w:rPr>
              <w:rFonts w:asciiTheme="minorHAnsi" w:eastAsiaTheme="minorEastAsia" w:hAnsiTheme="minorHAnsi"/>
              <w:b w:val="0"/>
              <w:sz w:val="22"/>
              <w:szCs w:val="22"/>
              <w:lang w:val="en-CA" w:eastAsia="en-CA"/>
            </w:rPr>
          </w:pPr>
          <w:hyperlink w:anchor="_Toc103598245" w:history="1">
            <w:r w:rsidR="00A94435" w:rsidRPr="006E46B8">
              <w:rPr>
                <w:rStyle w:val="Hyperlink"/>
              </w:rPr>
              <w:t>Resources</w:t>
            </w:r>
            <w:r w:rsidR="00A94435">
              <w:rPr>
                <w:webHidden/>
              </w:rPr>
              <w:tab/>
            </w:r>
            <w:r w:rsidR="00A94435">
              <w:rPr>
                <w:rStyle w:val="Hyperlink"/>
              </w:rPr>
              <w:fldChar w:fldCharType="begin"/>
            </w:r>
            <w:r w:rsidR="00A94435">
              <w:rPr>
                <w:webHidden/>
              </w:rPr>
              <w:instrText xml:space="preserve"> PAGEREF _Toc103598245 \h </w:instrText>
            </w:r>
            <w:r w:rsidR="00A94435">
              <w:rPr>
                <w:rStyle w:val="Hyperlink"/>
              </w:rPr>
            </w:r>
            <w:r w:rsidR="00A94435">
              <w:rPr>
                <w:rStyle w:val="Hyperlink"/>
              </w:rPr>
              <w:fldChar w:fldCharType="separate"/>
            </w:r>
            <w:r w:rsidR="00A94435">
              <w:rPr>
                <w:webHidden/>
              </w:rPr>
              <w:t>15</w:t>
            </w:r>
            <w:r w:rsidR="00A94435">
              <w:fldChar w:fldCharType="end"/>
            </w:r>
          </w:hyperlink>
        </w:p>
        <w:p w14:paraId="085A636F" w14:textId="43D2017F" w:rsidR="009C22CB" w:rsidRDefault="004A50D0" w:rsidP="009C22CB">
          <w:pPr>
            <w:spacing w:line="240" w:lineRule="auto"/>
            <w:rPr>
              <w:b/>
              <w:bCs/>
              <w:noProof/>
            </w:rPr>
          </w:pPr>
          <w:r>
            <w:rPr>
              <w:b/>
              <w:noProof/>
              <w:sz w:val="28"/>
            </w:rPr>
            <w:fldChar w:fldCharType="end"/>
          </w:r>
        </w:p>
      </w:sdtContent>
    </w:sdt>
    <w:bookmarkStart w:id="2" w:name="_Toc16173765" w:displacedByCustomXml="prev"/>
    <w:bookmarkStart w:id="3" w:name="_Toc5879907" w:displacedByCustomXml="prev"/>
    <w:bookmarkStart w:id="4" w:name="_Toc181611" w:displacedByCustomXml="prev"/>
    <w:bookmarkStart w:id="5" w:name="_Toc177805" w:displacedByCustomXml="prev"/>
    <w:p w14:paraId="26B9E595" w14:textId="77777777" w:rsidR="005D23E6" w:rsidRPr="00B74459" w:rsidRDefault="005D23E6" w:rsidP="005D23E6">
      <w:pPr>
        <w:pStyle w:val="Heading1"/>
        <w:ind w:left="0" w:firstLine="0"/>
      </w:pPr>
      <w:bookmarkStart w:id="6" w:name="_Toc98590307"/>
      <w:bookmarkStart w:id="7" w:name="_Toc103598231"/>
      <w:bookmarkStart w:id="8" w:name="_Toc11664427"/>
      <w:bookmarkStart w:id="9" w:name="_Toc20910069"/>
      <w:bookmarkStart w:id="10" w:name="_Toc177806"/>
      <w:bookmarkStart w:id="11" w:name="_Toc181612"/>
      <w:bookmarkEnd w:id="3"/>
      <w:bookmarkEnd w:id="2"/>
      <w:r w:rsidRPr="003B57B8">
        <w:lastRenderedPageBreak/>
        <w:t>My Legal Rights</w:t>
      </w:r>
      <w:bookmarkEnd w:id="6"/>
      <w:bookmarkEnd w:id="7"/>
      <w:r w:rsidRPr="00B74459">
        <w:t xml:space="preserve"> </w:t>
      </w:r>
    </w:p>
    <w:p w14:paraId="4824A525" w14:textId="0623B7E2" w:rsidR="00F17CDD" w:rsidRPr="004A50D0" w:rsidRDefault="00F17CDD" w:rsidP="004A50D0">
      <w:pPr>
        <w:pStyle w:val="QuestionTitle"/>
      </w:pPr>
      <w:bookmarkStart w:id="12" w:name="_Toc103598232"/>
      <w:r w:rsidRPr="004A50D0">
        <w:t xml:space="preserve">Q: What legal rights do I have when it comes to education in </w:t>
      </w:r>
      <w:r w:rsidR="006F7EBB">
        <w:t>Manitoba</w:t>
      </w:r>
      <w:r w:rsidRPr="004A50D0">
        <w:t>?</w:t>
      </w:r>
      <w:bookmarkEnd w:id="8"/>
      <w:bookmarkEnd w:id="9"/>
      <w:bookmarkEnd w:id="12"/>
    </w:p>
    <w:p w14:paraId="751DFAFF" w14:textId="14318B00" w:rsidR="00BB5A8F" w:rsidRPr="00BB5A8F" w:rsidRDefault="00F17CDD" w:rsidP="004A50D0">
      <w:pPr>
        <w:rPr>
          <w:color w:val="FF0000"/>
        </w:rPr>
      </w:pPr>
      <w:r w:rsidRPr="00F17CDD">
        <w:rPr>
          <w:b/>
          <w:bCs/>
        </w:rPr>
        <w:t>A:</w:t>
      </w:r>
      <w:r w:rsidRPr="000B7C7D">
        <w:t xml:space="preserve"> Under </w:t>
      </w:r>
      <w:r w:rsidR="006F7EBB">
        <w:t>Manitoba</w:t>
      </w:r>
      <w:r w:rsidRPr="000B7C7D">
        <w:t xml:space="preserve"> laws, people with disabilities have important legal rights when it comes to </w:t>
      </w:r>
      <w:r w:rsidRPr="00BF6FE4">
        <w:t>education</w:t>
      </w:r>
      <w:r w:rsidR="00BB5A8F" w:rsidRPr="00BF6FE4">
        <w:t>. Students with disabilities have the right to equal access to and benefit from the educational system</w:t>
      </w:r>
      <w:r w:rsidR="006F7EBB">
        <w:t>, which includes:</w:t>
      </w:r>
    </w:p>
    <w:p w14:paraId="5AA72B79" w14:textId="6ABA5C97" w:rsidR="00F17CDD" w:rsidRPr="004A50D0" w:rsidRDefault="006F7EBB" w:rsidP="004A50D0">
      <w:pPr>
        <w:pStyle w:val="ListParagraph"/>
      </w:pPr>
      <w:r>
        <w:t>Receiving</w:t>
      </w:r>
      <w:r w:rsidR="00F17CDD" w:rsidRPr="004A50D0">
        <w:t xml:space="preserve"> an education equal to your peers without discrimination because of your disability.  </w:t>
      </w:r>
    </w:p>
    <w:p w14:paraId="382DA68E" w14:textId="5D3D12B8" w:rsidR="00F17CDD" w:rsidRDefault="006F7EBB" w:rsidP="004A50D0">
      <w:pPr>
        <w:pStyle w:val="ListParagraph"/>
      </w:pPr>
      <w:r>
        <w:t>Receiving</w:t>
      </w:r>
      <w:r w:rsidR="00F17CDD" w:rsidRPr="004A50D0">
        <w:t xml:space="preserve"> accommodations for your disability from your educational institution up to the point of undue hardship. </w:t>
      </w:r>
    </w:p>
    <w:p w14:paraId="09DD9AB1" w14:textId="5C9824A6" w:rsidR="006F7EBB" w:rsidRPr="004A50D0" w:rsidRDefault="00524318" w:rsidP="00F32E02">
      <w:pPr>
        <w:pStyle w:val="ListParagraph"/>
        <w:ind w:left="720" w:hanging="360"/>
      </w:pPr>
      <w:r>
        <w:t>The</w:t>
      </w:r>
      <w:r w:rsidR="006F7EBB" w:rsidRPr="004A50D0">
        <w:t> right to challenge administrative decisions made about you by schools, school boards and other educational institutions</w:t>
      </w:r>
      <w:r w:rsidR="006F7EBB">
        <w:t>.</w:t>
      </w:r>
    </w:p>
    <w:p w14:paraId="0B040E5D" w14:textId="3E53E70A" w:rsidR="006F7EBB" w:rsidRDefault="00524318" w:rsidP="00F32E02">
      <w:pPr>
        <w:pStyle w:val="ListParagraph"/>
        <w:ind w:left="720" w:hanging="360"/>
      </w:pPr>
      <w:r>
        <w:t>The</w:t>
      </w:r>
      <w:r w:rsidR="006F7EBB" w:rsidRPr="004A50D0">
        <w:t xml:space="preserve"> right to receive appropriate special education programs and services at no additional cost. </w:t>
      </w:r>
    </w:p>
    <w:p w14:paraId="26AA473B" w14:textId="70D30AD1" w:rsidR="00BE0C08" w:rsidRDefault="00412228" w:rsidP="002B6E96">
      <w:pPr>
        <w:pStyle w:val="Heading4"/>
      </w:pPr>
      <w:bookmarkStart w:id="13" w:name="_Duty_to_Accommodate"/>
      <w:bookmarkStart w:id="14" w:name="_Toc16173767"/>
      <w:bookmarkEnd w:id="13"/>
      <w:r w:rsidRPr="004A50D0">
        <w:t xml:space="preserve">Duty to Accommodate &amp; Undue </w:t>
      </w:r>
      <w:r w:rsidRPr="002B6E96">
        <w:t>Hardship</w:t>
      </w:r>
      <w:bookmarkEnd w:id="14"/>
    </w:p>
    <w:p w14:paraId="4A4135CF" w14:textId="704F2B72" w:rsidR="008A71B9" w:rsidRPr="008A71B9" w:rsidRDefault="008A71B9" w:rsidP="008A71B9">
      <w:pPr>
        <w:pBdr>
          <w:top w:val="single" w:sz="4" w:space="1" w:color="auto"/>
          <w:left w:val="single" w:sz="4" w:space="4" w:color="auto"/>
          <w:bottom w:val="single" w:sz="4" w:space="1" w:color="auto"/>
          <w:right w:val="single" w:sz="4" w:space="4" w:color="auto"/>
        </w:pBdr>
        <w:shd w:val="clear" w:color="auto" w:fill="FBFBFB"/>
        <w:ind w:left="720"/>
        <w:rPr>
          <w:lang w:val="en-CA"/>
        </w:rPr>
      </w:pPr>
      <w:r w:rsidRPr="008A71B9">
        <w:rPr>
          <w:lang w:val="en-CA"/>
        </w:rPr>
        <w:t>A</w:t>
      </w:r>
      <w:r>
        <w:rPr>
          <w:lang w:val="en-CA"/>
        </w:rPr>
        <w:t>n educational institution</w:t>
      </w:r>
      <w:r w:rsidRPr="008A71B9">
        <w:rPr>
          <w:lang w:val="en-CA"/>
        </w:rPr>
        <w:t>’s “</w:t>
      </w:r>
      <w:r w:rsidRPr="008A71B9">
        <w:rPr>
          <w:b/>
          <w:bCs/>
          <w:lang w:val="en-CA"/>
        </w:rPr>
        <w:t>duty to accommodate</w:t>
      </w:r>
      <w:r w:rsidRPr="008A71B9">
        <w:rPr>
          <w:lang w:val="en-CA"/>
        </w:rPr>
        <w:t xml:space="preserve">” means that they are legally required to provide you with the supports you need to </w:t>
      </w:r>
      <w:r>
        <w:rPr>
          <w:lang w:val="en-CA"/>
        </w:rPr>
        <w:t>access and succeed in education</w:t>
      </w:r>
      <w:r w:rsidRPr="008A71B9">
        <w:rPr>
          <w:lang w:val="en-CA"/>
        </w:rPr>
        <w:t xml:space="preserve">. </w:t>
      </w:r>
    </w:p>
    <w:p w14:paraId="42BA34DE" w14:textId="4F2BE7AD" w:rsidR="008A71B9" w:rsidRPr="008A71B9" w:rsidRDefault="008A71B9" w:rsidP="008A71B9">
      <w:pPr>
        <w:pBdr>
          <w:top w:val="single" w:sz="4" w:space="1" w:color="auto"/>
          <w:left w:val="single" w:sz="4" w:space="4" w:color="auto"/>
          <w:bottom w:val="single" w:sz="4" w:space="1" w:color="auto"/>
          <w:right w:val="single" w:sz="4" w:space="4" w:color="auto"/>
        </w:pBdr>
        <w:shd w:val="clear" w:color="auto" w:fill="FBFBFB"/>
        <w:ind w:left="720"/>
        <w:rPr>
          <w:lang w:val="en-CA"/>
        </w:rPr>
      </w:pPr>
      <w:r w:rsidRPr="008A71B9">
        <w:rPr>
          <w:lang w:val="en-CA"/>
        </w:rPr>
        <w:t>However, the duty to accommodate has a limit and this limit is called "</w:t>
      </w:r>
      <w:r w:rsidRPr="008A71B9">
        <w:rPr>
          <w:b/>
          <w:bCs/>
          <w:lang w:val="en-CA"/>
        </w:rPr>
        <w:t>undue hardship</w:t>
      </w:r>
      <w:r w:rsidRPr="008A71B9">
        <w:rPr>
          <w:lang w:val="en-CA"/>
        </w:rPr>
        <w:t>." </w:t>
      </w:r>
      <w:r w:rsidRPr="008A71B9">
        <w:rPr>
          <w:b/>
          <w:bCs/>
          <w:lang w:val="en-CA"/>
        </w:rPr>
        <w:t>Undue hardship</w:t>
      </w:r>
      <w:r w:rsidRPr="008A71B9">
        <w:rPr>
          <w:lang w:val="en-CA"/>
        </w:rPr>
        <w:t xml:space="preserve"> is a legal term. It means that if a</w:t>
      </w:r>
      <w:r>
        <w:rPr>
          <w:lang w:val="en-CA"/>
        </w:rPr>
        <w:t>n educational institution</w:t>
      </w:r>
      <w:r w:rsidRPr="008A71B9">
        <w:rPr>
          <w:lang w:val="en-CA"/>
        </w:rPr>
        <w:t xml:space="preserve"> can show that it would be very difficult for them to provide you with a certain type of accommodation</w:t>
      </w:r>
      <w:r w:rsidR="002B6E96">
        <w:rPr>
          <w:lang w:val="en-CA"/>
        </w:rPr>
        <w:t xml:space="preserve">, </w:t>
      </w:r>
      <w:r w:rsidRPr="008A71B9">
        <w:rPr>
          <w:lang w:val="en-CA"/>
        </w:rPr>
        <w:t xml:space="preserve">then they don’t have to provide it. </w:t>
      </w:r>
    </w:p>
    <w:p w14:paraId="7C8B0D59" w14:textId="6BB8896D" w:rsidR="008A71B9" w:rsidRPr="008A71B9" w:rsidRDefault="008A71B9" w:rsidP="008A71B9">
      <w:pPr>
        <w:pBdr>
          <w:top w:val="single" w:sz="4" w:space="1" w:color="auto"/>
          <w:left w:val="single" w:sz="4" w:space="4" w:color="auto"/>
          <w:bottom w:val="single" w:sz="4" w:space="1" w:color="auto"/>
          <w:right w:val="single" w:sz="4" w:space="4" w:color="auto"/>
        </w:pBdr>
        <w:shd w:val="clear" w:color="auto" w:fill="FBFBFB"/>
        <w:ind w:left="720"/>
        <w:rPr>
          <w:lang w:val="en-CA"/>
        </w:rPr>
      </w:pPr>
      <w:bookmarkStart w:id="15" w:name="_Hlk98684898"/>
      <w:r w:rsidRPr="008A71B9">
        <w:rPr>
          <w:lang w:val="en-CA"/>
        </w:rPr>
        <w:t>It is important to note that it is not enough for a</w:t>
      </w:r>
      <w:r w:rsidR="002B6E96">
        <w:rPr>
          <w:lang w:val="en-CA"/>
        </w:rPr>
        <w:t>n educational institution</w:t>
      </w:r>
      <w:r w:rsidRPr="008A71B9">
        <w:rPr>
          <w:lang w:val="en-CA"/>
        </w:rPr>
        <w:t xml:space="preserve"> to </w:t>
      </w:r>
      <w:r w:rsidRPr="008A71B9">
        <w:rPr>
          <w:b/>
          <w:bCs/>
          <w:lang w:val="en-CA"/>
        </w:rPr>
        <w:t>simply claim</w:t>
      </w:r>
      <w:r w:rsidRPr="008A71B9">
        <w:rPr>
          <w:lang w:val="en-CA"/>
        </w:rPr>
        <w:t xml:space="preserve"> undue hardship. A</w:t>
      </w:r>
      <w:r w:rsidR="002B6E96">
        <w:rPr>
          <w:lang w:val="en-CA"/>
        </w:rPr>
        <w:t>n educational institution</w:t>
      </w:r>
      <w:r w:rsidRPr="008A71B9">
        <w:rPr>
          <w:lang w:val="en-CA"/>
        </w:rPr>
        <w:t xml:space="preserve"> </w:t>
      </w:r>
      <w:r w:rsidRPr="008A71B9">
        <w:rPr>
          <w:b/>
          <w:bCs/>
          <w:lang w:val="en-CA"/>
        </w:rPr>
        <w:t>must show clear evidence</w:t>
      </w:r>
      <w:r w:rsidRPr="008A71B9">
        <w:rPr>
          <w:lang w:val="en-CA"/>
        </w:rPr>
        <w:t xml:space="preserve"> of undue hardship. Such evidence can relate to the following factors:</w:t>
      </w:r>
    </w:p>
    <w:p w14:paraId="7D8C1454" w14:textId="5947DD8D" w:rsidR="008A71B9" w:rsidRPr="008A71B9" w:rsidRDefault="008A71B9" w:rsidP="00FC0103">
      <w:pPr>
        <w:numPr>
          <w:ilvl w:val="0"/>
          <w:numId w:val="14"/>
        </w:numPr>
        <w:pBdr>
          <w:top w:val="single" w:sz="4" w:space="1" w:color="auto"/>
          <w:left w:val="single" w:sz="4" w:space="4" w:color="auto"/>
          <w:bottom w:val="single" w:sz="4" w:space="1" w:color="auto"/>
          <w:right w:val="single" w:sz="4" w:space="4" w:color="auto"/>
        </w:pBdr>
        <w:shd w:val="clear" w:color="auto" w:fill="FBFBFB"/>
        <w:rPr>
          <w:lang w:val="en-CA"/>
        </w:rPr>
      </w:pPr>
      <w:bookmarkStart w:id="16" w:name="_Hlk98684910"/>
      <w:bookmarkEnd w:id="15"/>
      <w:r w:rsidRPr="008A71B9">
        <w:rPr>
          <w:lang w:val="en-CA"/>
        </w:rPr>
        <w:t>Whether the cost of the accommodation is so high that it would significantly interfere with the operation of the</w:t>
      </w:r>
      <w:r w:rsidR="002B6E96">
        <w:rPr>
          <w:lang w:val="en-CA"/>
        </w:rPr>
        <w:t xml:space="preserve"> institution</w:t>
      </w:r>
      <w:r w:rsidRPr="008A71B9">
        <w:rPr>
          <w:lang w:val="en-CA"/>
        </w:rPr>
        <w:t xml:space="preserve">. </w:t>
      </w:r>
    </w:p>
    <w:p w14:paraId="01F4C43E" w14:textId="77777777" w:rsidR="008A71B9" w:rsidRPr="008A71B9" w:rsidRDefault="008A71B9" w:rsidP="00FC0103">
      <w:pPr>
        <w:numPr>
          <w:ilvl w:val="0"/>
          <w:numId w:val="14"/>
        </w:numPr>
        <w:pBdr>
          <w:top w:val="single" w:sz="4" w:space="1" w:color="auto"/>
          <w:left w:val="single" w:sz="4" w:space="4" w:color="auto"/>
          <w:bottom w:val="single" w:sz="4" w:space="1" w:color="auto"/>
          <w:right w:val="single" w:sz="4" w:space="4" w:color="auto"/>
        </w:pBdr>
        <w:shd w:val="clear" w:color="auto" w:fill="FBFBFB"/>
        <w:rPr>
          <w:lang w:val="en-CA"/>
        </w:rPr>
      </w:pPr>
      <w:r w:rsidRPr="008A71B9">
        <w:rPr>
          <w:lang w:val="en-CA" w:eastAsia="en-CA"/>
        </w:rPr>
        <w:t xml:space="preserve">Whether the </w:t>
      </w:r>
      <w:r w:rsidRPr="008A71B9">
        <w:rPr>
          <w:lang w:val="en-CA"/>
        </w:rPr>
        <w:t xml:space="preserve">accommodation would create serious health and safety risks. </w:t>
      </w:r>
    </w:p>
    <w:p w14:paraId="26193D64" w14:textId="7BBACD99" w:rsidR="008A71B9" w:rsidRPr="008A71B9" w:rsidRDefault="008A71B9" w:rsidP="00FC0103">
      <w:pPr>
        <w:numPr>
          <w:ilvl w:val="0"/>
          <w:numId w:val="14"/>
        </w:numPr>
        <w:pBdr>
          <w:top w:val="single" w:sz="4" w:space="1" w:color="auto"/>
          <w:left w:val="single" w:sz="4" w:space="4" w:color="auto"/>
          <w:bottom w:val="single" w:sz="4" w:space="1" w:color="auto"/>
          <w:right w:val="single" w:sz="4" w:space="4" w:color="auto"/>
        </w:pBdr>
        <w:shd w:val="clear" w:color="auto" w:fill="FBFBFB"/>
        <w:rPr>
          <w:lang w:val="en-CA"/>
        </w:rPr>
      </w:pPr>
      <w:r w:rsidRPr="008A71B9">
        <w:rPr>
          <w:lang w:val="en-CA"/>
        </w:rPr>
        <w:t>Whether th</w:t>
      </w:r>
      <w:r w:rsidR="002B6E96">
        <w:rPr>
          <w:lang w:val="en-CA"/>
        </w:rPr>
        <w:t>ere are no other accommodations that would allow the student to meet the necessary academic requirements</w:t>
      </w:r>
      <w:r w:rsidRPr="008A71B9">
        <w:rPr>
          <w:lang w:val="en-CA"/>
        </w:rPr>
        <w:t>.</w:t>
      </w:r>
    </w:p>
    <w:p w14:paraId="3154E805" w14:textId="6C189F29" w:rsidR="008A71B9" w:rsidRPr="008A71B9" w:rsidRDefault="002B6E96" w:rsidP="00FC0103">
      <w:pPr>
        <w:numPr>
          <w:ilvl w:val="0"/>
          <w:numId w:val="14"/>
        </w:numPr>
        <w:pBdr>
          <w:top w:val="single" w:sz="4" w:space="1" w:color="auto"/>
          <w:left w:val="single" w:sz="4" w:space="4" w:color="auto"/>
          <w:bottom w:val="single" w:sz="4" w:space="1" w:color="auto"/>
          <w:right w:val="single" w:sz="4" w:space="4" w:color="auto"/>
        </w:pBdr>
        <w:shd w:val="clear" w:color="auto" w:fill="FBFBFB"/>
        <w:rPr>
          <w:lang w:val="en-CA"/>
        </w:rPr>
      </w:pPr>
      <w:r>
        <w:rPr>
          <w:lang w:val="en-CA"/>
        </w:rPr>
        <w:lastRenderedPageBreak/>
        <w:t>Whether the student or parent or guardian have participated in the accommodation process</w:t>
      </w:r>
      <w:r w:rsidR="008A71B9" w:rsidRPr="008A71B9">
        <w:rPr>
          <w:lang w:val="en-CA"/>
        </w:rPr>
        <w:t>.</w:t>
      </w:r>
    </w:p>
    <w:p w14:paraId="2155C543" w14:textId="6631CE77" w:rsidR="008A71B9" w:rsidRPr="008A71B9" w:rsidRDefault="008A71B9" w:rsidP="008A71B9">
      <w:pPr>
        <w:pBdr>
          <w:top w:val="single" w:sz="4" w:space="1" w:color="auto"/>
          <w:left w:val="single" w:sz="4" w:space="4" w:color="auto"/>
          <w:bottom w:val="single" w:sz="4" w:space="1" w:color="auto"/>
          <w:right w:val="single" w:sz="4" w:space="4" w:color="auto"/>
        </w:pBdr>
        <w:shd w:val="clear" w:color="auto" w:fill="FBFBFB"/>
        <w:ind w:left="720"/>
        <w:rPr>
          <w:lang w:val="en-CA" w:eastAsia="en-CA"/>
        </w:rPr>
      </w:pPr>
      <w:r w:rsidRPr="008A71B9">
        <w:rPr>
          <w:lang w:val="en-CA"/>
        </w:rPr>
        <w:t xml:space="preserve">Even if </w:t>
      </w:r>
      <w:r w:rsidR="002B6E96">
        <w:rPr>
          <w:lang w:val="en-CA"/>
        </w:rPr>
        <w:t>an educational institution</w:t>
      </w:r>
      <w:r w:rsidRPr="008A71B9">
        <w:rPr>
          <w:lang w:val="en-CA"/>
        </w:rPr>
        <w:t xml:space="preserve"> shows that a certain type of accommodation will create undue hardship for them, they still have a legal duty to provide you with the </w:t>
      </w:r>
      <w:r w:rsidRPr="008A71B9">
        <w:rPr>
          <w:b/>
          <w:bCs/>
          <w:lang w:val="en-CA"/>
        </w:rPr>
        <w:t>next best</w:t>
      </w:r>
      <w:r w:rsidRPr="008A71B9">
        <w:rPr>
          <w:lang w:val="en-CA"/>
        </w:rPr>
        <w:t xml:space="preserve"> type of accommodation</w:t>
      </w:r>
      <w:r w:rsidRPr="008A71B9">
        <w:rPr>
          <w:lang w:val="en-CA" w:eastAsia="en-CA"/>
        </w:rPr>
        <w:t xml:space="preserve">. </w:t>
      </w:r>
    </w:p>
    <w:p w14:paraId="017BA38B" w14:textId="64711B3B" w:rsidR="00F17CDD" w:rsidRPr="004A50D0" w:rsidRDefault="00F17CDD" w:rsidP="00C113BD">
      <w:pPr>
        <w:pStyle w:val="Heading4"/>
      </w:pPr>
      <w:bookmarkStart w:id="17" w:name="_Toc20910071"/>
      <w:bookmarkEnd w:id="16"/>
      <w:r w:rsidRPr="004A50D0">
        <w:t>The Rights of Parents or Guardians</w:t>
      </w:r>
      <w:bookmarkEnd w:id="17"/>
    </w:p>
    <w:p w14:paraId="7F3DC5DD" w14:textId="050F7F72" w:rsidR="00F17CDD" w:rsidRPr="004A50D0" w:rsidRDefault="00F17CDD" w:rsidP="004A50D0">
      <w:pPr>
        <w:pStyle w:val="ListParagraph"/>
      </w:pPr>
      <w:r w:rsidRPr="004A50D0">
        <w:t>Parents or guardians with disabilities have the right to receive communications from school</w:t>
      </w:r>
      <w:r w:rsidR="00C113BD">
        <w:t>s</w:t>
      </w:r>
      <w:r w:rsidRPr="004A50D0">
        <w:t xml:space="preserve">, </w:t>
      </w:r>
      <w:r w:rsidR="00524318">
        <w:t>such as</w:t>
      </w:r>
      <w:r w:rsidRPr="004A50D0">
        <w:t xml:space="preserve"> parent guides, report cards, consent forms, schedules, or newsletters</w:t>
      </w:r>
      <w:r w:rsidR="00C113BD">
        <w:t xml:space="preserve"> in accessible formats</w:t>
      </w:r>
      <w:r w:rsidR="00524318">
        <w:t>.</w:t>
      </w:r>
    </w:p>
    <w:p w14:paraId="7FDC9C3A" w14:textId="5B112256" w:rsidR="00F17CDD" w:rsidRDefault="00F17CDD" w:rsidP="004A50D0">
      <w:pPr>
        <w:pStyle w:val="ListParagraph"/>
      </w:pPr>
      <w:r w:rsidRPr="004A50D0">
        <w:t>Parents or guardians of a child with disabilities have the right to be consulted about the accommodations that are necessary to meet their child's educational needs</w:t>
      </w:r>
      <w:r w:rsidR="00524318">
        <w:t>.</w:t>
      </w:r>
    </w:p>
    <w:p w14:paraId="4B0C1693" w14:textId="108BB7A6" w:rsidR="00524318" w:rsidRPr="004A50D0" w:rsidRDefault="00524318" w:rsidP="004A50D0">
      <w:pPr>
        <w:pStyle w:val="ListParagraph"/>
      </w:pPr>
      <w:r>
        <w:t>Parents or guardians of a child with disabilities have the right to access their child’s school record, on request.</w:t>
      </w:r>
    </w:p>
    <w:p w14:paraId="36654E7D" w14:textId="77777777" w:rsidR="00942746" w:rsidRPr="004A50D0" w:rsidRDefault="00942746" w:rsidP="004A50D0">
      <w:pPr>
        <w:pStyle w:val="QuestionTitle"/>
      </w:pPr>
      <w:bookmarkStart w:id="18" w:name="_Toc11664428"/>
      <w:bookmarkStart w:id="19" w:name="_Toc20910072"/>
      <w:bookmarkStart w:id="20" w:name="_Toc103598233"/>
      <w:r w:rsidRPr="004A50D0">
        <w:t>Q: Where do my legal rights come from?</w:t>
      </w:r>
      <w:bookmarkEnd w:id="18"/>
      <w:bookmarkEnd w:id="19"/>
      <w:bookmarkEnd w:id="20"/>
    </w:p>
    <w:p w14:paraId="6E45E3C7" w14:textId="77777777" w:rsidR="00524318" w:rsidRPr="003C3308" w:rsidRDefault="00942746" w:rsidP="00524318">
      <w:pPr>
        <w:rPr>
          <w:sz w:val="28"/>
          <w:szCs w:val="28"/>
        </w:rPr>
      </w:pPr>
      <w:r w:rsidRPr="000B7C7D">
        <w:rPr>
          <w:b/>
        </w:rPr>
        <w:t>A:</w:t>
      </w:r>
      <w:r w:rsidRPr="000B7C7D">
        <w:t xml:space="preserve">  </w:t>
      </w:r>
      <w:r w:rsidR="00524318" w:rsidRPr="003C3308">
        <w:t xml:space="preserve">Your legal rights come from a variety of different laws, including:  </w:t>
      </w:r>
    </w:p>
    <w:p w14:paraId="0A403365" w14:textId="77777777" w:rsidR="00524318" w:rsidRPr="006E34F4" w:rsidRDefault="00524318" w:rsidP="00524318">
      <w:pPr>
        <w:pStyle w:val="ListParagraph"/>
      </w:pPr>
      <w:r>
        <w:rPr>
          <w:bCs/>
        </w:rPr>
        <w:t xml:space="preserve">Manitoba’s </w:t>
      </w:r>
      <w:hyperlink r:id="rId18" w:history="1">
        <w:r w:rsidRPr="00E57BB1">
          <w:rPr>
            <w:rStyle w:val="Hyperlink"/>
          </w:rPr>
          <w:t>Human Rights Code</w:t>
        </w:r>
      </w:hyperlink>
    </w:p>
    <w:p w14:paraId="5C0064F5" w14:textId="41006517" w:rsidR="00524318" w:rsidRPr="00B70BCB" w:rsidRDefault="00524318" w:rsidP="00FC0103">
      <w:pPr>
        <w:pStyle w:val="ListParagraph"/>
        <w:numPr>
          <w:ilvl w:val="1"/>
          <w:numId w:val="4"/>
        </w:numPr>
      </w:pPr>
      <w:r>
        <w:t xml:space="preserve">The </w:t>
      </w:r>
      <w:r w:rsidRPr="00CE42E8">
        <w:t>Human Rights Code</w:t>
      </w:r>
      <w:r>
        <w:t xml:space="preserve"> applies to all services, benefits, and programs available to the public, including </w:t>
      </w:r>
      <w:r w:rsidR="003E1B7B">
        <w:t>education</w:t>
      </w:r>
      <w:r>
        <w:t xml:space="preserve">.  </w:t>
      </w:r>
    </w:p>
    <w:p w14:paraId="162DFED9" w14:textId="0787971A" w:rsidR="00524318" w:rsidRPr="00CE42E8" w:rsidRDefault="00524318" w:rsidP="00FC0103">
      <w:pPr>
        <w:pStyle w:val="ListParagraph"/>
        <w:numPr>
          <w:ilvl w:val="1"/>
          <w:numId w:val="4"/>
        </w:numPr>
        <w:rPr>
          <w:bCs/>
        </w:rPr>
      </w:pPr>
      <w:r w:rsidRPr="00CE42E8">
        <w:rPr>
          <w:bCs/>
        </w:rPr>
        <w:t>The Human Rights Code prohibits discrimination based</w:t>
      </w:r>
      <w:r w:rsidR="006069F4" w:rsidRPr="00CE42E8">
        <w:rPr>
          <w:bCs/>
        </w:rPr>
        <w:t xml:space="preserve"> on</w:t>
      </w:r>
      <w:r w:rsidRPr="00CE42E8">
        <w:rPr>
          <w:bCs/>
        </w:rPr>
        <w:t xml:space="preserve"> physical or mental disability or related circumstances (such as using a service animal). </w:t>
      </w:r>
    </w:p>
    <w:p w14:paraId="7D967743" w14:textId="146FEE22" w:rsidR="00524318" w:rsidRPr="00CE42E8" w:rsidRDefault="00524318" w:rsidP="00FC0103">
      <w:pPr>
        <w:pStyle w:val="ListParagraph"/>
        <w:numPr>
          <w:ilvl w:val="1"/>
          <w:numId w:val="4"/>
        </w:numPr>
        <w:rPr>
          <w:bCs/>
        </w:rPr>
      </w:pPr>
      <w:r w:rsidRPr="00CE42E8">
        <w:rPr>
          <w:bCs/>
        </w:rPr>
        <w:t xml:space="preserve">The Human Rights Code also requires reasonable accommodations to be made for people with disabilities. </w:t>
      </w:r>
    </w:p>
    <w:p w14:paraId="106A3A88" w14:textId="638D8350" w:rsidR="00524318" w:rsidRDefault="00524318" w:rsidP="00524318">
      <w:pPr>
        <w:pStyle w:val="ListParagraph"/>
      </w:pPr>
      <w:r>
        <w:t xml:space="preserve">The </w:t>
      </w:r>
      <w:hyperlink r:id="rId19" w:history="1">
        <w:r w:rsidRPr="00E92E36">
          <w:rPr>
            <w:rStyle w:val="Hyperlink"/>
            <w:bCs/>
          </w:rPr>
          <w:t>Accessibility for Manitobans Act</w:t>
        </w:r>
      </w:hyperlink>
    </w:p>
    <w:p w14:paraId="56542A2E" w14:textId="6AE344BB" w:rsidR="00524318" w:rsidRPr="00CE42E8" w:rsidRDefault="00524318" w:rsidP="00FC0103">
      <w:pPr>
        <w:pStyle w:val="ListParagraph"/>
        <w:numPr>
          <w:ilvl w:val="1"/>
          <w:numId w:val="4"/>
        </w:numPr>
      </w:pPr>
      <w:r w:rsidRPr="00CE42E8">
        <w:t>The Accessibility for Manitobans Act requires the government of Manitoba to create Accessibility Standards that focus on five key areas of daily living. The Accessibility Standards set out detailed minimum accessibility requirements in the following contexts:</w:t>
      </w:r>
    </w:p>
    <w:p w14:paraId="75E2F815" w14:textId="77777777" w:rsidR="00524318" w:rsidRDefault="00524318" w:rsidP="00FC0103">
      <w:pPr>
        <w:pStyle w:val="ListParagraph"/>
        <w:numPr>
          <w:ilvl w:val="2"/>
          <w:numId w:val="4"/>
        </w:numPr>
        <w:spacing w:after="0"/>
      </w:pPr>
      <w:r>
        <w:t>Customer Service</w:t>
      </w:r>
    </w:p>
    <w:p w14:paraId="1F542183" w14:textId="77777777" w:rsidR="00524318" w:rsidRDefault="00524318" w:rsidP="00FC0103">
      <w:pPr>
        <w:pStyle w:val="ListParagraph"/>
        <w:numPr>
          <w:ilvl w:val="2"/>
          <w:numId w:val="4"/>
        </w:numPr>
        <w:spacing w:after="0"/>
      </w:pPr>
      <w:r>
        <w:t>Employment</w:t>
      </w:r>
    </w:p>
    <w:p w14:paraId="79965702" w14:textId="77777777" w:rsidR="00524318" w:rsidRDefault="00524318" w:rsidP="00FC0103">
      <w:pPr>
        <w:pStyle w:val="ListParagraph"/>
        <w:numPr>
          <w:ilvl w:val="2"/>
          <w:numId w:val="4"/>
        </w:numPr>
        <w:spacing w:after="0"/>
      </w:pPr>
      <w:r>
        <w:t>Information and Communications</w:t>
      </w:r>
    </w:p>
    <w:p w14:paraId="1794DF51" w14:textId="77777777" w:rsidR="00524318" w:rsidRDefault="00524318" w:rsidP="00FC0103">
      <w:pPr>
        <w:pStyle w:val="ListParagraph"/>
        <w:numPr>
          <w:ilvl w:val="2"/>
          <w:numId w:val="4"/>
        </w:numPr>
        <w:spacing w:after="0"/>
      </w:pPr>
      <w:r>
        <w:t>Design of Public Spaces</w:t>
      </w:r>
    </w:p>
    <w:p w14:paraId="4547D601" w14:textId="77777777" w:rsidR="00524318" w:rsidRPr="006758E6" w:rsidRDefault="00524318" w:rsidP="00FC0103">
      <w:pPr>
        <w:pStyle w:val="ListParagraph"/>
        <w:numPr>
          <w:ilvl w:val="2"/>
          <w:numId w:val="4"/>
        </w:numPr>
        <w:spacing w:after="0"/>
      </w:pPr>
      <w:r>
        <w:t>Transportation</w:t>
      </w:r>
    </w:p>
    <w:p w14:paraId="6FE9CB50" w14:textId="38E063C7" w:rsidR="00524318" w:rsidRDefault="00524318" w:rsidP="00FC0103">
      <w:pPr>
        <w:pStyle w:val="ListParagraph"/>
        <w:numPr>
          <w:ilvl w:val="1"/>
          <w:numId w:val="4"/>
        </w:numPr>
      </w:pPr>
      <w:r>
        <w:t xml:space="preserve">The </w:t>
      </w:r>
      <w:hyperlink r:id="rId20" w:history="1">
        <w:r w:rsidRPr="00E92E36">
          <w:rPr>
            <w:rStyle w:val="Hyperlink"/>
            <w:bCs/>
          </w:rPr>
          <w:t>Accessibility for Manitobans Act</w:t>
        </w:r>
      </w:hyperlink>
      <w:r>
        <w:t xml:space="preserve"> applies to most organizations in Manitoba,</w:t>
      </w:r>
      <w:r w:rsidR="003E1B7B">
        <w:t xml:space="preserve"> and </w:t>
      </w:r>
      <w:r>
        <w:t xml:space="preserve">specifically applies to </w:t>
      </w:r>
      <w:r w:rsidR="003E1B7B">
        <w:rPr>
          <w:b/>
          <w:bCs/>
        </w:rPr>
        <w:t>public school divisions and districts</w:t>
      </w:r>
      <w:r>
        <w:t>.</w:t>
      </w:r>
    </w:p>
    <w:p w14:paraId="39AA87D3" w14:textId="0AB75CAF" w:rsidR="003E1B7B" w:rsidRPr="006E34F4" w:rsidRDefault="003E1B7B" w:rsidP="003E1B7B">
      <w:pPr>
        <w:pStyle w:val="ListParagraph"/>
      </w:pPr>
      <w:r>
        <w:rPr>
          <w:bCs/>
        </w:rPr>
        <w:t>Manitoba’s</w:t>
      </w:r>
      <w:r>
        <w:t xml:space="preserve"> </w:t>
      </w:r>
      <w:hyperlink r:id="rId21" w:history="1">
        <w:r w:rsidRPr="003E1B7B">
          <w:rPr>
            <w:rStyle w:val="Hyperlink"/>
            <w:bCs/>
          </w:rPr>
          <w:t>Public Schools Act</w:t>
        </w:r>
      </w:hyperlink>
    </w:p>
    <w:p w14:paraId="5786962B" w14:textId="4441F29F" w:rsidR="003E1B7B" w:rsidRDefault="003E1B7B" w:rsidP="00FC0103">
      <w:pPr>
        <w:pStyle w:val="ListParagraph"/>
        <w:numPr>
          <w:ilvl w:val="1"/>
          <w:numId w:val="4"/>
        </w:numPr>
      </w:pPr>
      <w:r>
        <w:t xml:space="preserve">Sets out rules by which public schools in Manitoba must operate. </w:t>
      </w:r>
    </w:p>
    <w:p w14:paraId="3105865E" w14:textId="7A12E0AB" w:rsidR="003E1B7B" w:rsidRDefault="003E1B7B" w:rsidP="00FC0103">
      <w:pPr>
        <w:pStyle w:val="ListParagraph"/>
        <w:numPr>
          <w:ilvl w:val="1"/>
          <w:numId w:val="4"/>
        </w:numPr>
      </w:pPr>
      <w:r>
        <w:t xml:space="preserve">Requires that public school board policies must be consistent with the principles of </w:t>
      </w:r>
      <w:hyperlink r:id="rId22" w:history="1">
        <w:r w:rsidRPr="005F61F6">
          <w:rPr>
            <w:rStyle w:val="Hyperlink"/>
            <w:bCs/>
          </w:rPr>
          <w:t>Manitoba’s Humans Rights Code</w:t>
        </w:r>
      </w:hyperlink>
      <w:r>
        <w:t>.</w:t>
      </w:r>
    </w:p>
    <w:p w14:paraId="2D250E52" w14:textId="1F7DDCA1" w:rsidR="005F61F6" w:rsidRDefault="005F61F6" w:rsidP="005F61F6">
      <w:pPr>
        <w:pStyle w:val="ListParagraph"/>
      </w:pPr>
      <w:r>
        <w:t xml:space="preserve">The </w:t>
      </w:r>
      <w:hyperlink r:id="rId23" w:history="1">
        <w:r w:rsidRPr="005F61F6">
          <w:rPr>
            <w:rStyle w:val="Hyperlink"/>
            <w:bCs/>
          </w:rPr>
          <w:t>Appropriate Educational Programming Regulation</w:t>
        </w:r>
      </w:hyperlink>
      <w:r>
        <w:t xml:space="preserve">, which is established under the </w:t>
      </w:r>
      <w:r w:rsidRPr="005F61F6">
        <w:rPr>
          <w:b/>
          <w:bCs/>
        </w:rPr>
        <w:t>Public Schools Act</w:t>
      </w:r>
      <w:r>
        <w:t xml:space="preserve">, </w:t>
      </w:r>
      <w:r w:rsidR="00293E51">
        <w:t>sets out requirements regarding the accommodation needs of all students, including:</w:t>
      </w:r>
    </w:p>
    <w:p w14:paraId="7A9196C6" w14:textId="79AA8E12" w:rsidR="00293E51" w:rsidRDefault="00293E51" w:rsidP="00FC0103">
      <w:pPr>
        <w:pStyle w:val="ListParagraph"/>
        <w:numPr>
          <w:ilvl w:val="1"/>
          <w:numId w:val="4"/>
        </w:numPr>
      </w:pPr>
      <w:r>
        <w:t xml:space="preserve">A principal must ensure that a student is referred for a specialized assessment if it cannot be determined why a student is having difficulty meeting educational outcomes. </w:t>
      </w:r>
    </w:p>
    <w:p w14:paraId="4C53DE55" w14:textId="46569E56" w:rsidR="00293E51" w:rsidRDefault="00293E51" w:rsidP="00FC0103">
      <w:pPr>
        <w:pStyle w:val="ListParagraph"/>
        <w:numPr>
          <w:ilvl w:val="1"/>
          <w:numId w:val="4"/>
        </w:numPr>
      </w:pPr>
      <w:r>
        <w:t>The student</w:t>
      </w:r>
      <w:r w:rsidR="00DA2AE4">
        <w:t>'</w:t>
      </w:r>
      <w:r w:rsidR="008F150F">
        <w:t>s</w:t>
      </w:r>
      <w:r>
        <w:t xml:space="preserve"> parents must be informed before they are referred for a specialized assessment, and no interviewing or testing may take place without the parents’ consent. </w:t>
      </w:r>
    </w:p>
    <w:p w14:paraId="49147D72" w14:textId="7ACDEE98" w:rsidR="00293E51" w:rsidRDefault="00293E51" w:rsidP="00FC0103">
      <w:pPr>
        <w:pStyle w:val="ListParagraph"/>
        <w:numPr>
          <w:ilvl w:val="1"/>
          <w:numId w:val="4"/>
        </w:numPr>
      </w:pPr>
      <w:r>
        <w:t xml:space="preserve">If, after a specialized assessment, there are specific recommendations regarding what the student requires to meet learning outcomes, a principal must ensure that an </w:t>
      </w:r>
      <w:r>
        <w:rPr>
          <w:b/>
          <w:bCs/>
        </w:rPr>
        <w:t>Individual Education Plan (“IEP”)</w:t>
      </w:r>
      <w:r>
        <w:t xml:space="preserve"> is prepared for the student. </w:t>
      </w:r>
    </w:p>
    <w:p w14:paraId="4FB4CE21" w14:textId="050206D0" w:rsidR="003E1B7B" w:rsidRDefault="00293E51" w:rsidP="00FC0103">
      <w:pPr>
        <w:pStyle w:val="ListParagraph"/>
        <w:numPr>
          <w:ilvl w:val="2"/>
          <w:numId w:val="4"/>
        </w:numPr>
      </w:pPr>
      <w:r>
        <w:t>The principal must ensure that the student</w:t>
      </w:r>
      <w:r w:rsidR="008F150F">
        <w:t>'s</w:t>
      </w:r>
      <w:r>
        <w:t xml:space="preserve"> parents, and the student</w:t>
      </w:r>
      <w:r w:rsidR="007034CE">
        <w:t>,</w:t>
      </w:r>
      <w:r>
        <w:t xml:space="preserve"> if appropriate, are given the opportunity to prepare and update the IEP.</w:t>
      </w:r>
    </w:p>
    <w:p w14:paraId="5B4231CC" w14:textId="77777777" w:rsidR="007034CE" w:rsidRDefault="00942746" w:rsidP="007034CE">
      <w:r w:rsidRPr="00AC6321">
        <w:t>Your legal rights relating to postsecondary education come from a variety</w:t>
      </w:r>
      <w:r w:rsidR="00293E51" w:rsidRPr="00AC6321">
        <w:t xml:space="preserve"> of</w:t>
      </w:r>
      <w:r w:rsidRPr="00AC6321">
        <w:t xml:space="preserve"> different laws including:</w:t>
      </w:r>
      <w:r w:rsidR="00F67D7B">
        <w:t xml:space="preserve"> </w:t>
      </w:r>
    </w:p>
    <w:p w14:paraId="64CF6FC1" w14:textId="4CFCEF02" w:rsidR="007034CE" w:rsidRPr="007034CE" w:rsidRDefault="005F19B3" w:rsidP="00FC0103">
      <w:pPr>
        <w:pStyle w:val="ListParagraph"/>
        <w:numPr>
          <w:ilvl w:val="0"/>
          <w:numId w:val="13"/>
        </w:numPr>
        <w:rPr>
          <w:rStyle w:val="Hyperlink"/>
          <w:b w:val="0"/>
          <w:color w:val="auto"/>
          <w:u w:val="none"/>
        </w:rPr>
      </w:pPr>
      <w:hyperlink r:id="rId24" w:history="1">
        <w:r w:rsidR="007034CE">
          <w:rPr>
            <w:rStyle w:val="Hyperlink"/>
          </w:rPr>
          <w:t>Manitoba's Human Rights Code</w:t>
        </w:r>
      </w:hyperlink>
    </w:p>
    <w:p w14:paraId="7F9AB719" w14:textId="43EFE275" w:rsidR="00AC6321" w:rsidRPr="007034CE" w:rsidRDefault="00AC6321" w:rsidP="00FC0103">
      <w:pPr>
        <w:pStyle w:val="ListParagraph"/>
        <w:numPr>
          <w:ilvl w:val="0"/>
          <w:numId w:val="13"/>
        </w:numPr>
        <w:rPr>
          <w:rStyle w:val="Hyperlink"/>
          <w:b w:val="0"/>
          <w:color w:val="auto"/>
          <w:u w:val="none"/>
        </w:rPr>
      </w:pPr>
      <w:r>
        <w:rPr>
          <w:rStyle w:val="Hyperlink"/>
        </w:rPr>
        <w:fldChar w:fldCharType="begin"/>
      </w:r>
      <w:r>
        <w:rPr>
          <w:rStyle w:val="Hyperlink"/>
        </w:rPr>
        <w:instrText>HYPERLINK "https://web2.gov.mb.ca/laws/statutes/ccsm/a006-3e.php"</w:instrText>
      </w:r>
      <w:r>
        <w:rPr>
          <w:rStyle w:val="Hyperlink"/>
        </w:rPr>
        <w:fldChar w:fldCharType="separate"/>
      </w:r>
      <w:r w:rsidRPr="00AC6321">
        <w:rPr>
          <w:rStyle w:val="Hyperlink"/>
        </w:rPr>
        <w:t>The Advanced Education Administration Act</w:t>
      </w:r>
    </w:p>
    <w:p w14:paraId="5D1F0B3B" w14:textId="2E558438" w:rsidR="00AC6321" w:rsidRPr="00AC6321" w:rsidRDefault="00AC6321" w:rsidP="00FC0103">
      <w:pPr>
        <w:pStyle w:val="ListParagraph"/>
        <w:numPr>
          <w:ilvl w:val="0"/>
          <w:numId w:val="5"/>
        </w:numPr>
        <w:rPr>
          <w:rStyle w:val="Hyperlink"/>
          <w:b w:val="0"/>
          <w:color w:val="auto"/>
          <w:u w:val="none"/>
        </w:rPr>
      </w:pPr>
      <w:r>
        <w:rPr>
          <w:rStyle w:val="Hyperlink"/>
        </w:rPr>
        <w:fldChar w:fldCharType="end"/>
      </w:r>
      <w:r w:rsidRPr="00AC6321">
        <w:rPr>
          <w:rStyle w:val="Hyperlink"/>
        </w:rPr>
        <w:t>The Student Aid Act</w:t>
      </w:r>
    </w:p>
    <w:p w14:paraId="21BE1603" w14:textId="153FA2A9" w:rsidR="00AC6321" w:rsidRPr="006E34F4" w:rsidRDefault="005F19B3" w:rsidP="00FC0103">
      <w:pPr>
        <w:pStyle w:val="ListParagraph"/>
        <w:numPr>
          <w:ilvl w:val="0"/>
          <w:numId w:val="5"/>
        </w:numPr>
      </w:pPr>
      <w:hyperlink r:id="rId25" w:history="1">
        <w:r w:rsidR="00AC6321" w:rsidRPr="00AC6321">
          <w:rPr>
            <w:rStyle w:val="Hyperlink"/>
          </w:rPr>
          <w:t>The Sexual Violence Awareness and Prevention Act</w:t>
        </w:r>
      </w:hyperlink>
    </w:p>
    <w:p w14:paraId="09DB47A2" w14:textId="6609D8D2" w:rsidR="001C3800" w:rsidRPr="004A50D0" w:rsidRDefault="001C3800" w:rsidP="004A50D0">
      <w:pPr>
        <w:pStyle w:val="QuestionTitle"/>
      </w:pPr>
      <w:bookmarkStart w:id="21" w:name="_Toc11664429"/>
      <w:bookmarkStart w:id="22" w:name="_Toc20910073"/>
      <w:bookmarkStart w:id="23" w:name="_Toc103598234"/>
      <w:bookmarkStart w:id="24" w:name="_Toc5879913"/>
      <w:r w:rsidRPr="004A50D0">
        <w:t xml:space="preserve">Q: Who must comply with </w:t>
      </w:r>
      <w:r w:rsidR="0006271E" w:rsidRPr="004A50D0">
        <w:t>Saskatchewan</w:t>
      </w:r>
      <w:r w:rsidRPr="004A50D0">
        <w:t xml:space="preserve"> laws related to education?</w:t>
      </w:r>
      <w:bookmarkEnd w:id="21"/>
      <w:bookmarkEnd w:id="22"/>
      <w:bookmarkEnd w:id="23"/>
    </w:p>
    <w:p w14:paraId="3C57C16E" w14:textId="0916A0F4" w:rsidR="001C3800" w:rsidRPr="00321226" w:rsidRDefault="001C3800" w:rsidP="004A50D0">
      <w:r w:rsidRPr="00321226">
        <w:rPr>
          <w:b/>
        </w:rPr>
        <w:t>A:</w:t>
      </w:r>
      <w:r w:rsidRPr="00321226">
        <w:t xml:space="preserve">  </w:t>
      </w:r>
      <w:r>
        <w:t>Students and staff, s</w:t>
      </w:r>
      <w:r w:rsidRPr="00321226">
        <w:t xml:space="preserve">chools, educational institutions, and the </w:t>
      </w:r>
      <w:r w:rsidR="009E3874">
        <w:t>Manitoba</w:t>
      </w:r>
      <w:r w:rsidRPr="00321226">
        <w:t xml:space="preserve"> government are required to comply with </w:t>
      </w:r>
      <w:r w:rsidR="009E3874">
        <w:t>Manitoba’s</w:t>
      </w:r>
      <w:r w:rsidRPr="00321226">
        <w:t xml:space="preserve"> education laws. This includes:</w:t>
      </w:r>
      <w:bookmarkStart w:id="25" w:name="_Hlk98678128"/>
    </w:p>
    <w:p w14:paraId="0DA47FEA" w14:textId="45AF0F8D" w:rsidR="001C3800" w:rsidRPr="004A50D0" w:rsidRDefault="001C3800" w:rsidP="004A50D0">
      <w:pPr>
        <w:pStyle w:val="ListParagraph"/>
      </w:pPr>
      <w:r w:rsidRPr="004A50D0">
        <w:t>People</w:t>
      </w:r>
      <w:r w:rsidR="009E3874">
        <w:t xml:space="preserve"> within the education system, such as d</w:t>
      </w:r>
      <w:r w:rsidRPr="004A50D0">
        <w:t>eans, professors, principals, vice-principals, teachers, other school officials, parents/</w:t>
      </w:r>
      <w:r w:rsidR="009E3874" w:rsidRPr="004A50D0">
        <w:t>guardians,</w:t>
      </w:r>
      <w:r w:rsidRPr="004A50D0">
        <w:t xml:space="preserve"> and students</w:t>
      </w:r>
    </w:p>
    <w:p w14:paraId="7ACBFD82" w14:textId="5A97653C" w:rsidR="001C3800" w:rsidRPr="004A50D0" w:rsidRDefault="009E3874" w:rsidP="004A50D0">
      <w:pPr>
        <w:pStyle w:val="ListParagraph"/>
      </w:pPr>
      <w:r>
        <w:t>Educational institutions, including</w:t>
      </w:r>
      <w:r w:rsidR="001C3800" w:rsidRPr="004A50D0">
        <w:t xml:space="preserve">: </w:t>
      </w:r>
    </w:p>
    <w:p w14:paraId="7EC96BB2" w14:textId="60D3B49F" w:rsidR="001C3800" w:rsidRPr="004A50D0" w:rsidRDefault="001C3800" w:rsidP="00FC0103">
      <w:pPr>
        <w:pStyle w:val="ListParagraph"/>
        <w:numPr>
          <w:ilvl w:val="1"/>
          <w:numId w:val="4"/>
        </w:numPr>
      </w:pPr>
      <w:r w:rsidRPr="004A50D0">
        <w:t xml:space="preserve">Early childhood pre-schools, </w:t>
      </w:r>
      <w:r w:rsidR="009E3874">
        <w:rPr>
          <w:rStyle w:val="Emphasis"/>
          <w:i w:val="0"/>
          <w:iCs w:val="0"/>
        </w:rPr>
        <w:t>such as day cares</w:t>
      </w:r>
    </w:p>
    <w:p w14:paraId="10357517" w14:textId="77777777" w:rsidR="001C3800" w:rsidRPr="004A50D0" w:rsidRDefault="001C3800" w:rsidP="00FC0103">
      <w:pPr>
        <w:pStyle w:val="ListParagraph"/>
        <w:numPr>
          <w:ilvl w:val="1"/>
          <w:numId w:val="4"/>
        </w:numPr>
      </w:pPr>
      <w:r w:rsidRPr="004A50D0">
        <w:t>Primary and secondary schools (public and private) including French-language schools</w:t>
      </w:r>
    </w:p>
    <w:bookmarkEnd w:id="25"/>
    <w:p w14:paraId="6DD9BCB5" w14:textId="687FBB8B" w:rsidR="001C3800" w:rsidRPr="004A50D0" w:rsidRDefault="001C3800" w:rsidP="009E3874">
      <w:pPr>
        <w:pStyle w:val="InformationBox"/>
        <w:pBdr>
          <w:left w:val="single" w:sz="4" w:space="0" w:color="auto"/>
        </w:pBdr>
      </w:pPr>
      <w:r w:rsidRPr="004A50D0">
        <w:t>While</w:t>
      </w:r>
      <w:r w:rsidRPr="00034417">
        <w:t xml:space="preserve"> the </w:t>
      </w:r>
      <w:hyperlink r:id="rId26" w:history="1">
        <w:r w:rsidR="009E3874" w:rsidRPr="003E1B7B">
          <w:rPr>
            <w:rStyle w:val="Hyperlink"/>
            <w:bCs/>
          </w:rPr>
          <w:t>Public Schools Act</w:t>
        </w:r>
      </w:hyperlink>
      <w:r w:rsidRPr="00034417">
        <w:t xml:space="preserve"> </w:t>
      </w:r>
      <w:r w:rsidR="009E3874">
        <w:t xml:space="preserve">does not </w:t>
      </w:r>
      <w:r w:rsidRPr="00034417">
        <w:t>apply to private primary and secondary schools,</w:t>
      </w:r>
      <w:r w:rsidR="003B4073">
        <w:t xml:space="preserve"> </w:t>
      </w:r>
      <w:r w:rsidR="009E3874">
        <w:t>Manitoba’s</w:t>
      </w:r>
      <w:r w:rsidRPr="00034417">
        <w:t xml:space="preserve"> </w:t>
      </w:r>
      <w:hyperlink r:id="rId27" w:history="1">
        <w:r w:rsidRPr="009E3874">
          <w:rPr>
            <w:rStyle w:val="Hyperlink"/>
            <w:bCs/>
          </w:rPr>
          <w:t>Human Rights Code</w:t>
        </w:r>
      </w:hyperlink>
      <w:r w:rsidRPr="00034417">
        <w:t xml:space="preserve"> applies to all private schools and can </w:t>
      </w:r>
      <w:r>
        <w:t xml:space="preserve">take priority over </w:t>
      </w:r>
      <w:r w:rsidRPr="00034417">
        <w:t xml:space="preserve">any policies or procedures that private schools create. </w:t>
      </w:r>
    </w:p>
    <w:p w14:paraId="55296549" w14:textId="77777777" w:rsidR="001C3800" w:rsidRPr="004A50D0" w:rsidRDefault="001C3800" w:rsidP="00FC0103">
      <w:pPr>
        <w:pStyle w:val="ListParagraph"/>
        <w:numPr>
          <w:ilvl w:val="1"/>
          <w:numId w:val="4"/>
        </w:numPr>
      </w:pPr>
      <w:r w:rsidRPr="004A50D0">
        <w:t>School Boards</w:t>
      </w:r>
    </w:p>
    <w:p w14:paraId="466420B6" w14:textId="074AB205" w:rsidR="001C3800" w:rsidRPr="004A50D0" w:rsidRDefault="001C3800" w:rsidP="004A50D0">
      <w:pPr>
        <w:pStyle w:val="ListParagraph"/>
      </w:pPr>
      <w:r w:rsidRPr="004A50D0">
        <w:t>Universities and colleges including private colleges, trade schools, and professional accreditation courses</w:t>
      </w:r>
    </w:p>
    <w:p w14:paraId="0A47B120" w14:textId="6F488D05" w:rsidR="001C3800" w:rsidRPr="004A50D0" w:rsidRDefault="001C3800" w:rsidP="004A50D0">
      <w:pPr>
        <w:pStyle w:val="ListParagraph"/>
      </w:pPr>
      <w:r w:rsidRPr="004A50D0">
        <w:t xml:space="preserve">Government ministries, such as the </w:t>
      </w:r>
      <w:hyperlink r:id="rId28" w:history="1">
        <w:r w:rsidR="009E3874" w:rsidRPr="009E3874">
          <w:rPr>
            <w:rStyle w:val="Hyperlink"/>
            <w:bCs/>
          </w:rPr>
          <w:t>Department of Education and Early Childhood Learning</w:t>
        </w:r>
      </w:hyperlink>
      <w:r w:rsidRPr="004A50D0">
        <w:t xml:space="preserve"> </w:t>
      </w:r>
    </w:p>
    <w:p w14:paraId="7B62C547" w14:textId="3CBBED90" w:rsidR="001C3800" w:rsidRPr="004A50D0" w:rsidRDefault="001C3800" w:rsidP="004A50D0">
      <w:pPr>
        <w:pStyle w:val="ListParagraph"/>
      </w:pPr>
      <w:r w:rsidRPr="004A50D0">
        <w:t xml:space="preserve">Professional bodies such as the </w:t>
      </w:r>
      <w:hyperlink r:id="rId29" w:history="1">
        <w:r w:rsidR="009E3874" w:rsidRPr="009E3874">
          <w:rPr>
            <w:rStyle w:val="Hyperlink"/>
            <w:bCs/>
          </w:rPr>
          <w:t>Manitoba Teachers’ Society</w:t>
        </w:r>
      </w:hyperlink>
      <w:r w:rsidR="009E3874">
        <w:t xml:space="preserve"> </w:t>
      </w:r>
    </w:p>
    <w:p w14:paraId="17373EE3" w14:textId="77777777" w:rsidR="001C3800" w:rsidRPr="004A50D0" w:rsidRDefault="001C3800" w:rsidP="004A50D0">
      <w:pPr>
        <w:pStyle w:val="QuestionTitle"/>
      </w:pPr>
      <w:bookmarkStart w:id="26" w:name="_Toc11664430"/>
      <w:bookmarkStart w:id="27" w:name="_Toc20910074"/>
      <w:bookmarkStart w:id="28" w:name="_Toc103598235"/>
      <w:r w:rsidRPr="004A50D0">
        <w:t>Q: What can I do to enforce my legal rights?</w:t>
      </w:r>
      <w:bookmarkEnd w:id="26"/>
      <w:bookmarkEnd w:id="27"/>
      <w:bookmarkEnd w:id="28"/>
    </w:p>
    <w:p w14:paraId="3D745B50" w14:textId="6304F49D" w:rsidR="001C3800" w:rsidRPr="00ED15A4" w:rsidRDefault="001C3800" w:rsidP="004A50D0">
      <w:r w:rsidRPr="00667320">
        <w:rPr>
          <w:b/>
        </w:rPr>
        <w:t xml:space="preserve">A: </w:t>
      </w:r>
      <w:bookmarkStart w:id="29" w:name="_Hlk11855637"/>
      <w:r w:rsidRPr="00667320">
        <w:t xml:space="preserve">If you feel you or your child have been unfairly discriminated against by an educational institution, there are </w:t>
      </w:r>
      <w:r w:rsidR="009E3874">
        <w:t>steps you can take to challenge the discrimination</w:t>
      </w:r>
      <w:r w:rsidRPr="00ED15A4">
        <w:t>.</w:t>
      </w:r>
    </w:p>
    <w:p w14:paraId="33DFE587" w14:textId="77777777" w:rsidR="001C3800" w:rsidRPr="00ED15A4" w:rsidRDefault="001C3800" w:rsidP="004A50D0">
      <w:r w:rsidRPr="00ED15A4">
        <w:t>In general, you should first try to resolve your concerns by speaking with the people who are directly involved in an informal and collaborative way.</w:t>
      </w:r>
    </w:p>
    <w:p w14:paraId="2F75413D" w14:textId="47ED6F2A" w:rsidR="001C3800" w:rsidRDefault="001C3800" w:rsidP="00FE75C6">
      <w:pPr>
        <w:pStyle w:val="InformationBox"/>
        <w:ind w:left="0"/>
      </w:pPr>
      <w:r w:rsidRPr="00704437">
        <w:t xml:space="preserve">For more resources on self-advocacy, please visit the </w:t>
      </w:r>
      <w:r w:rsidRPr="00704437">
        <w:rPr>
          <w:b/>
        </w:rPr>
        <w:t>Self-Advocacy</w:t>
      </w:r>
      <w:r w:rsidRPr="00704437">
        <w:t xml:space="preserve"> section of the </w:t>
      </w:r>
      <w:hyperlink r:id="rId30" w:history="1">
        <w:r w:rsidRPr="00704437">
          <w:rPr>
            <w:rStyle w:val="Hyperlink"/>
          </w:rPr>
          <w:t>Know Your Rights website</w:t>
        </w:r>
      </w:hyperlink>
      <w:r w:rsidRPr="00704437">
        <w:t>.</w:t>
      </w:r>
      <w:r>
        <w:t xml:space="preserve"> </w:t>
      </w:r>
    </w:p>
    <w:p w14:paraId="53B5A6D7" w14:textId="5E2CC208" w:rsidR="00C04947" w:rsidRPr="00ED15A4" w:rsidRDefault="00F0393D" w:rsidP="004A50D0">
      <w:r>
        <w:t>You may wish to consider the following options:</w:t>
      </w:r>
    </w:p>
    <w:bookmarkEnd w:id="29"/>
    <w:p w14:paraId="48F8E857" w14:textId="77777777" w:rsidR="00FC163B" w:rsidRDefault="00FC163B" w:rsidP="004A50D0">
      <w:pPr>
        <w:pStyle w:val="ListParagraph"/>
      </w:pPr>
      <w:r>
        <w:t>Wherever</w:t>
      </w:r>
      <w:r w:rsidR="00F0393D">
        <w:t xml:space="preserve"> possible, </w:t>
      </w:r>
      <w:r>
        <w:t xml:space="preserve">disputes should be resolved as close to the local (or school) level as possible. </w:t>
      </w:r>
    </w:p>
    <w:p w14:paraId="40899220" w14:textId="16385FB2" w:rsidR="00F0393D" w:rsidRPr="00FC163B" w:rsidRDefault="00FC163B" w:rsidP="00FC163B">
      <w:pPr>
        <w:pBdr>
          <w:top w:val="single" w:sz="4" w:space="1" w:color="auto"/>
          <w:left w:val="single" w:sz="4" w:space="4" w:color="auto"/>
          <w:bottom w:val="single" w:sz="4" w:space="1" w:color="auto"/>
          <w:right w:val="single" w:sz="4" w:space="4" w:color="auto"/>
        </w:pBdr>
        <w:ind w:left="720"/>
        <w:rPr>
          <w:b/>
          <w:bCs/>
        </w:rPr>
      </w:pPr>
      <w:r>
        <w:t xml:space="preserve">To assist parents and educators, Manitoba Education and Early Childhood Learning has developed a resource for problem solving and informal dispute resolution for schools, families, and communities, called </w:t>
      </w:r>
      <w:hyperlink r:id="rId31" w:history="1">
        <w:r w:rsidRPr="00FC163B">
          <w:rPr>
            <w:rStyle w:val="Hyperlink"/>
            <w:bCs/>
          </w:rPr>
          <w:t>Working Together: A Guide to Positive Problem Solving for Schools, Families and Communities</w:t>
        </w:r>
      </w:hyperlink>
    </w:p>
    <w:p w14:paraId="7345DB23" w14:textId="73E82B32" w:rsidR="00F0393D" w:rsidRDefault="00FC163B" w:rsidP="004A50D0">
      <w:pPr>
        <w:pStyle w:val="ListParagraph"/>
      </w:pPr>
      <w:r>
        <w:t xml:space="preserve">The </w:t>
      </w:r>
      <w:r>
        <w:rPr>
          <w:b/>
          <w:bCs/>
        </w:rPr>
        <w:t>Public Schools Act</w:t>
      </w:r>
      <w:r>
        <w:t xml:space="preserve"> requires that a dispute resolution process be developed for use when there is a disagreement about the appropriateness of the educational programming or placement being provided by the school board to a student who has an Individualized Educational Plan. The formal resolution process has been developed for use at the provincial level. Further information about the formal resolution process is available as follows:</w:t>
      </w:r>
    </w:p>
    <w:p w14:paraId="2CCE04DE" w14:textId="31EC1012" w:rsidR="00FC163B" w:rsidRPr="00FC163B" w:rsidRDefault="005F19B3" w:rsidP="00FC0103">
      <w:pPr>
        <w:pStyle w:val="ListParagraph"/>
        <w:numPr>
          <w:ilvl w:val="1"/>
          <w:numId w:val="4"/>
        </w:numPr>
      </w:pPr>
      <w:hyperlink r:id="rId32" w:history="1">
        <w:r w:rsidR="00FC163B" w:rsidRPr="00FC163B">
          <w:rPr>
            <w:rStyle w:val="Hyperlink"/>
            <w:bCs/>
          </w:rPr>
          <w:t>Working Together: A Parent’s Guide to Formal Dispute Resolution</w:t>
        </w:r>
      </w:hyperlink>
    </w:p>
    <w:p w14:paraId="78626487" w14:textId="25A8CD29" w:rsidR="00FC163B" w:rsidRPr="00FC163B" w:rsidRDefault="005F19B3" w:rsidP="00FC0103">
      <w:pPr>
        <w:pStyle w:val="ListParagraph"/>
        <w:numPr>
          <w:ilvl w:val="1"/>
          <w:numId w:val="4"/>
        </w:numPr>
      </w:pPr>
      <w:hyperlink r:id="rId33" w:history="1">
        <w:r w:rsidR="00FC163B" w:rsidRPr="00FC163B">
          <w:rPr>
            <w:rStyle w:val="Hyperlink"/>
            <w:bCs/>
          </w:rPr>
          <w:t>Appropriate Educational Programming in Manitoba: A Formal Dispute Resolution Process</w:t>
        </w:r>
      </w:hyperlink>
    </w:p>
    <w:p w14:paraId="2773E997" w14:textId="552AAA8C" w:rsidR="00FC163B" w:rsidRPr="00FC163B" w:rsidRDefault="005F19B3" w:rsidP="00FC0103">
      <w:pPr>
        <w:pStyle w:val="ListParagraph"/>
        <w:numPr>
          <w:ilvl w:val="1"/>
          <w:numId w:val="4"/>
        </w:numPr>
      </w:pPr>
      <w:hyperlink r:id="rId34" w:history="1">
        <w:r w:rsidR="00FC163B" w:rsidRPr="00FC163B">
          <w:rPr>
            <w:rStyle w:val="Hyperlink"/>
            <w:bCs/>
          </w:rPr>
          <w:t>Manitoba Association of Parent Councils</w:t>
        </w:r>
      </w:hyperlink>
    </w:p>
    <w:p w14:paraId="4971FE10" w14:textId="0C02DEA7" w:rsidR="00F0393D" w:rsidRDefault="005F19B3" w:rsidP="00FC0103">
      <w:pPr>
        <w:pStyle w:val="ListParagraph"/>
        <w:numPr>
          <w:ilvl w:val="1"/>
          <w:numId w:val="4"/>
        </w:numPr>
      </w:pPr>
      <w:hyperlink r:id="rId35" w:history="1">
        <w:r w:rsidR="00FC163B" w:rsidRPr="00FC163B">
          <w:rPr>
            <w:rStyle w:val="Hyperlink"/>
            <w:bCs/>
          </w:rPr>
          <w:t>Formal Dispute Resolution FAQ</w:t>
        </w:r>
      </w:hyperlink>
      <w:r w:rsidR="00FC163B">
        <w:t xml:space="preserve"> </w:t>
      </w:r>
    </w:p>
    <w:p w14:paraId="520CA28F" w14:textId="177AE920" w:rsidR="00472C2A" w:rsidRDefault="00FC163B" w:rsidP="004A50D0">
      <w:pPr>
        <w:pStyle w:val="ListParagraph"/>
      </w:pPr>
      <w:r>
        <w:t xml:space="preserve">You may wish to contact the </w:t>
      </w:r>
      <w:hyperlink r:id="rId36" w:history="1">
        <w:r w:rsidRPr="00FC163B">
          <w:rPr>
            <w:rStyle w:val="Hyperlink"/>
            <w:bCs/>
          </w:rPr>
          <w:t>Manitoba Ombudsman</w:t>
        </w:r>
      </w:hyperlink>
      <w:r>
        <w:t>, and make a complaint. The Manitoba Ombudsman</w:t>
      </w:r>
      <w:r w:rsidR="000A19FB" w:rsidRPr="004A50D0">
        <w:t xml:space="preserve"> </w:t>
      </w:r>
      <w:r w:rsidR="00826808" w:rsidRPr="004A50D0">
        <w:t xml:space="preserve">can </w:t>
      </w:r>
      <w:r w:rsidR="00280C26" w:rsidRPr="004A50D0">
        <w:t xml:space="preserve">consider whether an individual has been unfairly treated </w:t>
      </w:r>
      <w:r w:rsidR="00E62B2C">
        <w:t xml:space="preserve">by the Department of Education and Early Childhood Learning, or the Department of Advanced Education, Skills and Immigration. </w:t>
      </w:r>
    </w:p>
    <w:p w14:paraId="614E2646" w14:textId="77A0EA34" w:rsidR="00E62B2C" w:rsidRPr="004A50D0" w:rsidRDefault="00E62B2C" w:rsidP="00E62B2C">
      <w:pPr>
        <w:pStyle w:val="ListParagraph"/>
      </w:pPr>
      <w:r w:rsidRPr="004A50D0">
        <w:t>Contact the</w:t>
      </w:r>
      <w:r>
        <w:t xml:space="preserve"> </w:t>
      </w:r>
      <w:hyperlink r:id="rId37" w:history="1">
        <w:r w:rsidRPr="00E62B2C">
          <w:rPr>
            <w:rStyle w:val="Hyperlink"/>
            <w:bCs/>
          </w:rPr>
          <w:t>Manitoba Advocate for Children and Youth</w:t>
        </w:r>
      </w:hyperlink>
      <w:r>
        <w:rPr>
          <w:b/>
          <w:bCs/>
        </w:rPr>
        <w:t xml:space="preserve"> </w:t>
      </w:r>
      <w:r w:rsidRPr="004A50D0">
        <w:t>for assistance</w:t>
      </w:r>
      <w:r>
        <w:t>.</w:t>
      </w:r>
    </w:p>
    <w:p w14:paraId="45B66145" w14:textId="77777777" w:rsidR="001106A6" w:rsidRDefault="00E62B2C" w:rsidP="001106A6">
      <w:pPr>
        <w:pStyle w:val="ListParagraph"/>
      </w:pPr>
      <w:r>
        <w:t xml:space="preserve">Contact the </w:t>
      </w:r>
      <w:hyperlink r:id="rId38" w:history="1">
        <w:r w:rsidRPr="00E62B2C">
          <w:rPr>
            <w:rStyle w:val="Hyperlink"/>
            <w:bCs/>
          </w:rPr>
          <w:t>Manitoba Human Rights Commission</w:t>
        </w:r>
      </w:hyperlink>
      <w:r>
        <w:t xml:space="preserve">. </w:t>
      </w:r>
    </w:p>
    <w:p w14:paraId="1774C872" w14:textId="4B350912" w:rsidR="00F70161" w:rsidRPr="000428A1" w:rsidRDefault="001106A6" w:rsidP="004A50D0">
      <w:r>
        <w:t>Finally,</w:t>
      </w:r>
      <w:r w:rsidR="00C21E57">
        <w:t xml:space="preserve"> </w:t>
      </w:r>
      <w:r>
        <w:t>you may wish to consult with</w:t>
      </w:r>
      <w:r w:rsidR="00C21E57">
        <w:t xml:space="preserve"> a lawyer</w:t>
      </w:r>
      <w:r>
        <w:t xml:space="preserve"> to confirm which of these steps would be best for your specific circumstances</w:t>
      </w:r>
      <w:r w:rsidR="00C21E57">
        <w:t>.</w:t>
      </w:r>
    </w:p>
    <w:p w14:paraId="23179284" w14:textId="48D59F51" w:rsidR="003D1B84" w:rsidRPr="004A50D0" w:rsidRDefault="003D1B84" w:rsidP="004A50D0">
      <w:pPr>
        <w:pStyle w:val="Heading1"/>
      </w:pPr>
      <w:bookmarkStart w:id="30" w:name="_Toc16173774"/>
      <w:bookmarkStart w:id="31" w:name="_Toc103598236"/>
      <w:bookmarkEnd w:id="10"/>
      <w:bookmarkEnd w:id="11"/>
      <w:bookmarkEnd w:id="24"/>
      <w:r w:rsidRPr="004A50D0">
        <w:t>Common Scenarios</w:t>
      </w:r>
      <w:bookmarkEnd w:id="30"/>
      <w:bookmarkEnd w:id="31"/>
      <w:r w:rsidRPr="004A50D0">
        <w:t xml:space="preserve"> </w:t>
      </w:r>
    </w:p>
    <w:p w14:paraId="5A5C892D" w14:textId="77777777" w:rsidR="003D1B84" w:rsidRPr="00283C5F" w:rsidRDefault="003D1B84" w:rsidP="004A50D0">
      <w:bookmarkStart w:id="32" w:name="_Looking_for_Work"/>
      <w:bookmarkStart w:id="33" w:name="_Toc5879914"/>
      <w:bookmarkStart w:id="34" w:name="_Toc16173775"/>
      <w:bookmarkEnd w:id="32"/>
      <w:r w:rsidRPr="00215DB3">
        <w:t>Even though there are laws to protect you from discrimination, people with disabilities still face barriers to receiving an education that is equal to their peers.</w:t>
      </w:r>
    </w:p>
    <w:p w14:paraId="2B07582B" w14:textId="77777777" w:rsidR="003D1B84" w:rsidRPr="008A1AC0" w:rsidRDefault="003D1B84" w:rsidP="004A50D0">
      <w:r w:rsidRPr="00A92436">
        <w:t>This section describes barriers that are commonly experienced and suggests practical next steps. Keep in mind that</w:t>
      </w:r>
      <w:r>
        <w:t xml:space="preserve"> </w:t>
      </w:r>
      <w:r w:rsidRPr="00A92436">
        <w:t xml:space="preserve">in most </w:t>
      </w:r>
      <w:r>
        <w:t>situations</w:t>
      </w:r>
      <w:r w:rsidRPr="00A92436">
        <w:t>, you should first try to resolve your concerns by speaking with the people who are directly involved in an informal and collaborative way.</w:t>
      </w:r>
      <w:bookmarkEnd w:id="33"/>
      <w:bookmarkEnd w:id="34"/>
    </w:p>
    <w:p w14:paraId="53CE34C6" w14:textId="77777777" w:rsidR="003D1B84" w:rsidRPr="004A50D0" w:rsidRDefault="003D1B84" w:rsidP="004A50D0">
      <w:pPr>
        <w:pStyle w:val="Heading2"/>
      </w:pPr>
      <w:bookmarkStart w:id="35" w:name="_Toc11664432"/>
      <w:bookmarkStart w:id="36" w:name="_Toc20910076"/>
      <w:r w:rsidRPr="004A50D0">
        <w:t>Elementary and Secondary School</w:t>
      </w:r>
      <w:bookmarkEnd w:id="35"/>
      <w:bookmarkEnd w:id="36"/>
    </w:p>
    <w:p w14:paraId="28CB70E3" w14:textId="06248438" w:rsidR="003D1B84" w:rsidRPr="004A50D0" w:rsidRDefault="003D1B84" w:rsidP="004A50D0">
      <w:pPr>
        <w:pStyle w:val="QuestionTitle"/>
        <w:rPr>
          <w:rStyle w:val="contextualspellingandgrammarerror"/>
        </w:rPr>
      </w:pPr>
      <w:bookmarkStart w:id="37" w:name="_Toc11664433"/>
      <w:bookmarkStart w:id="38" w:name="_Toc20910077"/>
      <w:bookmarkStart w:id="39" w:name="_Toc103598237"/>
      <w:r w:rsidRPr="004A50D0">
        <w:rPr>
          <w:rStyle w:val="contextualspellingandgrammarerror"/>
        </w:rPr>
        <w:t>Q: My child will be starting school.  What can I do to ensure my child's sight loss is accommodated?</w:t>
      </w:r>
      <w:bookmarkEnd w:id="37"/>
      <w:bookmarkEnd w:id="38"/>
      <w:bookmarkEnd w:id="39"/>
    </w:p>
    <w:p w14:paraId="1B3D2E6D" w14:textId="41F0FD22" w:rsidR="00FF4974" w:rsidRDefault="003D1B84" w:rsidP="004A50D0">
      <w:r w:rsidRPr="002D5322">
        <w:rPr>
          <w:b/>
        </w:rPr>
        <w:t xml:space="preserve">A: </w:t>
      </w:r>
      <w:r w:rsidR="00FF4974">
        <w:rPr>
          <w:bCs/>
        </w:rPr>
        <w:t>All children in Manitoba</w:t>
      </w:r>
      <w:r w:rsidR="00FF4974">
        <w:t xml:space="preserve"> </w:t>
      </w:r>
      <w:r w:rsidRPr="002D5322">
        <w:t xml:space="preserve">have the right to receive equal treatment with respect to education without discrimination </w:t>
      </w:r>
      <w:r w:rsidR="00FF4974">
        <w:t>due to</w:t>
      </w:r>
      <w:r w:rsidRPr="002D5322">
        <w:t xml:space="preserve"> disability. This includes the right to receive meaningful access to </w:t>
      </w:r>
      <w:r w:rsidRPr="00D8466A">
        <w:t>education</w:t>
      </w:r>
      <w:r w:rsidR="00FF4974">
        <w:t>,</w:t>
      </w:r>
      <w:r w:rsidRPr="00D8466A">
        <w:t xml:space="preserve"> and </w:t>
      </w:r>
      <w:r w:rsidR="00FF4974">
        <w:t>to experience the</w:t>
      </w:r>
      <w:r w:rsidRPr="00D8466A">
        <w:t xml:space="preserve"> benefits of education</w:t>
      </w:r>
      <w:r w:rsidR="00FF4974">
        <w:t xml:space="preserve"> in a manner equal to other students</w:t>
      </w:r>
      <w:r w:rsidRPr="00D8466A">
        <w:t>.</w:t>
      </w:r>
      <w:r w:rsidRPr="002D5322">
        <w:t xml:space="preserve"> </w:t>
      </w:r>
    </w:p>
    <w:p w14:paraId="50589858" w14:textId="39372667" w:rsidR="00F02FCF" w:rsidRDefault="00F02FCF" w:rsidP="00F02FCF">
      <w:r>
        <w:t>T</w:t>
      </w:r>
      <w:r w:rsidRPr="002D5322">
        <w:t>he school</w:t>
      </w:r>
      <w:r>
        <w:t xml:space="preserve">’s </w:t>
      </w:r>
      <w:r w:rsidRPr="002D5322">
        <w:t xml:space="preserve">duty to accommodate is </w:t>
      </w:r>
      <w:r w:rsidRPr="00D8466A">
        <w:t>triggered when the school is</w:t>
      </w:r>
      <w:r w:rsidRPr="002D5322">
        <w:t xml:space="preserve"> made aware of your child's disability. </w:t>
      </w:r>
      <w:r>
        <w:t xml:space="preserve">It is important </w:t>
      </w:r>
      <w:r w:rsidRPr="002D5322">
        <w:t>for you to provide the school with as much information about your child's disability as is necessary to establish your child's need for accommodation</w:t>
      </w:r>
      <w:r>
        <w:t>,</w:t>
      </w:r>
      <w:r w:rsidRPr="002D5322">
        <w:t xml:space="preserve"> and to ensure that appropriate accommodations are provided. Keep in mind that your relationship with the school will be long lasting and that collaboration is key to ensuring your child thrives in an educational environment. </w:t>
      </w:r>
    </w:p>
    <w:p w14:paraId="0E63045A" w14:textId="13C91ADB" w:rsidR="00FF4974" w:rsidRDefault="00F02FCF" w:rsidP="004A50D0">
      <w:r>
        <w:t>Public schools in Manitoba have established processes to ensure children with disabilities are provided with individual accommodations that allow for the child’s full participation and integration in the classroom environment. As outlined above:</w:t>
      </w:r>
    </w:p>
    <w:p w14:paraId="3EB8884F" w14:textId="77777777" w:rsidR="00FF4974" w:rsidRDefault="00FF4974" w:rsidP="00FC0103">
      <w:pPr>
        <w:pStyle w:val="ListParagraph"/>
        <w:numPr>
          <w:ilvl w:val="1"/>
          <w:numId w:val="6"/>
        </w:numPr>
        <w:ind w:left="720"/>
      </w:pPr>
      <w:r>
        <w:t xml:space="preserve">A principal must ensure that a student is referred for a specialized assessment if it cannot be determined why a student is having difficulty meeting educational outcomes. </w:t>
      </w:r>
    </w:p>
    <w:p w14:paraId="4852086E" w14:textId="414A5620" w:rsidR="00FF4974" w:rsidRDefault="00FF4974" w:rsidP="00FC0103">
      <w:pPr>
        <w:pStyle w:val="ListParagraph"/>
        <w:numPr>
          <w:ilvl w:val="1"/>
          <w:numId w:val="6"/>
        </w:numPr>
        <w:ind w:left="720"/>
      </w:pPr>
      <w:r>
        <w:t>The student</w:t>
      </w:r>
      <w:r w:rsidR="0009032C">
        <w:t>'s</w:t>
      </w:r>
      <w:r>
        <w:t xml:space="preserve"> parents must be informed before they are referred for a specialized assessment, and no interviewing or testing may take place without the parents’ consent. </w:t>
      </w:r>
    </w:p>
    <w:p w14:paraId="597A7F8F" w14:textId="77777777" w:rsidR="00F02FCF" w:rsidRDefault="00FF4974" w:rsidP="00FC0103">
      <w:pPr>
        <w:pStyle w:val="ListParagraph"/>
        <w:numPr>
          <w:ilvl w:val="1"/>
          <w:numId w:val="6"/>
        </w:numPr>
        <w:ind w:left="720"/>
      </w:pPr>
      <w:r>
        <w:t xml:space="preserve">If, after a specialized assessment, there are specific recommendations regarding what the student requires to meet learning outcomes, a principal must ensure that an </w:t>
      </w:r>
      <w:r>
        <w:rPr>
          <w:b/>
          <w:bCs/>
        </w:rPr>
        <w:t>Individual Education Plan (“IEP”)</w:t>
      </w:r>
      <w:r>
        <w:t xml:space="preserve"> is prepared for the student. </w:t>
      </w:r>
    </w:p>
    <w:p w14:paraId="7D70C523" w14:textId="15EC5673" w:rsidR="00FF4974" w:rsidRDefault="00FF4974" w:rsidP="00FC0103">
      <w:pPr>
        <w:pStyle w:val="ListParagraph"/>
        <w:numPr>
          <w:ilvl w:val="1"/>
          <w:numId w:val="6"/>
        </w:numPr>
        <w:ind w:left="720"/>
      </w:pPr>
      <w:r>
        <w:t>The principal must ensure that the student</w:t>
      </w:r>
      <w:r w:rsidR="00F02FCF">
        <w:t>’</w:t>
      </w:r>
      <w:r>
        <w:t>s parents, and the student</w:t>
      </w:r>
      <w:r w:rsidR="0009032C">
        <w:t>,</w:t>
      </w:r>
      <w:r>
        <w:t xml:space="preserve"> if appropriate, are given the opportunity to prepare and update the IEP.</w:t>
      </w:r>
    </w:p>
    <w:p w14:paraId="71FCFF6F" w14:textId="5E0BA758" w:rsidR="00F02FCF" w:rsidRDefault="00F02FCF" w:rsidP="00F02FCF">
      <w:r>
        <w:t>Examples of accommodations that may be included in your child’s IEP include:</w:t>
      </w:r>
    </w:p>
    <w:p w14:paraId="001FB7E2" w14:textId="078A11C7" w:rsidR="00F02FCF" w:rsidRDefault="00F02FCF" w:rsidP="00FC0103">
      <w:pPr>
        <w:pStyle w:val="ListParagraph"/>
        <w:numPr>
          <w:ilvl w:val="0"/>
          <w:numId w:val="7"/>
        </w:numPr>
      </w:pPr>
      <w:r>
        <w:t>Large print text</w:t>
      </w:r>
      <w:r w:rsidR="0081251A">
        <w:t>books</w:t>
      </w:r>
    </w:p>
    <w:p w14:paraId="6E84CBF2" w14:textId="71107FB4" w:rsidR="00F02FCF" w:rsidRDefault="00F02FCF" w:rsidP="00FC0103">
      <w:pPr>
        <w:pStyle w:val="ListParagraph"/>
        <w:numPr>
          <w:ilvl w:val="0"/>
          <w:numId w:val="7"/>
        </w:numPr>
      </w:pPr>
      <w:r>
        <w:t>Assistive technology and/or devices</w:t>
      </w:r>
    </w:p>
    <w:p w14:paraId="21000657" w14:textId="636523B9" w:rsidR="00F02FCF" w:rsidRDefault="00F02FCF" w:rsidP="00FC0103">
      <w:pPr>
        <w:pStyle w:val="ListParagraph"/>
        <w:numPr>
          <w:ilvl w:val="0"/>
          <w:numId w:val="7"/>
        </w:numPr>
      </w:pPr>
      <w:r>
        <w:t>Braille literacy resources</w:t>
      </w:r>
    </w:p>
    <w:p w14:paraId="3A1854D6" w14:textId="0D0C3010" w:rsidR="00F02FCF" w:rsidRDefault="00F02FCF" w:rsidP="00FC0103">
      <w:pPr>
        <w:pStyle w:val="ListParagraph"/>
        <w:numPr>
          <w:ilvl w:val="0"/>
          <w:numId w:val="7"/>
        </w:numPr>
      </w:pPr>
      <w:r>
        <w:t>Modifications to the curriculum and provincial exams</w:t>
      </w:r>
    </w:p>
    <w:p w14:paraId="279C81DF" w14:textId="7DE18874" w:rsidR="00F02FCF" w:rsidRDefault="00F02FCF" w:rsidP="00FC0103">
      <w:pPr>
        <w:pStyle w:val="ListParagraph"/>
        <w:numPr>
          <w:ilvl w:val="0"/>
          <w:numId w:val="7"/>
        </w:numPr>
      </w:pPr>
      <w:r>
        <w:t>Changes to the built environment of the school</w:t>
      </w:r>
    </w:p>
    <w:p w14:paraId="36C1CC7C" w14:textId="3BB7F25E" w:rsidR="003D1B84" w:rsidRPr="004A50D0" w:rsidRDefault="00F02FCF" w:rsidP="004A50D0">
      <w:pPr>
        <w:pStyle w:val="AnswerSubheading"/>
      </w:pPr>
      <w:bookmarkStart w:id="40" w:name="_Hlk98678808"/>
      <w:r>
        <w:t>Children and Self-Advocacy</w:t>
      </w:r>
    </w:p>
    <w:p w14:paraId="43CE84D1" w14:textId="253B72DC" w:rsidR="003D1B84" w:rsidRPr="002D5322" w:rsidRDefault="003D1B84" w:rsidP="004A50D0">
      <w:bookmarkStart w:id="41" w:name="_Hlk98678820"/>
      <w:r w:rsidRPr="002D5322">
        <w:t xml:space="preserve">Once your child has been registered for school, encourage your child to advocate for themselves by letting you and their teacher know when they're having difficulties due to their sight loss. This will be helpful in determining whether adjustments need to be made to accommodations and how to best meet their current and future educational needs. </w:t>
      </w:r>
    </w:p>
    <w:p w14:paraId="64CA229C" w14:textId="6CF1A2C8" w:rsidR="003D1B84" w:rsidRPr="004A50D0" w:rsidRDefault="003D1B84" w:rsidP="004A50D0">
      <w:pPr>
        <w:pStyle w:val="QuestionTitle"/>
      </w:pPr>
      <w:bookmarkStart w:id="42" w:name="_Toc11664434"/>
      <w:bookmarkStart w:id="43" w:name="_Toc20910081"/>
      <w:bookmarkStart w:id="44" w:name="_Toc103598238"/>
      <w:bookmarkEnd w:id="40"/>
      <w:bookmarkEnd w:id="41"/>
      <w:r w:rsidRPr="004A50D0">
        <w:t xml:space="preserve">Q: The school </w:t>
      </w:r>
      <w:r w:rsidR="004C3D12">
        <w:t>division</w:t>
      </w:r>
      <w:r w:rsidRPr="004A50D0">
        <w:t xml:space="preserve"> implemented an accommodation plan to support my child's sight loss. I don’t agree with the school </w:t>
      </w:r>
      <w:r w:rsidR="004C3D12">
        <w:t>division’s</w:t>
      </w:r>
      <w:r w:rsidRPr="004A50D0">
        <w:t xml:space="preserve"> approach to accommodations. What can I do?</w:t>
      </w:r>
      <w:bookmarkEnd w:id="42"/>
      <w:bookmarkEnd w:id="43"/>
      <w:bookmarkEnd w:id="44"/>
      <w:r w:rsidRPr="004A50D0">
        <w:t xml:space="preserve"> </w:t>
      </w:r>
    </w:p>
    <w:p w14:paraId="399EAEF6" w14:textId="6FEE7016" w:rsidR="003D1B84" w:rsidRPr="004B44F5" w:rsidRDefault="003D1B84" w:rsidP="004A50D0">
      <w:pPr>
        <w:rPr>
          <w:rStyle w:val="Heading1Char"/>
          <w:rFonts w:eastAsiaTheme="minorHAnsi" w:cstheme="minorBidi"/>
          <w:b w:val="0"/>
          <w:sz w:val="24"/>
          <w:szCs w:val="24"/>
          <w:lang w:val="en-US"/>
        </w:rPr>
      </w:pPr>
      <w:r w:rsidRPr="004B44F5">
        <w:rPr>
          <w:b/>
          <w:bCs/>
        </w:rPr>
        <w:t>A:</w:t>
      </w:r>
      <w:r w:rsidRPr="004B44F5">
        <w:rPr>
          <w:rStyle w:val="Heading1Char"/>
          <w:rFonts w:eastAsiaTheme="minorHAnsi" w:cstheme="minorBidi"/>
          <w:b w:val="0"/>
          <w:sz w:val="24"/>
          <w:szCs w:val="24"/>
          <w:lang w:val="en-US"/>
        </w:rPr>
        <w:t xml:space="preserve"> If the school or school </w:t>
      </w:r>
      <w:r w:rsidR="004C3D12">
        <w:rPr>
          <w:rStyle w:val="Heading1Char"/>
          <w:rFonts w:eastAsiaTheme="minorHAnsi" w:cstheme="minorBidi"/>
          <w:b w:val="0"/>
          <w:sz w:val="24"/>
          <w:szCs w:val="24"/>
          <w:lang w:val="en-US"/>
        </w:rPr>
        <w:t>division</w:t>
      </w:r>
      <w:r w:rsidRPr="004B44F5">
        <w:rPr>
          <w:rStyle w:val="Heading1Char"/>
          <w:rFonts w:eastAsiaTheme="minorHAnsi" w:cstheme="minorBidi"/>
          <w:b w:val="0"/>
          <w:sz w:val="24"/>
          <w:szCs w:val="24"/>
          <w:lang w:val="en-US"/>
        </w:rPr>
        <w:t xml:space="preserve"> proposes an accommodation that you have concerns about or disagree with, it's important to share these concerns with school officials. The development and implementation of accommodations is a collaborative process that will involve you, school officials and</w:t>
      </w:r>
      <w:r w:rsidR="000673A4">
        <w:rPr>
          <w:rStyle w:val="Heading1Char"/>
          <w:rFonts w:eastAsiaTheme="minorHAnsi" w:cstheme="minorBidi"/>
          <w:b w:val="0"/>
          <w:sz w:val="24"/>
          <w:szCs w:val="24"/>
          <w:lang w:val="en-US"/>
        </w:rPr>
        <w:t>,</w:t>
      </w:r>
      <w:r w:rsidRPr="004B44F5">
        <w:rPr>
          <w:rStyle w:val="Heading1Char"/>
          <w:rFonts w:eastAsiaTheme="minorHAnsi" w:cstheme="minorBidi"/>
          <w:b w:val="0"/>
          <w:sz w:val="24"/>
          <w:szCs w:val="24"/>
          <w:lang w:val="en-US"/>
        </w:rPr>
        <w:t xml:space="preserve"> in many cases, your child.  </w:t>
      </w:r>
    </w:p>
    <w:p w14:paraId="52CACFED" w14:textId="77777777" w:rsidR="004C3D12" w:rsidRDefault="004C3D12" w:rsidP="004A50D0">
      <w:pPr>
        <w:rPr>
          <w:rFonts w:eastAsiaTheme="majorEastAsia"/>
          <w:color w:val="000000"/>
          <w:shd w:val="clear" w:color="auto" w:fill="FFFFFF"/>
        </w:rPr>
      </w:pPr>
      <w:r>
        <w:rPr>
          <w:rFonts w:eastAsiaTheme="majorEastAsia"/>
          <w:color w:val="000000"/>
          <w:shd w:val="clear" w:color="auto" w:fill="FFFFFF"/>
        </w:rPr>
        <w:t xml:space="preserve">To begin, consider sharing your concerns with your child’s teacher and principal, and articulate the specific reasons why the plan is not suitable for your child. </w:t>
      </w:r>
    </w:p>
    <w:p w14:paraId="42ED77AC" w14:textId="29F9E3C1" w:rsidR="0055452B" w:rsidRDefault="004C3D12" w:rsidP="004A50D0">
      <w:pPr>
        <w:rPr>
          <w:rFonts w:eastAsiaTheme="majorEastAsia"/>
          <w:color w:val="000000"/>
          <w:shd w:val="clear" w:color="auto" w:fill="FFFFFF"/>
        </w:rPr>
      </w:pPr>
      <w:r>
        <w:rPr>
          <w:rFonts w:eastAsiaTheme="majorEastAsia"/>
          <w:color w:val="000000"/>
          <w:shd w:val="clear" w:color="auto" w:fill="FFFFFF"/>
        </w:rPr>
        <w:t>If the response from the school is not satisfactory, the issue should then be reported to the school division’s superintendent. The division’s superintendent may work with you to resolve the issue informally. If this doesn’t work, you will like</w:t>
      </w:r>
      <w:r w:rsidR="006D6C96">
        <w:rPr>
          <w:rFonts w:eastAsiaTheme="majorEastAsia"/>
          <w:color w:val="000000"/>
          <w:shd w:val="clear" w:color="auto" w:fill="FFFFFF"/>
        </w:rPr>
        <w:t>ly</w:t>
      </w:r>
      <w:r>
        <w:rPr>
          <w:rFonts w:eastAsiaTheme="majorEastAsia"/>
          <w:color w:val="000000"/>
          <w:shd w:val="clear" w:color="auto" w:fill="FFFFFF"/>
        </w:rPr>
        <w:t xml:space="preserve"> need to make a formal appeal</w:t>
      </w:r>
      <w:r w:rsidR="0055452B">
        <w:rPr>
          <w:rFonts w:eastAsiaTheme="majorEastAsia"/>
          <w:color w:val="000000"/>
          <w:shd w:val="clear" w:color="auto" w:fill="FFFFFF"/>
        </w:rPr>
        <w:t>.</w:t>
      </w:r>
    </w:p>
    <w:p w14:paraId="098FEFB7" w14:textId="299FB250" w:rsidR="001866F2" w:rsidRPr="001866F2" w:rsidRDefault="0055452B" w:rsidP="001866F2">
      <w:pPr>
        <w:rPr>
          <w:rFonts w:eastAsiaTheme="majorEastAsia"/>
          <w:b/>
          <w:bCs/>
          <w:color w:val="000000"/>
          <w:shd w:val="clear" w:color="auto" w:fill="FFFFFF"/>
        </w:rPr>
      </w:pPr>
      <w:r>
        <w:rPr>
          <w:rFonts w:eastAsiaTheme="majorEastAsia"/>
          <w:color w:val="000000"/>
          <w:shd w:val="clear" w:color="auto" w:fill="FFFFFF"/>
        </w:rPr>
        <w:t>Please refer to the section of this handbook, titled “</w:t>
      </w:r>
      <w:r>
        <w:rPr>
          <w:rFonts w:eastAsiaTheme="majorEastAsia"/>
          <w:b/>
          <w:bCs/>
          <w:color w:val="000000"/>
          <w:shd w:val="clear" w:color="auto" w:fill="FFFFFF"/>
        </w:rPr>
        <w:t>What can I do to enforce my legal rights</w:t>
      </w:r>
      <w:r>
        <w:rPr>
          <w:rFonts w:eastAsiaTheme="majorEastAsia"/>
          <w:color w:val="000000"/>
          <w:shd w:val="clear" w:color="auto" w:fill="FFFFFF"/>
        </w:rPr>
        <w:t xml:space="preserve">” for more information on informal and formal dispute resolution processes available to parents and students. </w:t>
      </w:r>
      <w:r>
        <w:rPr>
          <w:rFonts w:eastAsiaTheme="majorEastAsia"/>
          <w:b/>
          <w:bCs/>
          <w:color w:val="000000"/>
          <w:shd w:val="clear" w:color="auto" w:fill="FFFFFF"/>
        </w:rPr>
        <w:t xml:space="preserve"> </w:t>
      </w:r>
    </w:p>
    <w:p w14:paraId="71EBF520" w14:textId="7E388D1B" w:rsidR="001866F2" w:rsidRPr="004A50D0" w:rsidRDefault="001866F2" w:rsidP="001866F2">
      <w:pPr>
        <w:pStyle w:val="QuestionTitle"/>
      </w:pPr>
      <w:bookmarkStart w:id="45" w:name="_Toc103598239"/>
      <w:r w:rsidRPr="004A50D0">
        <w:t xml:space="preserve">Q: </w:t>
      </w:r>
      <w:r>
        <w:t>I have been advised by my child’s school that due to various factors (such as safety and cost), my child cannot participate in certain activities (such as school trips, playground use, etc.) I would like for my child to be able to participate in these activities. What can I do?</w:t>
      </w:r>
      <w:bookmarkEnd w:id="45"/>
    </w:p>
    <w:p w14:paraId="0AA29FD1" w14:textId="77777777" w:rsidR="009B711A" w:rsidRPr="00A94435" w:rsidRDefault="001866F2" w:rsidP="00A94435">
      <w:r w:rsidRPr="00A94435">
        <w:rPr>
          <w:b/>
          <w:bCs/>
        </w:rPr>
        <w:t>A:</w:t>
      </w:r>
      <w:r w:rsidR="000B766A" w:rsidRPr="00A94435">
        <w:t xml:space="preserve">  Schools must ensure school-related </w:t>
      </w:r>
      <w:r w:rsidR="009B711A" w:rsidRPr="00A94435">
        <w:t xml:space="preserve">activities reasonably accommodate the needs of all students.  However, what is reasonable may depend on the circumstances.  There may also be different thresholds to meet depending on the type of activity, and how connected it is to the school.  </w:t>
      </w:r>
    </w:p>
    <w:p w14:paraId="0E76973F" w14:textId="77777777" w:rsidR="009B711A" w:rsidRPr="00A94435" w:rsidRDefault="009B711A" w:rsidP="00A94435">
      <w:r w:rsidRPr="00A94435">
        <w:t xml:space="preserve">For example, a class field trip taken as part of a lesson plan may require a higher duty of accommodation than an extracurricular activity taking place on school property.  </w:t>
      </w:r>
    </w:p>
    <w:p w14:paraId="45F42BFC" w14:textId="1BD9D2BF" w:rsidR="001866F2" w:rsidRPr="00A94435" w:rsidRDefault="009B711A" w:rsidP="00A94435">
      <w:r w:rsidRPr="00A94435">
        <w:t xml:space="preserve">These situations are highly fact dependent.  Consequently, you may wish to consult with a lawyer to obtain independent legal advice regarding your specific circumstances.  You may also find it helpful to contact the </w:t>
      </w:r>
      <w:hyperlink r:id="rId39" w:history="1">
        <w:r w:rsidRPr="00A94435">
          <w:rPr>
            <w:rStyle w:val="Hyperlink"/>
            <w:b w:val="0"/>
            <w:color w:val="auto"/>
            <w:u w:val="none"/>
          </w:rPr>
          <w:t>Manitoba Human Rights Commission</w:t>
        </w:r>
      </w:hyperlink>
      <w:r w:rsidRPr="00A94435">
        <w:t xml:space="preserve"> for information and direction.  </w:t>
      </w:r>
      <w:r w:rsidR="001866F2" w:rsidRPr="00A94435">
        <w:rPr>
          <w:rStyle w:val="Heading1Char"/>
          <w:rFonts w:eastAsiaTheme="minorHAnsi" w:cstheme="minorBidi"/>
          <w:b w:val="0"/>
          <w:sz w:val="24"/>
          <w:szCs w:val="24"/>
          <w:lang w:val="en-US"/>
        </w:rPr>
        <w:t xml:space="preserve"> </w:t>
      </w:r>
    </w:p>
    <w:p w14:paraId="665E0AAD" w14:textId="77777777" w:rsidR="003D1B84" w:rsidRPr="004A50D0" w:rsidRDefault="003D1B84" w:rsidP="004A50D0">
      <w:pPr>
        <w:pStyle w:val="Heading2"/>
      </w:pPr>
      <w:bookmarkStart w:id="46" w:name="_Toc11664435"/>
      <w:bookmarkStart w:id="47" w:name="_Toc20910084"/>
      <w:r w:rsidRPr="004A50D0">
        <w:t>Parents with Sight Loss</w:t>
      </w:r>
      <w:bookmarkEnd w:id="46"/>
      <w:bookmarkEnd w:id="47"/>
    </w:p>
    <w:p w14:paraId="40CC8D7A" w14:textId="77777777" w:rsidR="003D1B84" w:rsidRPr="004A50D0" w:rsidRDefault="003D1B84" w:rsidP="004A50D0">
      <w:pPr>
        <w:pStyle w:val="QuestionTitle"/>
      </w:pPr>
      <w:bookmarkStart w:id="48" w:name="_Toc11664436"/>
      <w:bookmarkStart w:id="49" w:name="_Toc20910085"/>
      <w:bookmarkStart w:id="50" w:name="_Toc103598240"/>
      <w:r w:rsidRPr="004A50D0">
        <w:t>Q:  My child's school has sent me written information that is not in an accessible format.  Due to my sight loss, I'm unable to read the communication.  What can I do?</w:t>
      </w:r>
      <w:bookmarkEnd w:id="48"/>
      <w:bookmarkEnd w:id="49"/>
      <w:bookmarkEnd w:id="50"/>
      <w:r w:rsidRPr="004A50D0">
        <w:t xml:space="preserve">  </w:t>
      </w:r>
    </w:p>
    <w:p w14:paraId="3EBA54A1" w14:textId="7AEC64D5" w:rsidR="001D0D6E" w:rsidRDefault="003D1B84" w:rsidP="004A50D0">
      <w:pPr>
        <w:rPr>
          <w:bCs/>
        </w:rPr>
      </w:pPr>
      <w:r w:rsidRPr="00A11B91">
        <w:rPr>
          <w:b/>
        </w:rPr>
        <w:t xml:space="preserve">A: </w:t>
      </w:r>
      <w:bookmarkStart w:id="51" w:name="_Hlk98678985"/>
      <w:bookmarkStart w:id="52" w:name="_Hlk8115647"/>
      <w:r w:rsidR="001D0D6E">
        <w:rPr>
          <w:bCs/>
        </w:rPr>
        <w:t>As a parent, the school has a legal duty to accommodate you, to the point of undue hardship. Once you make your sight loss known to the school, you can request that the school communicate with you using accessible formats, such as:</w:t>
      </w:r>
    </w:p>
    <w:p w14:paraId="5C733116" w14:textId="7A13C6BC" w:rsidR="001D0D6E" w:rsidRDefault="001D0D6E" w:rsidP="00FC0103">
      <w:pPr>
        <w:pStyle w:val="ListParagraph"/>
        <w:numPr>
          <w:ilvl w:val="0"/>
          <w:numId w:val="8"/>
        </w:numPr>
        <w:rPr>
          <w:bCs/>
        </w:rPr>
      </w:pPr>
      <w:r>
        <w:rPr>
          <w:bCs/>
        </w:rPr>
        <w:t>Email</w:t>
      </w:r>
    </w:p>
    <w:p w14:paraId="63BC13FB" w14:textId="70167020" w:rsidR="001D0D6E" w:rsidRDefault="001D0D6E" w:rsidP="00FC0103">
      <w:pPr>
        <w:pStyle w:val="ListParagraph"/>
        <w:numPr>
          <w:ilvl w:val="0"/>
          <w:numId w:val="8"/>
        </w:numPr>
        <w:rPr>
          <w:bCs/>
        </w:rPr>
      </w:pPr>
      <w:r>
        <w:rPr>
          <w:bCs/>
        </w:rPr>
        <w:t>Accessible .pdf documents</w:t>
      </w:r>
    </w:p>
    <w:p w14:paraId="4C5A5691" w14:textId="523E0509" w:rsidR="001D0D6E" w:rsidRPr="006C40E6" w:rsidRDefault="001D0D6E" w:rsidP="00FC0103">
      <w:pPr>
        <w:pStyle w:val="ListParagraph"/>
        <w:numPr>
          <w:ilvl w:val="0"/>
          <w:numId w:val="8"/>
        </w:numPr>
        <w:rPr>
          <w:bCs/>
        </w:rPr>
      </w:pPr>
      <w:r>
        <w:rPr>
          <w:bCs/>
        </w:rPr>
        <w:t xml:space="preserve">Microsoft Word documents </w:t>
      </w:r>
      <w:bookmarkEnd w:id="51"/>
    </w:p>
    <w:p w14:paraId="28629A9A" w14:textId="6BB0C213" w:rsidR="003D1B84" w:rsidRPr="004A50D0" w:rsidRDefault="003D1B84" w:rsidP="004A50D0">
      <w:pPr>
        <w:pStyle w:val="Heading2"/>
      </w:pPr>
      <w:bookmarkStart w:id="53" w:name="_Toc11664437"/>
      <w:bookmarkStart w:id="54" w:name="_Toc20910086"/>
      <w:bookmarkEnd w:id="52"/>
      <w:r w:rsidRPr="004A50D0">
        <w:t>Post</w:t>
      </w:r>
      <w:r w:rsidR="00E70010" w:rsidRPr="004A50D0">
        <w:t>-</w:t>
      </w:r>
      <w:r w:rsidRPr="004A50D0">
        <w:t>secondary Programs</w:t>
      </w:r>
      <w:bookmarkEnd w:id="53"/>
      <w:bookmarkEnd w:id="54"/>
    </w:p>
    <w:p w14:paraId="69D1BF90" w14:textId="59AB629E" w:rsidR="003D1B84" w:rsidRPr="004A50D0" w:rsidRDefault="003D1B84" w:rsidP="004A50D0">
      <w:pPr>
        <w:pStyle w:val="QuestionTitle"/>
      </w:pPr>
      <w:bookmarkStart w:id="55" w:name="_Toc11664438"/>
      <w:bookmarkStart w:id="56" w:name="_Toc20910087"/>
      <w:bookmarkStart w:id="57" w:name="_Toc103598241"/>
      <w:r w:rsidRPr="004A50D0">
        <w:t>Q:  I've been accepted to a post</w:t>
      </w:r>
      <w:r w:rsidR="007517E6">
        <w:t>-</w:t>
      </w:r>
      <w:r w:rsidRPr="004A50D0">
        <w:t>secondary institution, but I'm uncertain about what steps I need to take to have my sight loss accommodated.</w:t>
      </w:r>
      <w:bookmarkEnd w:id="55"/>
      <w:bookmarkEnd w:id="56"/>
      <w:bookmarkEnd w:id="57"/>
    </w:p>
    <w:p w14:paraId="64E27A6F" w14:textId="1B91A125" w:rsidR="007517E6" w:rsidRDefault="003D1B84" w:rsidP="004A50D0">
      <w:r w:rsidRPr="002D5322">
        <w:rPr>
          <w:b/>
        </w:rPr>
        <w:t>A:</w:t>
      </w:r>
      <w:r w:rsidRPr="002D5322">
        <w:t xml:space="preserve"> </w:t>
      </w:r>
      <w:bookmarkStart w:id="58" w:name="_Hlk98679047"/>
      <w:r w:rsidR="007517E6">
        <w:t xml:space="preserve">Like elementary and secondary schools, post-secondary institutions have a duty to accommodate students’ disabilities to the point of undue hardship. </w:t>
      </w:r>
    </w:p>
    <w:p w14:paraId="770AF078" w14:textId="77777777" w:rsidR="007517E6" w:rsidRDefault="007517E6" w:rsidP="004A50D0">
      <w:r>
        <w:t xml:space="preserve">Unlike elementary and secondary schools, however, post-secondary institutions will not review your educational process and perform assessments to see if you need accommodation. Post-secondary students carry more responsibility to advocate for themselves to ensure they receive the accommodation they need. </w:t>
      </w:r>
    </w:p>
    <w:p w14:paraId="3CDFB673" w14:textId="69EEFE60" w:rsidR="007517E6" w:rsidRDefault="007517E6" w:rsidP="004A50D0">
      <w:r>
        <w:t xml:space="preserve">It is important to be proactive. Most post-secondary institutions have an accessibility </w:t>
      </w:r>
      <w:r w:rsidR="005F15D9">
        <w:t>services department or</w:t>
      </w:r>
      <w:r>
        <w:t xml:space="preserve"> provide accessibility services through a student services department. You may consider contacting the appropriate department as soon as possible, and as early as when you accept an offer of admission.  </w:t>
      </w:r>
    </w:p>
    <w:p w14:paraId="092C2022" w14:textId="741908DF" w:rsidR="003D1B84" w:rsidRPr="005C7E41" w:rsidRDefault="003D1B84" w:rsidP="004A50D0">
      <w:r>
        <w:t>When you inform your postsecondary</w:t>
      </w:r>
      <w:r w:rsidRPr="002D5322">
        <w:t xml:space="preserve"> institution of your disability</w:t>
      </w:r>
      <w:r>
        <w:t xml:space="preserve">, it </w:t>
      </w:r>
      <w:r w:rsidRPr="002D5322">
        <w:t>trigger</w:t>
      </w:r>
      <w:r>
        <w:t>s</w:t>
      </w:r>
      <w:r w:rsidRPr="002D5322">
        <w:t xml:space="preserve"> </w:t>
      </w:r>
      <w:r>
        <w:t xml:space="preserve">their legal </w:t>
      </w:r>
      <w:r w:rsidRPr="002D5322">
        <w:t xml:space="preserve">duty to </w:t>
      </w:r>
      <w:r w:rsidRPr="005C7E41">
        <w:t>provide you with reasonable accommodations</w:t>
      </w:r>
      <w:r w:rsidR="007517E6">
        <w:t xml:space="preserve">. Your institution may ask for medical documentation about your disability. While they have a right to ask for this information, you only need to provide information that explains your need for accommodations. </w:t>
      </w:r>
      <w:r w:rsidRPr="005C7E41">
        <w:t xml:space="preserve">You are not required to tell them your exact diagnosis and you are not required to provide information that is not related to your need for accommodations. </w:t>
      </w:r>
    </w:p>
    <w:p w14:paraId="7CD95C50" w14:textId="3F08AA6F" w:rsidR="003D1B84" w:rsidRPr="002D5322" w:rsidRDefault="003D1B84" w:rsidP="004A50D0">
      <w:r w:rsidRPr="005C7E41">
        <w:t>It’s important to remember that selecting appropriate accommodation</w:t>
      </w:r>
      <w:r w:rsidR="007517E6">
        <w:t>s</w:t>
      </w:r>
      <w:r w:rsidRPr="005C7E41">
        <w:t xml:space="preserve"> is a collaborative process. As a student requesting an accommodation, you have a duty to </w:t>
      </w:r>
      <w:r w:rsidR="007517E6">
        <w:t>work with</w:t>
      </w:r>
      <w:r w:rsidRPr="005C7E41">
        <w:t xml:space="preserve"> your educational institution to help them select an appropriate accommodation. You will need to work closely with the </w:t>
      </w:r>
      <w:r w:rsidR="007517E6">
        <w:t>post-secondary</w:t>
      </w:r>
      <w:r w:rsidRPr="005C7E41">
        <w:t xml:space="preserve"> institution to ensure the accommodations are sufficient and that they are implemented </w:t>
      </w:r>
      <w:r w:rsidR="007517E6">
        <w:t>in</w:t>
      </w:r>
      <w:r w:rsidRPr="005C7E41">
        <w:t xml:space="preserve"> a timely manner.</w:t>
      </w:r>
    </w:p>
    <w:p w14:paraId="39B77075" w14:textId="0F73BCAC" w:rsidR="003D1B84" w:rsidRPr="004A50D0" w:rsidRDefault="0036527C" w:rsidP="004A50D0">
      <w:pPr>
        <w:pStyle w:val="AnswerSubheading"/>
      </w:pPr>
      <w:bookmarkStart w:id="59" w:name="_Toc20910088"/>
      <w:r>
        <w:t>Self-Advocacy Tips for Post-Secondary Students</w:t>
      </w:r>
      <w:bookmarkEnd w:id="59"/>
    </w:p>
    <w:p w14:paraId="4D621B09" w14:textId="77777777" w:rsidR="003D1B84" w:rsidRPr="00920889" w:rsidRDefault="003D1B84" w:rsidP="003D1B84">
      <w:r w:rsidRPr="00920889">
        <w:t xml:space="preserve">Here are some helpful tips to keep in mind when advocating for yourself in a </w:t>
      </w:r>
      <w:r>
        <w:t>postsecondary</w:t>
      </w:r>
      <w:r w:rsidRPr="00920889">
        <w:t xml:space="preserve"> setting: </w:t>
      </w:r>
    </w:p>
    <w:p w14:paraId="47B3FCA3" w14:textId="4DABF2DA" w:rsidR="003D1B84" w:rsidRPr="004A50D0" w:rsidRDefault="003D1B84" w:rsidP="004A50D0">
      <w:pPr>
        <w:pStyle w:val="ListParagraph"/>
      </w:pPr>
      <w:r w:rsidRPr="004A50D0">
        <w:t>Inform the postsecondary institution about your need for accommodations as early as possible to ensure there’s enough time to develop and implement the most appropriate accommodations</w:t>
      </w:r>
      <w:r w:rsidR="000135D4" w:rsidRPr="004A50D0">
        <w:t>.</w:t>
      </w:r>
    </w:p>
    <w:p w14:paraId="5EEFE748" w14:textId="51ED79DB" w:rsidR="003D1B84" w:rsidRPr="004A50D0" w:rsidRDefault="003D1B84" w:rsidP="004A50D0">
      <w:pPr>
        <w:pStyle w:val="ListParagraph"/>
      </w:pPr>
      <w:r w:rsidRPr="004A50D0">
        <w:t>You are expected to know what kinds of accommodations you require to receive an equal education to your peers</w:t>
      </w:r>
      <w:r w:rsidR="000135D4" w:rsidRPr="004A50D0">
        <w:t>.</w:t>
      </w:r>
    </w:p>
    <w:p w14:paraId="3488AED7" w14:textId="4D168DE2" w:rsidR="003D1B84" w:rsidRPr="004A50D0" w:rsidRDefault="003D1B84" w:rsidP="004A50D0">
      <w:pPr>
        <w:pStyle w:val="ListParagraph"/>
      </w:pPr>
      <w:r w:rsidRPr="004A50D0">
        <w:t>Emailing or introducing yourself to your instructors in advance of the class start date can help make the class accessible from the start</w:t>
      </w:r>
      <w:r w:rsidR="000135D4" w:rsidRPr="004A50D0">
        <w:t>.</w:t>
      </w:r>
    </w:p>
    <w:p w14:paraId="7AA84758" w14:textId="1FF66252" w:rsidR="003D1B84" w:rsidRPr="004A50D0" w:rsidRDefault="003D1B84" w:rsidP="004A50D0">
      <w:pPr>
        <w:pStyle w:val="ListParagraph"/>
      </w:pPr>
      <w:r w:rsidRPr="004A50D0">
        <w:t>If you need the course materials to be adapted or transcribed, be proactive. Determine what materials you’ll need well in advance of the start date and coordinate transcription services as soon as possible</w:t>
      </w:r>
      <w:r w:rsidR="00452668">
        <w:t>.</w:t>
      </w:r>
    </w:p>
    <w:p w14:paraId="26DC6B95" w14:textId="7097731B" w:rsidR="00A460C0" w:rsidRDefault="003D1B84" w:rsidP="00A460C0">
      <w:pPr>
        <w:pStyle w:val="ListParagraph"/>
      </w:pPr>
      <w:r w:rsidRPr="004A50D0">
        <w:t xml:space="preserve">Many postsecondary institutions have </w:t>
      </w:r>
      <w:r w:rsidR="002D4A67">
        <w:t>a</w:t>
      </w:r>
      <w:r w:rsidRPr="004A50D0">
        <w:t xml:space="preserve">ccessibility </w:t>
      </w:r>
      <w:r w:rsidR="002D4A67">
        <w:t>s</w:t>
      </w:r>
      <w:r w:rsidRPr="004A50D0">
        <w:t xml:space="preserve">ervices </w:t>
      </w:r>
      <w:r w:rsidR="00F869C1" w:rsidRPr="004A50D0">
        <w:t>departments</w:t>
      </w:r>
      <w:r w:rsidR="00E47495" w:rsidRPr="004A50D0">
        <w:t xml:space="preserve"> that coordinate accommodations for students with accessibility needs. These departments can also assist you by connecting you with other resources</w:t>
      </w:r>
      <w:r w:rsidR="007517E6">
        <w:t>.</w:t>
      </w:r>
    </w:p>
    <w:p w14:paraId="61C6DA2B" w14:textId="23E54C88" w:rsidR="00A460C0" w:rsidRPr="004A50D0" w:rsidRDefault="00A460C0" w:rsidP="00A460C0">
      <w:pPr>
        <w:pStyle w:val="QuestionTitle"/>
      </w:pPr>
      <w:bookmarkStart w:id="60" w:name="_Toc103598242"/>
      <w:bookmarkEnd w:id="58"/>
      <w:r w:rsidRPr="004A50D0">
        <w:t xml:space="preserve">Q:  </w:t>
      </w:r>
      <w:r>
        <w:t>Are educational institutions in Manitoba required to make course materials (such as textbooks, presentation notes, handouts, online discussion boards, etc.) accessible to people with sigh</w:t>
      </w:r>
      <w:r w:rsidR="00A30652">
        <w:t>t</w:t>
      </w:r>
      <w:r>
        <w:t xml:space="preserve"> loss?</w:t>
      </w:r>
      <w:bookmarkEnd w:id="60"/>
    </w:p>
    <w:p w14:paraId="24AC9032" w14:textId="090FF3CF" w:rsidR="00A460C0" w:rsidRDefault="00A460C0" w:rsidP="00A460C0">
      <w:r w:rsidRPr="002D5322">
        <w:rPr>
          <w:b/>
        </w:rPr>
        <w:t>A:</w:t>
      </w:r>
      <w:r w:rsidRPr="002D5322">
        <w:t xml:space="preserve"> </w:t>
      </w:r>
      <w:r>
        <w:t xml:space="preserve">Generally, yes. </w:t>
      </w:r>
      <w:r w:rsidR="00F70161">
        <w:t xml:space="preserve">Once the institution is aware of your disability and need for accommodation, it has a duty to identify and remove barriers that prevent people with disabilities from receiving the same quality of education as people without disabilities. </w:t>
      </w:r>
    </w:p>
    <w:p w14:paraId="087E68D6" w14:textId="4EA2B63C" w:rsidR="00A460C0" w:rsidRPr="004A50D0" w:rsidRDefault="00F70161" w:rsidP="00A460C0">
      <w:r>
        <w:t xml:space="preserve">Also, making course materials accessible can also form part of your specific accessibility plan, which is agreed-to by the institution. </w:t>
      </w:r>
    </w:p>
    <w:p w14:paraId="566D64E8" w14:textId="77777777" w:rsidR="003D1B84" w:rsidRPr="004A50D0" w:rsidRDefault="003D1B84" w:rsidP="004A50D0">
      <w:pPr>
        <w:pStyle w:val="QuestionTitle"/>
      </w:pPr>
      <w:bookmarkStart w:id="61" w:name="_Toc11664439"/>
      <w:bookmarkStart w:id="62" w:name="_Toc20910089"/>
      <w:bookmarkStart w:id="63" w:name="_Toc103598243"/>
      <w:r w:rsidRPr="004A50D0">
        <w:t>Q: Despite my requests, I have not received the accommodations that I require.  What can I do?</w:t>
      </w:r>
      <w:bookmarkEnd w:id="61"/>
      <w:bookmarkEnd w:id="62"/>
      <w:bookmarkEnd w:id="63"/>
      <w:r w:rsidRPr="004A50D0">
        <w:t xml:space="preserve">    </w:t>
      </w:r>
    </w:p>
    <w:p w14:paraId="3DC4F172" w14:textId="727897D4" w:rsidR="003D1B84" w:rsidRDefault="003D1B84" w:rsidP="004A50D0">
      <w:pPr>
        <w:rPr>
          <w:shd w:val="clear" w:color="auto" w:fill="FFFFFF"/>
        </w:rPr>
      </w:pPr>
      <w:r w:rsidRPr="002D5322">
        <w:rPr>
          <w:rFonts w:cs="Utsaah"/>
          <w:b/>
        </w:rPr>
        <w:t>A:</w:t>
      </w:r>
      <w:r w:rsidRPr="002D5322">
        <w:rPr>
          <w:rStyle w:val="Heading1Char"/>
          <w:color w:val="000000"/>
          <w:shd w:val="clear" w:color="auto" w:fill="FFFFFF"/>
        </w:rPr>
        <w:t xml:space="preserve"> </w:t>
      </w:r>
      <w:r w:rsidR="00D314F8" w:rsidRPr="00D314F8">
        <w:rPr>
          <w:rStyle w:val="Heading1Char"/>
          <w:b w:val="0"/>
          <w:color w:val="000000"/>
          <w:sz w:val="24"/>
          <w:szCs w:val="24"/>
          <w:shd w:val="clear" w:color="auto" w:fill="FFFFFF"/>
        </w:rPr>
        <w:t>Under</w:t>
      </w:r>
      <w:r>
        <w:rPr>
          <w:shd w:val="clear" w:color="auto" w:fill="FFFFFF"/>
        </w:rPr>
        <w:t xml:space="preserve"> </w:t>
      </w:r>
      <w:r w:rsidR="0036527C">
        <w:rPr>
          <w:shd w:val="clear" w:color="auto" w:fill="FFFFFF"/>
        </w:rPr>
        <w:t>Manitoba’s</w:t>
      </w:r>
      <w:r w:rsidR="00A43EF1">
        <w:rPr>
          <w:shd w:val="clear" w:color="auto" w:fill="FFFFFF"/>
        </w:rPr>
        <w:t xml:space="preserve"> </w:t>
      </w:r>
      <w:hyperlink r:id="rId40" w:history="1">
        <w:r w:rsidRPr="0036527C">
          <w:rPr>
            <w:rStyle w:val="Hyperlink"/>
            <w:bCs/>
            <w:shd w:val="clear" w:color="auto" w:fill="FFFFFF"/>
          </w:rPr>
          <w:t>Human Rights Code</w:t>
        </w:r>
      </w:hyperlink>
      <w:r w:rsidR="0036527C" w:rsidRPr="0036527C">
        <w:rPr>
          <w:shd w:val="clear" w:color="auto" w:fill="FFFFFF"/>
        </w:rPr>
        <w:t>,</w:t>
      </w:r>
      <w:r w:rsidR="00A43EF1">
        <w:rPr>
          <w:shd w:val="clear" w:color="auto" w:fill="FFFFFF"/>
        </w:rPr>
        <w:t xml:space="preserve"> </w:t>
      </w:r>
      <w:r w:rsidR="0036527C">
        <w:rPr>
          <w:shd w:val="clear" w:color="auto" w:fill="FFFFFF"/>
        </w:rPr>
        <w:t>post-secondary</w:t>
      </w:r>
      <w:r>
        <w:rPr>
          <w:shd w:val="clear" w:color="auto" w:fill="FFFFFF"/>
        </w:rPr>
        <w:t xml:space="preserve"> </w:t>
      </w:r>
      <w:r w:rsidRPr="002D5322">
        <w:rPr>
          <w:shd w:val="clear" w:color="auto" w:fill="FFFFFF"/>
        </w:rPr>
        <w:t xml:space="preserve">institutions have a </w:t>
      </w:r>
      <w:r>
        <w:rPr>
          <w:shd w:val="clear" w:color="auto" w:fill="FFFFFF"/>
        </w:rPr>
        <w:t xml:space="preserve">legal </w:t>
      </w:r>
      <w:r w:rsidRPr="002D5322">
        <w:rPr>
          <w:shd w:val="clear" w:color="auto" w:fill="FFFFFF"/>
        </w:rPr>
        <w:t xml:space="preserve">duty to </w:t>
      </w:r>
      <w:r>
        <w:rPr>
          <w:shd w:val="clear" w:color="auto" w:fill="FFFFFF"/>
        </w:rPr>
        <w:t xml:space="preserve">provide reasonable accommodations for </w:t>
      </w:r>
      <w:r w:rsidRPr="002D5322">
        <w:rPr>
          <w:shd w:val="clear" w:color="auto" w:fill="FFFFFF"/>
        </w:rPr>
        <w:t xml:space="preserve">your disability to the point of undue hardship. </w:t>
      </w:r>
    </w:p>
    <w:p w14:paraId="4D994125" w14:textId="7B7AEFF9" w:rsidR="0036527C" w:rsidRDefault="0036527C" w:rsidP="004A50D0">
      <w:r>
        <w:t xml:space="preserve">Most post-secondary institutions have an accessibility </w:t>
      </w:r>
      <w:r w:rsidR="002D4A67">
        <w:t>services department or</w:t>
      </w:r>
      <w:r>
        <w:t xml:space="preserve"> provide accessibility services through a student services department. If you have not been able to receive the accommodations you need through these departments, you may wish to contact your instructor and/or faculty/department head to discuss the issue further. If you are still not able to resolve the issue, you may need to contact your institution’s supervisory body. </w:t>
      </w:r>
    </w:p>
    <w:p w14:paraId="12F8858D" w14:textId="1C429B3D" w:rsidR="003D1B84" w:rsidRDefault="00A460C0" w:rsidP="00A460C0">
      <w:pPr>
        <w:rPr>
          <w:shd w:val="clear" w:color="auto" w:fill="FFFFFF"/>
        </w:rPr>
      </w:pPr>
      <w:r>
        <w:t>It is generally a good idea to send a written request, when possible. This can help establish a timeline</w:t>
      </w:r>
      <w:r w:rsidR="00A30652">
        <w:t>, which can be helpful</w:t>
      </w:r>
      <w:r>
        <w:t xml:space="preserve"> if you continue to have problems receiving accommodations. While some delay may be expected for larger accommodations, your institution still has a duty to provide you with the best accommodations possible in the meantime </w:t>
      </w:r>
      <w:r w:rsidR="003D1B84" w:rsidRPr="002D5322">
        <w:rPr>
          <w:shd w:val="clear" w:color="auto" w:fill="FFFFFF"/>
        </w:rPr>
        <w:t xml:space="preserve">to ensure your educational needs are met </w:t>
      </w:r>
      <w:r w:rsidR="003D1B84">
        <w:rPr>
          <w:shd w:val="clear" w:color="auto" w:fill="FFFFFF"/>
        </w:rPr>
        <w:t xml:space="preserve">in the interim. </w:t>
      </w:r>
    </w:p>
    <w:p w14:paraId="1D284966" w14:textId="39906E3B" w:rsidR="00A460C0" w:rsidRPr="004A50D0" w:rsidRDefault="00A460C0" w:rsidP="00A460C0">
      <w:pPr>
        <w:pStyle w:val="QuestionTitle"/>
      </w:pPr>
      <w:bookmarkStart w:id="64" w:name="_Toc103598244"/>
      <w:bookmarkStart w:id="65" w:name="_Hlk98679244"/>
      <w:r w:rsidRPr="004A50D0">
        <w:t xml:space="preserve">Q: </w:t>
      </w:r>
      <w:r>
        <w:t>My post-secondary institution has advised me that it cannot accommodate certain aspects of my degree/diploma (such a practicum). I have been told that I have to switch programs/placements or leave the institution. What can I do?</w:t>
      </w:r>
      <w:bookmarkEnd w:id="64"/>
    </w:p>
    <w:p w14:paraId="3596BA4F" w14:textId="509F7878" w:rsidR="00A460C0" w:rsidRDefault="00A460C0" w:rsidP="00A460C0">
      <w:pPr>
        <w:rPr>
          <w:rFonts w:cs="Utsaah"/>
          <w:bCs/>
        </w:rPr>
      </w:pPr>
      <w:r w:rsidRPr="002D5322">
        <w:rPr>
          <w:rFonts w:cs="Utsaah"/>
          <w:b/>
        </w:rPr>
        <w:t>A</w:t>
      </w:r>
      <w:r>
        <w:rPr>
          <w:rFonts w:cs="Utsaah"/>
          <w:b/>
        </w:rPr>
        <w:t xml:space="preserve">: </w:t>
      </w:r>
      <w:r>
        <w:rPr>
          <w:rFonts w:cs="Utsaah"/>
          <w:bCs/>
        </w:rPr>
        <w:t>Once you’ve made your disability</w:t>
      </w:r>
      <w:r w:rsidR="00A30652">
        <w:rPr>
          <w:rFonts w:cs="Utsaah"/>
          <w:bCs/>
        </w:rPr>
        <w:t xml:space="preserve"> </w:t>
      </w:r>
      <w:r>
        <w:rPr>
          <w:rFonts w:cs="Utsaah"/>
          <w:bCs/>
        </w:rPr>
        <w:t xml:space="preserve">and need for accommodation known to your post-secondary institution, the institution has a duty to identify and remove barriers that prevent people with disabilities from receiving the same quality of education as people without disabilities. </w:t>
      </w:r>
    </w:p>
    <w:p w14:paraId="1E749726" w14:textId="77777777" w:rsidR="00A460C0" w:rsidRDefault="00A460C0" w:rsidP="00A460C0">
      <w:pPr>
        <w:rPr>
          <w:rFonts w:cs="Utsaah"/>
          <w:bCs/>
        </w:rPr>
      </w:pPr>
      <w:r>
        <w:rPr>
          <w:rFonts w:cs="Utsaah"/>
          <w:bCs/>
        </w:rPr>
        <w:t xml:space="preserve">Generally speaking, the institution cannot prevent you from completing your program because you have a disability. </w:t>
      </w:r>
    </w:p>
    <w:p w14:paraId="2D9492B1" w14:textId="153E8ECD" w:rsidR="00A460C0" w:rsidRDefault="00A460C0" w:rsidP="00A460C0">
      <w:pPr>
        <w:rPr>
          <w:shd w:val="clear" w:color="auto" w:fill="FFFFFF"/>
        </w:rPr>
      </w:pPr>
      <w:r>
        <w:rPr>
          <w:rFonts w:cs="Utsaah"/>
          <w:bCs/>
        </w:rPr>
        <w:t xml:space="preserve">If you have exhausted the options outlined above, and the institution continues to take the position that they cannot accommodate your disability in your program, </w:t>
      </w:r>
      <w:r>
        <w:rPr>
          <w:rStyle w:val="Heading1Char"/>
          <w:rFonts w:eastAsiaTheme="minorHAnsi" w:cstheme="minorBidi"/>
          <w:b w:val="0"/>
          <w:sz w:val="24"/>
          <w:szCs w:val="24"/>
          <w:lang w:val="en-US"/>
        </w:rPr>
        <w:t xml:space="preserve">you may wish to consult with a lawyer to obtain independent legal advice regarding your specific circumstances. You may also find it helpful to contact the </w:t>
      </w:r>
      <w:hyperlink r:id="rId41" w:history="1">
        <w:r w:rsidRPr="001866F2">
          <w:rPr>
            <w:rStyle w:val="Hyperlink"/>
            <w:bCs/>
          </w:rPr>
          <w:t>Manitoba Human Rights Commission</w:t>
        </w:r>
      </w:hyperlink>
      <w:r>
        <w:rPr>
          <w:rStyle w:val="Heading1Char"/>
          <w:rFonts w:eastAsiaTheme="minorHAnsi" w:cstheme="minorBidi"/>
          <w:b w:val="0"/>
          <w:sz w:val="24"/>
          <w:szCs w:val="24"/>
          <w:lang w:val="en-US"/>
        </w:rPr>
        <w:t xml:space="preserve"> for information and direction.</w:t>
      </w:r>
    </w:p>
    <w:bookmarkEnd w:id="65"/>
    <w:p w14:paraId="23080858" w14:textId="77777777" w:rsidR="00A460C0" w:rsidRDefault="00A460C0" w:rsidP="00A460C0">
      <w:pPr>
        <w:rPr>
          <w:rFonts w:eastAsiaTheme="majorEastAsia" w:cstheme="majorBidi"/>
          <w:b/>
          <w:sz w:val="32"/>
          <w:szCs w:val="32"/>
        </w:rPr>
      </w:pPr>
    </w:p>
    <w:p w14:paraId="63281BE2" w14:textId="31189FDF" w:rsidR="003D1B84" w:rsidRDefault="00276953" w:rsidP="00080CF9">
      <w:pPr>
        <w:pStyle w:val="Heading1"/>
        <w:ind w:left="0" w:firstLine="0"/>
      </w:pPr>
      <w:bookmarkStart w:id="66" w:name="_Toc103598245"/>
      <w:r>
        <w:t>Resources</w:t>
      </w:r>
      <w:bookmarkEnd w:id="66"/>
    </w:p>
    <w:p w14:paraId="2349F49A" w14:textId="77777777" w:rsidR="00F70161" w:rsidRDefault="00F70161" w:rsidP="00F70161">
      <w:pPr>
        <w:pStyle w:val="Heading2"/>
      </w:pPr>
      <w:bookmarkStart w:id="67" w:name="_Services"/>
      <w:bookmarkStart w:id="68" w:name="_Workplace_Accommodation_Services"/>
      <w:bookmarkStart w:id="69" w:name="_Toc92377561"/>
      <w:bookmarkEnd w:id="67"/>
      <w:bookmarkEnd w:id="68"/>
      <w:r>
        <w:t>Legal Resources</w:t>
      </w:r>
      <w:bookmarkEnd w:id="69"/>
    </w:p>
    <w:bookmarkStart w:id="70" w:name="_Toc92377573"/>
    <w:p w14:paraId="1C26F3AC" w14:textId="77777777" w:rsidR="00A30652" w:rsidRPr="00A30652" w:rsidRDefault="00A30652" w:rsidP="00A30652">
      <w:pPr>
        <w:rPr>
          <w:b/>
          <w:bCs/>
          <w:sz w:val="28"/>
          <w:szCs w:val="28"/>
        </w:rPr>
      </w:pPr>
      <w:r w:rsidRPr="00A30652">
        <w:fldChar w:fldCharType="begin"/>
      </w:r>
      <w:r w:rsidRPr="00A30652">
        <w:instrText xml:space="preserve"> HYPERLINK "http://www.manitobahumanrights.ca/v1/" </w:instrText>
      </w:r>
      <w:r w:rsidRPr="00A30652">
        <w:fldChar w:fldCharType="separate"/>
      </w:r>
      <w:bookmarkStart w:id="71" w:name="_Toc92537225"/>
      <w:bookmarkStart w:id="72" w:name="_Toc92377562"/>
      <w:r w:rsidRPr="00A30652">
        <w:rPr>
          <w:b/>
          <w:bCs/>
          <w:color w:val="0563C1" w:themeColor="hyperlink"/>
          <w:sz w:val="28"/>
          <w:szCs w:val="28"/>
          <w:u w:val="single"/>
        </w:rPr>
        <w:t>Manitoba Human Rights Commission</w:t>
      </w:r>
      <w:bookmarkEnd w:id="71"/>
      <w:bookmarkEnd w:id="72"/>
      <w:r w:rsidRPr="00A30652">
        <w:rPr>
          <w:b/>
          <w:bCs/>
          <w:color w:val="0563C1" w:themeColor="hyperlink"/>
          <w:sz w:val="28"/>
          <w:szCs w:val="28"/>
          <w:u w:val="single"/>
        </w:rPr>
        <w:fldChar w:fldCharType="end"/>
      </w:r>
    </w:p>
    <w:p w14:paraId="1D5EDA83" w14:textId="77777777" w:rsidR="00A30652" w:rsidRPr="00A30652" w:rsidRDefault="00A30652" w:rsidP="00A30652">
      <w:pPr>
        <w:rPr>
          <w:rFonts w:cs="Arial"/>
        </w:rPr>
      </w:pPr>
      <w:r w:rsidRPr="00A30652">
        <w:t xml:space="preserve">The </w:t>
      </w:r>
      <w:r w:rsidRPr="00A30652">
        <w:rPr>
          <w:b/>
          <w:bCs/>
        </w:rPr>
        <w:t xml:space="preserve">Manitoba Human Rights Commission </w:t>
      </w:r>
      <w:r w:rsidRPr="00A30652">
        <w:rPr>
          <w:rFonts w:cs="Arial"/>
        </w:rPr>
        <w:t xml:space="preserve">is an independent office of the Government of Manitoba that is responsible for receiving and investigating complaints of discrimination to determine if the </w:t>
      </w:r>
      <w:hyperlink r:id="rId42" w:history="1">
        <w:r w:rsidRPr="00A30652">
          <w:rPr>
            <w:rFonts w:cs="Arial"/>
            <w:b/>
            <w:bCs/>
            <w:color w:val="0563C1" w:themeColor="hyperlink"/>
            <w:u w:val="single"/>
          </w:rPr>
          <w:t>Human Rights Code</w:t>
        </w:r>
      </w:hyperlink>
      <w:r w:rsidRPr="00A30652">
        <w:rPr>
          <w:rFonts w:cs="Arial"/>
        </w:rPr>
        <w:t xml:space="preserve"> has been contravened. </w:t>
      </w:r>
    </w:p>
    <w:p w14:paraId="5AF1A2F0" w14:textId="77777777" w:rsidR="00A30652" w:rsidRPr="00A30652" w:rsidRDefault="00A30652" w:rsidP="00A30652">
      <w:pPr>
        <w:rPr>
          <w:rFonts w:cs="Arial"/>
        </w:rPr>
      </w:pPr>
      <w:r w:rsidRPr="00A30652">
        <w:rPr>
          <w:rFonts w:cs="Arial"/>
        </w:rPr>
        <w:t xml:space="preserve">For information on </w:t>
      </w:r>
      <w:r w:rsidRPr="00A30652">
        <w:rPr>
          <w:rFonts w:cs="Arial"/>
          <w:b/>
          <w:bCs/>
        </w:rPr>
        <w:t>filing a complaint</w:t>
      </w:r>
      <w:r w:rsidRPr="00A30652">
        <w:rPr>
          <w:rFonts w:cs="Arial"/>
        </w:rPr>
        <w:t xml:space="preserve"> with the Commission, the Commission’s website provides direction on </w:t>
      </w:r>
      <w:hyperlink r:id="rId43" w:history="1">
        <w:r w:rsidRPr="00A30652">
          <w:rPr>
            <w:rFonts w:cs="Arial"/>
            <w:b/>
            <w:color w:val="0563C1" w:themeColor="hyperlink"/>
            <w:u w:val="single"/>
          </w:rPr>
          <w:t>how to start the process</w:t>
        </w:r>
      </w:hyperlink>
      <w:r w:rsidRPr="00A30652">
        <w:rPr>
          <w:rFonts w:cs="Arial"/>
        </w:rPr>
        <w:t xml:space="preserve"> and a </w:t>
      </w:r>
      <w:hyperlink r:id="rId44" w:history="1">
        <w:r w:rsidRPr="00A30652">
          <w:rPr>
            <w:rFonts w:cs="Arial"/>
            <w:b/>
            <w:color w:val="0563C1" w:themeColor="hyperlink"/>
            <w:u w:val="single"/>
          </w:rPr>
          <w:t>Guide to Filing a Complaint</w:t>
        </w:r>
      </w:hyperlink>
      <w:r w:rsidRPr="00A30652">
        <w:rPr>
          <w:rFonts w:cs="Arial"/>
        </w:rPr>
        <w:t>.</w:t>
      </w:r>
    </w:p>
    <w:p w14:paraId="0304B8BE" w14:textId="77777777" w:rsidR="00A30652" w:rsidRPr="00A30652" w:rsidRDefault="00A30652" w:rsidP="00A30652">
      <w:r w:rsidRPr="00A30652">
        <w:rPr>
          <w:rFonts w:cs="Arial"/>
        </w:rPr>
        <w:t xml:space="preserve">The Commission </w:t>
      </w:r>
      <w:r w:rsidRPr="00A30652">
        <w:t xml:space="preserve">also educates the public about human rights through seminars and workshops; and, prepares and distributes </w:t>
      </w:r>
      <w:hyperlink r:id="rId45" w:history="1">
        <w:r w:rsidRPr="00A30652">
          <w:rPr>
            <w:b/>
            <w:bCs/>
            <w:color w:val="0563C1" w:themeColor="hyperlink"/>
            <w:u w:val="single"/>
          </w:rPr>
          <w:t>guidelines</w:t>
        </w:r>
      </w:hyperlink>
      <w:r w:rsidRPr="00A30652">
        <w:t xml:space="preserve"> and </w:t>
      </w:r>
      <w:hyperlink r:id="rId46" w:history="1">
        <w:r w:rsidRPr="00A30652">
          <w:rPr>
            <w:b/>
            <w:bCs/>
            <w:color w:val="0563C1" w:themeColor="hyperlink"/>
            <w:u w:val="single"/>
          </w:rPr>
          <w:t>fact sheets</w:t>
        </w:r>
      </w:hyperlink>
      <w:r w:rsidRPr="00A30652">
        <w:t xml:space="preserve"> to assist the public in understanding the </w:t>
      </w:r>
      <w:hyperlink r:id="rId47" w:history="1">
        <w:r w:rsidRPr="00A30652">
          <w:rPr>
            <w:b/>
            <w:bCs/>
            <w:color w:val="0563C1" w:themeColor="hyperlink"/>
            <w:u w:val="single"/>
          </w:rPr>
          <w:t>Code</w:t>
        </w:r>
      </w:hyperlink>
      <w:r w:rsidRPr="00A30652">
        <w:t xml:space="preserve">. </w:t>
      </w:r>
    </w:p>
    <w:p w14:paraId="6730058C" w14:textId="77777777" w:rsidR="00A30652" w:rsidRPr="00A30652" w:rsidRDefault="00A30652" w:rsidP="00A30652"/>
    <w:p w14:paraId="3851B25D" w14:textId="77777777" w:rsidR="00A30652" w:rsidRPr="00A30652" w:rsidRDefault="005F19B3" w:rsidP="00A30652">
      <w:pPr>
        <w:rPr>
          <w:b/>
          <w:sz w:val="28"/>
          <w:szCs w:val="28"/>
        </w:rPr>
      </w:pPr>
      <w:hyperlink r:id="rId48" w:history="1">
        <w:bookmarkStart w:id="73" w:name="_Toc92377563"/>
        <w:bookmarkStart w:id="74" w:name="_Toc92537226"/>
        <w:r w:rsidR="00A30652" w:rsidRPr="00A30652">
          <w:rPr>
            <w:b/>
            <w:color w:val="0563C1" w:themeColor="hyperlink"/>
            <w:sz w:val="28"/>
            <w:szCs w:val="28"/>
            <w:u w:val="single"/>
          </w:rPr>
          <w:t>The Law Society of Manitoba</w:t>
        </w:r>
        <w:bookmarkEnd w:id="73"/>
        <w:bookmarkEnd w:id="74"/>
      </w:hyperlink>
      <w:r w:rsidR="00A30652" w:rsidRPr="00A30652">
        <w:rPr>
          <w:sz w:val="28"/>
          <w:szCs w:val="28"/>
        </w:rPr>
        <w:t xml:space="preserve"> </w:t>
      </w:r>
    </w:p>
    <w:p w14:paraId="313476D9" w14:textId="77777777" w:rsidR="00A30652" w:rsidRPr="00A30652" w:rsidRDefault="00A30652" w:rsidP="00A30652">
      <w:r w:rsidRPr="00A30652">
        <w:t xml:space="preserve">The </w:t>
      </w:r>
      <w:r w:rsidRPr="00A30652">
        <w:rPr>
          <w:b/>
          <w:bCs/>
        </w:rPr>
        <w:t>Law Society of Manitoba</w:t>
      </w:r>
      <w:r w:rsidRPr="00A30652">
        <w:t xml:space="preserve"> oversees the legal professional in Manitoba. The Law Society is the only body that is authorized to determine who may become a lawyer in the province, and is responsible for responding to</w:t>
      </w:r>
      <w:hyperlink r:id="rId49" w:history="1">
        <w:r w:rsidRPr="00A30652">
          <w:rPr>
            <w:b/>
            <w:color w:val="0563C1" w:themeColor="hyperlink"/>
            <w:u w:val="single"/>
          </w:rPr>
          <w:t xml:space="preserve"> complaints</w:t>
        </w:r>
      </w:hyperlink>
      <w:r w:rsidRPr="00A30652">
        <w:t xml:space="preserve"> about lawyers. The Law Society also has a </w:t>
      </w:r>
      <w:hyperlink r:id="rId50" w:history="1">
        <w:r w:rsidRPr="00A30652">
          <w:rPr>
            <w:b/>
            <w:bCs/>
            <w:color w:val="0563C1" w:themeColor="hyperlink"/>
            <w:u w:val="single"/>
          </w:rPr>
          <w:t>Lawyer Lookup</w:t>
        </w:r>
      </w:hyperlink>
      <w:r w:rsidRPr="00A30652">
        <w:t xml:space="preserve"> tool that enables the public to search for lawyers. </w:t>
      </w:r>
    </w:p>
    <w:p w14:paraId="44C02D3C" w14:textId="77777777" w:rsidR="00A30652" w:rsidRPr="00A30652" w:rsidRDefault="00A30652" w:rsidP="00A30652"/>
    <w:p w14:paraId="1B943ECD" w14:textId="77777777" w:rsidR="00A30652" w:rsidRPr="00A30652" w:rsidRDefault="005F19B3" w:rsidP="00A30652">
      <w:pPr>
        <w:rPr>
          <w:sz w:val="28"/>
          <w:szCs w:val="28"/>
        </w:rPr>
      </w:pPr>
      <w:hyperlink r:id="rId51" w:history="1">
        <w:bookmarkStart w:id="75" w:name="_Toc92377564"/>
        <w:bookmarkStart w:id="76" w:name="_Toc92537227"/>
        <w:r w:rsidR="00A30652" w:rsidRPr="00A30652">
          <w:rPr>
            <w:b/>
            <w:color w:val="0563C1" w:themeColor="hyperlink"/>
            <w:sz w:val="28"/>
            <w:szCs w:val="28"/>
            <w:u w:val="single"/>
          </w:rPr>
          <w:t>Infojustice</w:t>
        </w:r>
        <w:bookmarkEnd w:id="75"/>
        <w:bookmarkEnd w:id="76"/>
      </w:hyperlink>
      <w:r w:rsidR="00A30652" w:rsidRPr="00A30652">
        <w:rPr>
          <w:rFonts w:eastAsiaTheme="majorEastAsia" w:cstheme="majorBidi"/>
          <w:lang w:val="en-CA"/>
        </w:rPr>
        <w:fldChar w:fldCharType="begin"/>
      </w:r>
      <w:r w:rsidR="00A30652" w:rsidRPr="00A30652">
        <w:instrText>HYPERLINK "https://infojustice.ca/"</w:instrText>
      </w:r>
      <w:r w:rsidR="00A30652" w:rsidRPr="00A30652">
        <w:rPr>
          <w:rFonts w:eastAsiaTheme="majorEastAsia" w:cstheme="majorBidi"/>
          <w:lang w:val="en-CA"/>
        </w:rPr>
        <w:fldChar w:fldCharType="separate"/>
      </w:r>
    </w:p>
    <w:p w14:paraId="2139F672" w14:textId="77777777" w:rsidR="00A30652" w:rsidRPr="00A30652" w:rsidRDefault="00A30652" w:rsidP="00A30652">
      <w:pPr>
        <w:rPr>
          <w:rFonts w:cs="Arial"/>
        </w:rPr>
      </w:pPr>
      <w:r w:rsidRPr="00A30652">
        <w:rPr>
          <w:b/>
        </w:rPr>
        <w:fldChar w:fldCharType="end"/>
      </w:r>
      <w:r w:rsidRPr="00A30652">
        <w:rPr>
          <w:rFonts w:cs="Arial"/>
          <w:b/>
        </w:rPr>
        <w:t>Infojustice</w:t>
      </w:r>
      <w:r w:rsidRPr="00A30652">
        <w:rPr>
          <w:rFonts w:cs="Arial"/>
        </w:rPr>
        <w:t xml:space="preserve"> is a legal information centre committed to promoting access to justice in French. By providing information, support and referral services, Infojustice helps French-speaking individuals understand and respond to the various legal situations they face in their everyday lives. </w:t>
      </w:r>
    </w:p>
    <w:p w14:paraId="47B04131" w14:textId="77777777" w:rsidR="00A30652" w:rsidRPr="00A30652" w:rsidRDefault="00A30652" w:rsidP="00A30652">
      <w:pPr>
        <w:rPr>
          <w:rFonts w:cs="Arial"/>
        </w:rPr>
      </w:pPr>
      <w:r w:rsidRPr="00A30652">
        <w:rPr>
          <w:rFonts w:cs="Arial"/>
        </w:rPr>
        <w:t>Infojustice provides the following services:</w:t>
      </w:r>
    </w:p>
    <w:p w14:paraId="4FC1BD1B" w14:textId="77777777" w:rsidR="00A30652" w:rsidRPr="00A30652" w:rsidRDefault="00A30652" w:rsidP="00FC0103">
      <w:pPr>
        <w:numPr>
          <w:ilvl w:val="0"/>
          <w:numId w:val="15"/>
        </w:numPr>
        <w:suppressAutoHyphens/>
        <w:autoSpaceDN w:val="0"/>
        <w:spacing w:after="0"/>
        <w:textAlignment w:val="baseline"/>
      </w:pPr>
      <w:r w:rsidRPr="00A30652">
        <w:rPr>
          <w:rFonts w:cs="Arial"/>
        </w:rPr>
        <w:t>consultations via telephone and email, or in person if appropriate,</w:t>
      </w:r>
    </w:p>
    <w:p w14:paraId="56809983" w14:textId="77777777" w:rsidR="00A30652" w:rsidRPr="00A30652" w:rsidRDefault="00A30652" w:rsidP="00FC0103">
      <w:pPr>
        <w:numPr>
          <w:ilvl w:val="0"/>
          <w:numId w:val="15"/>
        </w:numPr>
        <w:suppressAutoHyphens/>
        <w:autoSpaceDN w:val="0"/>
        <w:spacing w:after="0"/>
        <w:textAlignment w:val="baseline"/>
      </w:pPr>
      <w:r w:rsidRPr="00A30652">
        <w:rPr>
          <w:rFonts w:cs="Arial"/>
        </w:rPr>
        <w:t>courthouse or tribunal accompaniment,</w:t>
      </w:r>
    </w:p>
    <w:p w14:paraId="1E8E153A" w14:textId="77777777" w:rsidR="00A30652" w:rsidRPr="00A30652" w:rsidRDefault="00A30652" w:rsidP="00FC0103">
      <w:pPr>
        <w:numPr>
          <w:ilvl w:val="0"/>
          <w:numId w:val="15"/>
        </w:numPr>
        <w:suppressAutoHyphens/>
        <w:autoSpaceDN w:val="0"/>
        <w:spacing w:after="0"/>
        <w:textAlignment w:val="baseline"/>
      </w:pPr>
      <w:r w:rsidRPr="00A30652">
        <w:rPr>
          <w:rFonts w:cs="Arial"/>
        </w:rPr>
        <w:t>referrals to relevant organizations and resources, and</w:t>
      </w:r>
    </w:p>
    <w:p w14:paraId="4BD1155B" w14:textId="77777777" w:rsidR="00A30652" w:rsidRPr="00A30652" w:rsidRDefault="00A30652" w:rsidP="00FC0103">
      <w:pPr>
        <w:numPr>
          <w:ilvl w:val="0"/>
          <w:numId w:val="15"/>
        </w:numPr>
        <w:suppressAutoHyphens/>
        <w:autoSpaceDN w:val="0"/>
        <w:spacing w:after="0"/>
        <w:textAlignment w:val="baseline"/>
      </w:pPr>
      <w:r w:rsidRPr="00A30652">
        <w:rPr>
          <w:rFonts w:cs="Arial"/>
        </w:rPr>
        <w:t>referrals to French-speaking lawyers.</w:t>
      </w:r>
    </w:p>
    <w:p w14:paraId="2F2D223F" w14:textId="77777777" w:rsidR="00A30652" w:rsidRPr="00A30652" w:rsidRDefault="00A30652" w:rsidP="00A30652">
      <w:pPr>
        <w:rPr>
          <w:rFonts w:cs="Arial"/>
        </w:rPr>
      </w:pPr>
      <w:r w:rsidRPr="00A30652">
        <w:t xml:space="preserve">For contact information, </w:t>
      </w:r>
      <w:hyperlink r:id="rId52" w:history="1">
        <w:r w:rsidRPr="00A30652">
          <w:rPr>
            <w:b/>
            <w:color w:val="0563C1" w:themeColor="hyperlink"/>
            <w:u w:val="single"/>
          </w:rPr>
          <w:t>visit the Infojustice website</w:t>
        </w:r>
      </w:hyperlink>
      <w:r w:rsidRPr="00A30652">
        <w:t>.</w:t>
      </w:r>
    </w:p>
    <w:p w14:paraId="71878AB9" w14:textId="77777777" w:rsidR="00A30652" w:rsidRPr="00A30652" w:rsidRDefault="00A30652" w:rsidP="00A30652">
      <w:pPr>
        <w:rPr>
          <w:rFonts w:cs="Arial"/>
        </w:rPr>
      </w:pPr>
    </w:p>
    <w:p w14:paraId="77E1D21D" w14:textId="77777777" w:rsidR="00A30652" w:rsidRPr="00A30652" w:rsidRDefault="005F19B3" w:rsidP="00A30652">
      <w:pPr>
        <w:rPr>
          <w:sz w:val="28"/>
          <w:szCs w:val="28"/>
        </w:rPr>
      </w:pPr>
      <w:hyperlink r:id="rId53" w:history="1">
        <w:bookmarkStart w:id="77" w:name="_Toc92377565"/>
        <w:bookmarkStart w:id="78" w:name="_Toc92537228"/>
        <w:r w:rsidR="00A30652" w:rsidRPr="00A30652">
          <w:rPr>
            <w:b/>
            <w:color w:val="0563C1" w:themeColor="hyperlink"/>
            <w:sz w:val="28"/>
            <w:szCs w:val="28"/>
            <w:u w:val="single"/>
          </w:rPr>
          <w:t>Community Legal Education Association</w:t>
        </w:r>
        <w:bookmarkEnd w:id="77"/>
        <w:bookmarkEnd w:id="78"/>
      </w:hyperlink>
      <w:r w:rsidR="00A30652" w:rsidRPr="00A30652">
        <w:rPr>
          <w:rFonts w:eastAsiaTheme="majorEastAsia" w:cstheme="majorBidi"/>
          <w:lang w:val="en-CA"/>
        </w:rPr>
        <w:fldChar w:fldCharType="begin"/>
      </w:r>
      <w:r w:rsidR="00A30652" w:rsidRPr="00A30652">
        <w:instrText>HYPERLINK "https://www.communitylegal.mb.ca/"</w:instrText>
      </w:r>
      <w:r w:rsidR="00A30652" w:rsidRPr="00A30652">
        <w:rPr>
          <w:rFonts w:eastAsiaTheme="majorEastAsia" w:cstheme="majorBidi"/>
          <w:lang w:val="en-CA"/>
        </w:rPr>
        <w:fldChar w:fldCharType="separate"/>
      </w:r>
    </w:p>
    <w:p w14:paraId="2D46ACEE" w14:textId="77777777" w:rsidR="00A30652" w:rsidRPr="00A30652" w:rsidRDefault="00A30652" w:rsidP="00A30652">
      <w:pPr>
        <w:rPr>
          <w:rFonts w:cs="Arial"/>
        </w:rPr>
      </w:pPr>
      <w:r w:rsidRPr="00A30652">
        <w:rPr>
          <w:b/>
        </w:rPr>
        <w:fldChar w:fldCharType="end"/>
      </w:r>
      <w:r w:rsidRPr="00A30652">
        <w:rPr>
          <w:rFonts w:eastAsia="Times New Roman" w:cs="Arial"/>
        </w:rPr>
        <w:t>The</w:t>
      </w:r>
      <w:r w:rsidRPr="00A30652">
        <w:rPr>
          <w:rFonts w:eastAsia="Times New Roman" w:cs="Arial"/>
          <w:b/>
          <w:bCs/>
        </w:rPr>
        <w:t xml:space="preserve"> Community Legal Education Association (CLEA)</w:t>
      </w:r>
      <w:r w:rsidRPr="00A30652">
        <w:rPr>
          <w:rFonts w:eastAsia="Times New Roman" w:cs="Arial"/>
          <w:bCs/>
        </w:rPr>
        <w:t xml:space="preserve"> is </w:t>
      </w:r>
      <w:r w:rsidRPr="00A30652">
        <w:rPr>
          <w:rFonts w:cs="Arial"/>
        </w:rPr>
        <w:t xml:space="preserve">a not-for-profit organization that provides legal information and education to Manitobans. CLEA develops programs and resources to help individuals better understand Manitoba’s legal system, and how to resolve their legal issues.   </w:t>
      </w:r>
    </w:p>
    <w:p w14:paraId="0B64ECD2" w14:textId="77777777" w:rsidR="00A30652" w:rsidRPr="00A30652" w:rsidRDefault="00A30652" w:rsidP="00A30652">
      <w:pPr>
        <w:spacing w:before="240" w:after="240"/>
        <w:rPr>
          <w:rFonts w:cs="Arial"/>
        </w:rPr>
      </w:pPr>
      <w:r w:rsidRPr="00A30652">
        <w:rPr>
          <w:rFonts w:cs="Arial"/>
        </w:rPr>
        <w:t>CLEA can help members of the public by providing general legal information, suggesting resources, and telling people about different options for obtaining legal advice.</w:t>
      </w:r>
    </w:p>
    <w:p w14:paraId="39DDFD45" w14:textId="77777777" w:rsidR="00A30652" w:rsidRPr="00A30652" w:rsidRDefault="00A30652" w:rsidP="00A30652">
      <w:pPr>
        <w:spacing w:before="240" w:after="240"/>
        <w:rPr>
          <w:rFonts w:cs="Arial"/>
        </w:rPr>
      </w:pPr>
      <w:r w:rsidRPr="00A30652">
        <w:rPr>
          <w:rFonts w:cs="Arial"/>
        </w:rPr>
        <w:t xml:space="preserve">CLEA also operates the </w:t>
      </w:r>
      <w:hyperlink r:id="rId54" w:history="1">
        <w:r w:rsidRPr="00A30652">
          <w:rPr>
            <w:rFonts w:cs="Arial"/>
            <w:b/>
            <w:color w:val="0563C1" w:themeColor="hyperlink"/>
            <w:u w:val="single"/>
          </w:rPr>
          <w:t>Law Phone-In and Lawyer Referrals Program</w:t>
        </w:r>
      </w:hyperlink>
      <w:r w:rsidRPr="00A30652">
        <w:rPr>
          <w:rFonts w:cs="Arial"/>
        </w:rPr>
        <w:t xml:space="preserve">. Through this program, individuals can receive: </w:t>
      </w:r>
    </w:p>
    <w:p w14:paraId="144A16C3" w14:textId="77777777" w:rsidR="00A30652" w:rsidRPr="00A30652" w:rsidRDefault="00A30652" w:rsidP="00FC0103">
      <w:pPr>
        <w:numPr>
          <w:ilvl w:val="0"/>
          <w:numId w:val="17"/>
        </w:numPr>
        <w:suppressAutoHyphens/>
        <w:autoSpaceDN w:val="0"/>
        <w:spacing w:after="0"/>
        <w:textAlignment w:val="baseline"/>
      </w:pPr>
      <w:r w:rsidRPr="00A30652">
        <w:rPr>
          <w:rFonts w:cs="Arial"/>
        </w:rPr>
        <w:t>legal information and advice,</w:t>
      </w:r>
    </w:p>
    <w:p w14:paraId="7957F062" w14:textId="77777777" w:rsidR="00A30652" w:rsidRPr="00A30652" w:rsidRDefault="00A30652" w:rsidP="00FC0103">
      <w:pPr>
        <w:numPr>
          <w:ilvl w:val="0"/>
          <w:numId w:val="17"/>
        </w:numPr>
        <w:suppressAutoHyphens/>
        <w:autoSpaceDN w:val="0"/>
        <w:spacing w:after="0"/>
        <w:textAlignment w:val="baseline"/>
      </w:pPr>
      <w:r w:rsidRPr="00A30652">
        <w:rPr>
          <w:rFonts w:cs="Arial"/>
        </w:rPr>
        <w:t>referrals to law-related agencies, and</w:t>
      </w:r>
    </w:p>
    <w:p w14:paraId="3DADCC9F" w14:textId="77777777" w:rsidR="00A30652" w:rsidRPr="00A30652" w:rsidRDefault="00A30652" w:rsidP="00FC0103">
      <w:pPr>
        <w:numPr>
          <w:ilvl w:val="0"/>
          <w:numId w:val="17"/>
        </w:numPr>
        <w:suppressAutoHyphens/>
        <w:autoSpaceDN w:val="0"/>
        <w:spacing w:after="0"/>
        <w:textAlignment w:val="baseline"/>
      </w:pPr>
      <w:r w:rsidRPr="00A30652">
        <w:rPr>
          <w:rFonts w:cs="Arial"/>
        </w:rPr>
        <w:t>referrals to lawyers, when appropriate.</w:t>
      </w:r>
    </w:p>
    <w:p w14:paraId="4F8FD4B1" w14:textId="77777777" w:rsidR="00A30652" w:rsidRPr="00A30652" w:rsidRDefault="00A30652" w:rsidP="00A30652">
      <w:r w:rsidRPr="00A30652">
        <w:rPr>
          <w:rFonts w:cs="Arial"/>
        </w:rPr>
        <w:t xml:space="preserve">The Law Phone-In and Lawyer Referral Program allows Manitobans to call or email with legal questions, and staff lawyers will attempt to provide information, or connect them to a lawyer who can. </w:t>
      </w:r>
    </w:p>
    <w:p w14:paraId="5BDF577A" w14:textId="77777777" w:rsidR="00A30652" w:rsidRPr="00A30652" w:rsidRDefault="00A30652" w:rsidP="00A30652">
      <w:pPr>
        <w:rPr>
          <w:rFonts w:cs="Arial"/>
        </w:rPr>
      </w:pPr>
      <w:r w:rsidRPr="00A30652">
        <w:rPr>
          <w:rFonts w:cs="Arial"/>
        </w:rPr>
        <w:t xml:space="preserve">If you are referred to a lawyer through this program, your first consultation, up to half an hour will be free. This service is free and available to </w:t>
      </w:r>
      <w:r w:rsidRPr="00A30652">
        <w:rPr>
          <w:rFonts w:cs="Arial"/>
          <w:b/>
          <w:bCs/>
        </w:rPr>
        <w:t>all</w:t>
      </w:r>
      <w:r w:rsidRPr="00A30652">
        <w:rPr>
          <w:rFonts w:cs="Arial"/>
        </w:rPr>
        <w:t xml:space="preserve"> Manitobans.</w:t>
      </w:r>
    </w:p>
    <w:p w14:paraId="222BC09C" w14:textId="77777777" w:rsidR="00A30652" w:rsidRPr="00A30652" w:rsidRDefault="00A30652" w:rsidP="00A30652">
      <w:pPr>
        <w:rPr>
          <w:rFonts w:cs="Arial"/>
        </w:rPr>
      </w:pPr>
    </w:p>
    <w:p w14:paraId="0388D99F" w14:textId="77777777" w:rsidR="00A30652" w:rsidRPr="00A30652" w:rsidRDefault="005F19B3" w:rsidP="00A30652">
      <w:hyperlink r:id="rId55" w:history="1">
        <w:bookmarkStart w:id="79" w:name="_Toc92377566"/>
        <w:bookmarkStart w:id="80" w:name="_Toc92537229"/>
        <w:r w:rsidR="00A30652" w:rsidRPr="00A30652">
          <w:rPr>
            <w:b/>
            <w:bCs/>
            <w:color w:val="0563C1" w:themeColor="hyperlink"/>
            <w:sz w:val="28"/>
            <w:szCs w:val="28"/>
            <w:u w:val="single"/>
          </w:rPr>
          <w:t>Legal Aid Manitoba</w:t>
        </w:r>
        <w:bookmarkEnd w:id="79"/>
        <w:bookmarkEnd w:id="80"/>
      </w:hyperlink>
      <w:r w:rsidR="00A30652" w:rsidRPr="00A30652">
        <w:rPr>
          <w:rFonts w:eastAsiaTheme="majorEastAsia" w:cstheme="majorBidi"/>
          <w:lang w:val="en-CA"/>
        </w:rPr>
        <w:fldChar w:fldCharType="begin"/>
      </w:r>
      <w:r w:rsidR="00A30652" w:rsidRPr="00A30652">
        <w:instrText xml:space="preserve"> HYPERLINK "https://www.legalaid.mb.ca/" </w:instrText>
      </w:r>
      <w:r w:rsidR="00A30652" w:rsidRPr="00A30652">
        <w:rPr>
          <w:rFonts w:eastAsiaTheme="majorEastAsia" w:cstheme="majorBidi"/>
          <w:lang w:val="en-CA"/>
        </w:rPr>
        <w:fldChar w:fldCharType="separate"/>
      </w:r>
    </w:p>
    <w:p w14:paraId="34115E09" w14:textId="77777777" w:rsidR="00A30652" w:rsidRPr="00A30652" w:rsidRDefault="00A30652" w:rsidP="00A30652">
      <w:pPr>
        <w:rPr>
          <w:rFonts w:eastAsia="Times New Roman" w:cs="Arial"/>
        </w:rPr>
      </w:pPr>
      <w:r w:rsidRPr="00A30652">
        <w:rPr>
          <w:b/>
        </w:rPr>
        <w:fldChar w:fldCharType="end"/>
      </w:r>
      <w:r w:rsidRPr="00A30652">
        <w:rPr>
          <w:rFonts w:eastAsia="Times New Roman" w:cs="Arial"/>
          <w:b/>
        </w:rPr>
        <w:t>Legal Aid Manitoba</w:t>
      </w:r>
      <w:r w:rsidRPr="00A30652">
        <w:rPr>
          <w:rFonts w:eastAsia="Times New Roman" w:cs="Arial"/>
        </w:rPr>
        <w:t xml:space="preserve"> provides legal services to low-income Manitobans. To qualify for services from Legal Aid Manitoba:</w:t>
      </w:r>
    </w:p>
    <w:p w14:paraId="19515EBB" w14:textId="77777777" w:rsidR="00A30652" w:rsidRPr="00A30652" w:rsidRDefault="00A30652" w:rsidP="00FC0103">
      <w:pPr>
        <w:numPr>
          <w:ilvl w:val="0"/>
          <w:numId w:val="16"/>
        </w:numPr>
        <w:suppressAutoHyphens/>
        <w:autoSpaceDN w:val="0"/>
        <w:spacing w:after="0"/>
        <w:textAlignment w:val="baseline"/>
      </w:pPr>
      <w:r w:rsidRPr="00A30652">
        <w:rPr>
          <w:rFonts w:eastAsia="Times New Roman" w:cs="Arial"/>
          <w:bCs/>
        </w:rPr>
        <w:t xml:space="preserve">You must meet their </w:t>
      </w:r>
      <w:hyperlink r:id="rId56" w:history="1">
        <w:r w:rsidRPr="00A30652">
          <w:rPr>
            <w:rFonts w:eastAsia="Times New Roman" w:cs="Arial"/>
            <w:b/>
            <w:bCs/>
            <w:color w:val="0563C1" w:themeColor="hyperlink"/>
            <w:u w:val="single"/>
          </w:rPr>
          <w:t>financial eligibility criteria</w:t>
        </w:r>
      </w:hyperlink>
      <w:r w:rsidRPr="00A30652">
        <w:rPr>
          <w:rFonts w:eastAsia="Times New Roman" w:cs="Arial"/>
          <w:bCs/>
        </w:rPr>
        <w:t>; and</w:t>
      </w:r>
    </w:p>
    <w:p w14:paraId="61ABEF24" w14:textId="77777777" w:rsidR="00A30652" w:rsidRPr="00A30652" w:rsidRDefault="00A30652" w:rsidP="00FC0103">
      <w:pPr>
        <w:numPr>
          <w:ilvl w:val="0"/>
          <w:numId w:val="16"/>
        </w:numPr>
        <w:suppressAutoHyphens/>
        <w:autoSpaceDN w:val="0"/>
        <w:spacing w:after="0"/>
        <w:textAlignment w:val="baseline"/>
      </w:pPr>
      <w:r w:rsidRPr="00A30652">
        <w:rPr>
          <w:rFonts w:eastAsia="Times New Roman" w:cs="Arial"/>
          <w:bCs/>
        </w:rPr>
        <w:t xml:space="preserve">Your case must have merit. To learn more about how Legal Aid Manitoba determines whether a case has merit, please refer to their </w:t>
      </w:r>
      <w:hyperlink r:id="rId57" w:history="1">
        <w:r w:rsidRPr="00A30652">
          <w:rPr>
            <w:rFonts w:eastAsia="Times New Roman" w:cs="Arial"/>
            <w:b/>
            <w:bCs/>
            <w:color w:val="0563C1" w:themeColor="hyperlink"/>
            <w:u w:val="single"/>
          </w:rPr>
          <w:t>qualification criteria</w:t>
        </w:r>
      </w:hyperlink>
      <w:r w:rsidRPr="00A30652">
        <w:rPr>
          <w:rFonts w:eastAsia="Times New Roman" w:cs="Arial"/>
          <w:bCs/>
        </w:rPr>
        <w:t>.</w:t>
      </w:r>
    </w:p>
    <w:p w14:paraId="1C0235A9" w14:textId="77777777" w:rsidR="00A30652" w:rsidRPr="00A30652" w:rsidRDefault="00A30652" w:rsidP="00A30652">
      <w:pPr>
        <w:suppressAutoHyphens/>
        <w:autoSpaceDN w:val="0"/>
        <w:spacing w:after="0"/>
        <w:ind w:left="720"/>
        <w:textAlignment w:val="baseline"/>
      </w:pPr>
    </w:p>
    <w:p w14:paraId="1BD1585B" w14:textId="77777777" w:rsidR="00A30652" w:rsidRPr="00A30652" w:rsidRDefault="00A30652" w:rsidP="00A30652">
      <w:pPr>
        <w:rPr>
          <w:bCs/>
          <w:color w:val="0563C1" w:themeColor="hyperlink"/>
          <w:sz w:val="28"/>
          <w:szCs w:val="28"/>
          <w:u w:val="single"/>
        </w:rPr>
      </w:pPr>
      <w:r w:rsidRPr="00A30652">
        <w:rPr>
          <w:rFonts w:eastAsiaTheme="majorEastAsia" w:cstheme="majorBidi"/>
          <w:lang w:val="en-CA"/>
        </w:rPr>
        <w:fldChar w:fldCharType="begin"/>
      </w:r>
      <w:r w:rsidRPr="00A30652">
        <w:instrText>HYPERLINK "https://www.legalaid.mb.ca/pilc/cases/"</w:instrText>
      </w:r>
      <w:r w:rsidRPr="00A30652">
        <w:rPr>
          <w:rFonts w:eastAsiaTheme="majorEastAsia" w:cstheme="majorBidi"/>
          <w:lang w:val="en-CA"/>
        </w:rPr>
        <w:fldChar w:fldCharType="separate"/>
      </w:r>
      <w:r w:rsidRPr="00A30652">
        <w:fldChar w:fldCharType="begin"/>
      </w:r>
      <w:r w:rsidRPr="00A30652">
        <w:instrText xml:space="preserve"> HYPERLINK "https://www.legalaid.mb.ca/pilc/public-interest-law-centre/" </w:instrText>
      </w:r>
      <w:r w:rsidRPr="00A30652">
        <w:fldChar w:fldCharType="separate"/>
      </w:r>
      <w:bookmarkStart w:id="81" w:name="_Toc92537230"/>
      <w:bookmarkStart w:id="82" w:name="_Toc92377567"/>
      <w:r w:rsidRPr="00A30652">
        <w:rPr>
          <w:b/>
          <w:bCs/>
          <w:color w:val="0563C1" w:themeColor="hyperlink"/>
          <w:sz w:val="28"/>
          <w:szCs w:val="28"/>
          <w:u w:val="single"/>
        </w:rPr>
        <w:t>Public Interest Law Centre</w:t>
      </w:r>
      <w:bookmarkEnd w:id="81"/>
      <w:bookmarkEnd w:id="82"/>
    </w:p>
    <w:p w14:paraId="49376B3B" w14:textId="77777777" w:rsidR="00A30652" w:rsidRPr="00A30652" w:rsidRDefault="00A30652" w:rsidP="00A30652">
      <w:pPr>
        <w:rPr>
          <w:rFonts w:eastAsia="Times New Roman" w:cs="Arial"/>
          <w:bCs/>
        </w:rPr>
      </w:pPr>
      <w:r w:rsidRPr="00A30652">
        <w:rPr>
          <w:rFonts w:eastAsiaTheme="majorEastAsia" w:cstheme="majorBidi"/>
          <w:b/>
          <w:bCs/>
          <w:lang w:val="en-CA"/>
        </w:rPr>
        <w:fldChar w:fldCharType="end"/>
      </w:r>
      <w:r w:rsidRPr="00A30652">
        <w:rPr>
          <w:b/>
          <w:bCs/>
        </w:rPr>
        <w:fldChar w:fldCharType="end"/>
      </w:r>
      <w:r w:rsidRPr="00A30652">
        <w:rPr>
          <w:rFonts w:eastAsia="Times New Roman" w:cs="Arial"/>
          <w:bCs/>
        </w:rPr>
        <w:t xml:space="preserve">The </w:t>
      </w:r>
      <w:r w:rsidRPr="00A30652">
        <w:rPr>
          <w:rFonts w:eastAsia="Times New Roman" w:cs="Arial"/>
          <w:b/>
          <w:bCs/>
        </w:rPr>
        <w:t>Public Interest Law Centre (PILC)</w:t>
      </w:r>
      <w:r w:rsidRPr="00A30652">
        <w:rPr>
          <w:rFonts w:eastAsia="Times New Roman" w:cs="Arial"/>
          <w:bCs/>
        </w:rPr>
        <w:t xml:space="preserve"> is an independent office of Legal Aid Manitoba. PILC represents clients at all levels of the court system; and, before boards, administrative tribunals and legislative committees.</w:t>
      </w:r>
    </w:p>
    <w:p w14:paraId="6E199DE8" w14:textId="77777777" w:rsidR="00A30652" w:rsidRPr="00A30652" w:rsidRDefault="00A30652" w:rsidP="00A30652">
      <w:pPr>
        <w:spacing w:before="240" w:after="240"/>
        <w:rPr>
          <w:rFonts w:eastAsia="Times New Roman" w:cs="Arial"/>
          <w:bCs/>
        </w:rPr>
      </w:pPr>
      <w:r w:rsidRPr="00A30652">
        <w:rPr>
          <w:rFonts w:eastAsia="Times New Roman" w:cs="Arial"/>
          <w:bCs/>
        </w:rPr>
        <w:t>PILC selects cases on the basis of social significance, legal merit and the availability of resources. Applications for public interest law cases will only be approved if:</w:t>
      </w:r>
    </w:p>
    <w:p w14:paraId="67CBC790" w14:textId="77777777" w:rsidR="00A30652" w:rsidRPr="00A30652" w:rsidRDefault="00A30652" w:rsidP="00FC0103">
      <w:pPr>
        <w:numPr>
          <w:ilvl w:val="0"/>
          <w:numId w:val="18"/>
        </w:numPr>
        <w:suppressAutoHyphens/>
        <w:autoSpaceDN w:val="0"/>
        <w:spacing w:after="0"/>
        <w:textAlignment w:val="baseline"/>
      </w:pPr>
      <w:r w:rsidRPr="00A30652">
        <w:rPr>
          <w:rFonts w:eastAsia="Times New Roman" w:cs="Arial"/>
          <w:bCs/>
        </w:rPr>
        <w:t>Funding is available to pursue the matter throughout the proceedings.</w:t>
      </w:r>
    </w:p>
    <w:p w14:paraId="0FB3C9F0" w14:textId="77777777" w:rsidR="00A30652" w:rsidRPr="00A30652" w:rsidRDefault="00A30652" w:rsidP="00FC0103">
      <w:pPr>
        <w:numPr>
          <w:ilvl w:val="0"/>
          <w:numId w:val="18"/>
        </w:numPr>
        <w:suppressAutoHyphens/>
        <w:autoSpaceDN w:val="0"/>
        <w:spacing w:after="0"/>
        <w:textAlignment w:val="baseline"/>
      </w:pPr>
      <w:r w:rsidRPr="00A30652">
        <w:rPr>
          <w:rFonts w:eastAsia="Times New Roman" w:cs="Arial"/>
          <w:bCs/>
        </w:rPr>
        <w:t>There is a reasonable likelihood of success.</w:t>
      </w:r>
    </w:p>
    <w:p w14:paraId="7F56C1DE" w14:textId="77777777" w:rsidR="00A30652" w:rsidRPr="00A30652" w:rsidRDefault="00A30652" w:rsidP="00FC0103">
      <w:pPr>
        <w:numPr>
          <w:ilvl w:val="0"/>
          <w:numId w:val="18"/>
        </w:numPr>
        <w:suppressAutoHyphens/>
        <w:autoSpaceDN w:val="0"/>
        <w:spacing w:after="0"/>
        <w:textAlignment w:val="baseline"/>
      </w:pPr>
      <w:r w:rsidRPr="00A30652">
        <w:rPr>
          <w:rFonts w:eastAsia="Times New Roman" w:cs="Arial"/>
          <w:bCs/>
        </w:rPr>
        <w:t xml:space="preserve">The matter will impact a systemic issue in the law, or will impact a segment of the population of Manitoba. </w:t>
      </w:r>
    </w:p>
    <w:p w14:paraId="3E585F01" w14:textId="77777777" w:rsidR="00A30652" w:rsidRPr="00A30652" w:rsidRDefault="00A30652" w:rsidP="00FC0103">
      <w:pPr>
        <w:numPr>
          <w:ilvl w:val="0"/>
          <w:numId w:val="18"/>
        </w:numPr>
        <w:suppressAutoHyphens/>
        <w:autoSpaceDN w:val="0"/>
        <w:spacing w:after="0"/>
        <w:textAlignment w:val="baseline"/>
      </w:pPr>
      <w:r w:rsidRPr="00A30652">
        <w:rPr>
          <w:rFonts w:eastAsia="Times New Roman" w:cs="Arial"/>
          <w:bCs/>
        </w:rPr>
        <w:t xml:space="preserve">Clients meet Legal Aid Manitoba’s financial eligibility criteria. </w:t>
      </w:r>
    </w:p>
    <w:p w14:paraId="5F417EDB" w14:textId="77777777" w:rsidR="00A30652" w:rsidRPr="00A30652" w:rsidRDefault="00A30652" w:rsidP="00A30652">
      <w:pPr>
        <w:suppressAutoHyphens/>
        <w:autoSpaceDN w:val="0"/>
        <w:spacing w:after="0"/>
        <w:ind w:left="720"/>
        <w:textAlignment w:val="baseline"/>
      </w:pPr>
    </w:p>
    <w:p w14:paraId="6EAC7B10" w14:textId="77777777" w:rsidR="00A30652" w:rsidRPr="00A30652" w:rsidRDefault="005F19B3" w:rsidP="00A30652">
      <w:pPr>
        <w:rPr>
          <w:sz w:val="28"/>
          <w:szCs w:val="28"/>
        </w:rPr>
      </w:pPr>
      <w:hyperlink r:id="rId58" w:history="1">
        <w:bookmarkStart w:id="83" w:name="_Toc92377568"/>
        <w:bookmarkStart w:id="84" w:name="_Toc92537231"/>
        <w:r w:rsidR="00A30652" w:rsidRPr="00A30652">
          <w:rPr>
            <w:b/>
            <w:color w:val="0563C1" w:themeColor="hyperlink"/>
            <w:sz w:val="28"/>
            <w:szCs w:val="28"/>
            <w:u w:val="single"/>
          </w:rPr>
          <w:t>The University of Manitoba Community Law Centre</w:t>
        </w:r>
        <w:bookmarkEnd w:id="83"/>
        <w:bookmarkEnd w:id="84"/>
      </w:hyperlink>
      <w:r w:rsidR="00A30652" w:rsidRPr="00A30652">
        <w:rPr>
          <w:rFonts w:eastAsiaTheme="majorEastAsia" w:cstheme="majorBidi"/>
          <w:lang w:val="en-CA"/>
        </w:rPr>
        <w:fldChar w:fldCharType="begin"/>
      </w:r>
      <w:r w:rsidR="00A30652" w:rsidRPr="00A30652">
        <w:instrText>HYPERLINK "https://www.legalaid.mb.ca/services/services-we-provide/criminal/u-of-m-community-law-centre/"</w:instrText>
      </w:r>
      <w:r w:rsidR="00A30652" w:rsidRPr="00A30652">
        <w:rPr>
          <w:rFonts w:eastAsiaTheme="majorEastAsia" w:cstheme="majorBidi"/>
          <w:lang w:val="en-CA"/>
        </w:rPr>
        <w:fldChar w:fldCharType="separate"/>
      </w:r>
    </w:p>
    <w:p w14:paraId="69F9F70B" w14:textId="77777777" w:rsidR="00A30652" w:rsidRPr="00A30652" w:rsidRDefault="00A30652" w:rsidP="00A30652">
      <w:pPr>
        <w:rPr>
          <w:rFonts w:cs="Arial"/>
        </w:rPr>
      </w:pPr>
      <w:r w:rsidRPr="00A30652">
        <w:rPr>
          <w:b/>
        </w:rPr>
        <w:fldChar w:fldCharType="end"/>
      </w:r>
      <w:r w:rsidRPr="00A30652">
        <w:rPr>
          <w:rFonts w:eastAsia="Times New Roman" w:cs="Arial"/>
        </w:rPr>
        <w:t xml:space="preserve">The </w:t>
      </w:r>
      <w:r w:rsidRPr="00A30652">
        <w:rPr>
          <w:rFonts w:eastAsia="Times New Roman" w:cs="Arial"/>
          <w:b/>
          <w:bCs/>
        </w:rPr>
        <w:t xml:space="preserve">University of Manitoba Community Law Centre </w:t>
      </w:r>
      <w:r w:rsidRPr="00A30652">
        <w:rPr>
          <w:rFonts w:cs="Arial"/>
        </w:rPr>
        <w:t xml:space="preserve">primarily handles </w:t>
      </w:r>
      <w:hyperlink r:id="rId59" w:history="1">
        <w:r w:rsidRPr="00A30652">
          <w:rPr>
            <w:rFonts w:cs="Arial"/>
            <w:b/>
            <w:color w:val="0563C1" w:themeColor="hyperlink"/>
            <w:u w:val="single"/>
          </w:rPr>
          <w:t>summary conviction criminal offences</w:t>
        </w:r>
      </w:hyperlink>
      <w:r w:rsidRPr="00A30652">
        <w:rPr>
          <w:rFonts w:cs="Arial"/>
        </w:rPr>
        <w:t>, but may also assist with Highway Traffic Act offences, small claims cases involving consumer problems, and Manitoba Public Insurance disputes.</w:t>
      </w:r>
    </w:p>
    <w:p w14:paraId="35873FEE" w14:textId="77777777" w:rsidR="00A30652" w:rsidRPr="00A30652" w:rsidRDefault="00A30652" w:rsidP="00A30652">
      <w:pPr>
        <w:rPr>
          <w:rFonts w:cs="Arial"/>
        </w:rPr>
      </w:pPr>
    </w:p>
    <w:p w14:paraId="20AC6C9F" w14:textId="77777777" w:rsidR="00A30652" w:rsidRPr="00A30652" w:rsidRDefault="005F19B3" w:rsidP="00A30652">
      <w:hyperlink r:id="rId60" w:history="1">
        <w:bookmarkStart w:id="85" w:name="_Toc92377569"/>
        <w:bookmarkStart w:id="86" w:name="_Toc92537232"/>
        <w:r w:rsidR="00A30652" w:rsidRPr="00A30652">
          <w:rPr>
            <w:b/>
            <w:bCs/>
            <w:color w:val="0563C1" w:themeColor="hyperlink"/>
            <w:sz w:val="28"/>
            <w:szCs w:val="28"/>
            <w:u w:val="single"/>
          </w:rPr>
          <w:t>Legal Help Centre</w:t>
        </w:r>
        <w:bookmarkEnd w:id="85"/>
        <w:bookmarkEnd w:id="86"/>
      </w:hyperlink>
      <w:r w:rsidR="00A30652" w:rsidRPr="00A30652">
        <w:fldChar w:fldCharType="begin"/>
      </w:r>
      <w:r w:rsidR="00A30652" w:rsidRPr="00A30652">
        <w:instrText>HYPERLINK "https://legalhelpcentre.ca/"</w:instrText>
      </w:r>
      <w:r w:rsidR="00A30652" w:rsidRPr="00A30652">
        <w:fldChar w:fldCharType="separate"/>
      </w:r>
    </w:p>
    <w:p w14:paraId="11CFDD77" w14:textId="77777777" w:rsidR="00A30652" w:rsidRPr="00A30652" w:rsidRDefault="00A30652" w:rsidP="00A30652">
      <w:pPr>
        <w:rPr>
          <w:rFonts w:cs="Arial"/>
        </w:rPr>
      </w:pPr>
      <w:r w:rsidRPr="00A30652">
        <w:rPr>
          <w:b/>
        </w:rPr>
        <w:fldChar w:fldCharType="end"/>
      </w:r>
      <w:r w:rsidRPr="00A30652">
        <w:rPr>
          <w:rFonts w:eastAsia="Times New Roman" w:cs="Arial"/>
        </w:rPr>
        <w:t xml:space="preserve">The </w:t>
      </w:r>
      <w:r w:rsidRPr="00A30652">
        <w:rPr>
          <w:rFonts w:eastAsia="Times New Roman" w:cs="Arial"/>
          <w:b/>
        </w:rPr>
        <w:t>Legal Help Centre (LHC)</w:t>
      </w:r>
      <w:r w:rsidRPr="00A30652">
        <w:rPr>
          <w:rFonts w:eastAsia="Times New Roman" w:cs="Arial"/>
        </w:rPr>
        <w:t xml:space="preserve"> provides legal information and </w:t>
      </w:r>
      <w:r w:rsidRPr="00A30652">
        <w:rPr>
          <w:rFonts w:cs="Arial"/>
        </w:rPr>
        <w:t>assists self-represented litigants with certain non-urgent legal matters. LHC operates the following clinics:</w:t>
      </w:r>
    </w:p>
    <w:p w14:paraId="6E6FDF91" w14:textId="77777777" w:rsidR="00A30652" w:rsidRPr="00A30652" w:rsidRDefault="00A30652" w:rsidP="00FC0103">
      <w:pPr>
        <w:numPr>
          <w:ilvl w:val="0"/>
          <w:numId w:val="19"/>
        </w:numPr>
        <w:suppressAutoHyphens/>
        <w:autoSpaceDN w:val="0"/>
        <w:spacing w:after="0"/>
        <w:textAlignment w:val="baseline"/>
      </w:pPr>
      <w:r w:rsidRPr="00A30652">
        <w:rPr>
          <w:rFonts w:cs="Arial"/>
        </w:rPr>
        <w:t>Drop-In Clinics</w:t>
      </w:r>
    </w:p>
    <w:p w14:paraId="54E0A680" w14:textId="77777777" w:rsidR="00A30652" w:rsidRPr="00A30652" w:rsidRDefault="00A30652" w:rsidP="00FC0103">
      <w:pPr>
        <w:numPr>
          <w:ilvl w:val="0"/>
          <w:numId w:val="19"/>
        </w:numPr>
        <w:suppressAutoHyphens/>
        <w:autoSpaceDN w:val="0"/>
        <w:spacing w:after="0"/>
        <w:textAlignment w:val="baseline"/>
      </w:pPr>
      <w:r w:rsidRPr="00A30652">
        <w:rPr>
          <w:rFonts w:cs="Arial"/>
        </w:rPr>
        <w:t>Family Claw Clinics</w:t>
      </w:r>
    </w:p>
    <w:p w14:paraId="49605AD6" w14:textId="77777777" w:rsidR="00A30652" w:rsidRPr="00A30652" w:rsidRDefault="00A30652" w:rsidP="00FC0103">
      <w:pPr>
        <w:numPr>
          <w:ilvl w:val="0"/>
          <w:numId w:val="19"/>
        </w:numPr>
        <w:suppressAutoHyphens/>
        <w:autoSpaceDN w:val="0"/>
        <w:spacing w:after="0"/>
        <w:textAlignment w:val="baseline"/>
      </w:pPr>
      <w:r w:rsidRPr="00A30652">
        <w:rPr>
          <w:rFonts w:cs="Arial"/>
        </w:rPr>
        <w:t>Consumer Protection Clinics</w:t>
      </w:r>
    </w:p>
    <w:p w14:paraId="10899185" w14:textId="77777777" w:rsidR="00A30652" w:rsidRPr="00A30652" w:rsidRDefault="00A30652" w:rsidP="00A30652">
      <w:r w:rsidRPr="00A30652">
        <w:t>To qualify:</w:t>
      </w:r>
    </w:p>
    <w:p w14:paraId="08A063A0" w14:textId="77777777" w:rsidR="00A30652" w:rsidRPr="00A30652" w:rsidRDefault="00A30652" w:rsidP="00FC0103">
      <w:pPr>
        <w:numPr>
          <w:ilvl w:val="0"/>
          <w:numId w:val="1"/>
        </w:numPr>
        <w:suppressAutoHyphens/>
        <w:autoSpaceDN w:val="0"/>
        <w:spacing w:after="0"/>
        <w:textAlignment w:val="baseline"/>
      </w:pPr>
      <w:r w:rsidRPr="00A30652">
        <w:rPr>
          <w:rFonts w:cs="Arial"/>
        </w:rPr>
        <w:t>You must not be eligible for Legal Aid</w:t>
      </w:r>
    </w:p>
    <w:p w14:paraId="0C1AAF78" w14:textId="77777777" w:rsidR="00A30652" w:rsidRPr="00A30652" w:rsidRDefault="00A30652" w:rsidP="00FC0103">
      <w:pPr>
        <w:numPr>
          <w:ilvl w:val="0"/>
          <w:numId w:val="1"/>
        </w:numPr>
        <w:suppressAutoHyphens/>
        <w:autoSpaceDN w:val="0"/>
        <w:spacing w:after="0"/>
        <w:textAlignment w:val="baseline"/>
      </w:pPr>
      <w:r w:rsidRPr="00A30652">
        <w:rPr>
          <w:rFonts w:cs="Arial"/>
        </w:rPr>
        <w:t>You must not already have a lawyer assisting you</w:t>
      </w:r>
    </w:p>
    <w:p w14:paraId="76CA46DD" w14:textId="77777777" w:rsidR="00A30652" w:rsidRPr="00A30652" w:rsidRDefault="00A30652" w:rsidP="00FC0103">
      <w:pPr>
        <w:numPr>
          <w:ilvl w:val="0"/>
          <w:numId w:val="1"/>
        </w:numPr>
        <w:suppressAutoHyphens/>
        <w:autoSpaceDN w:val="0"/>
        <w:spacing w:after="0"/>
        <w:textAlignment w:val="baseline"/>
      </w:pPr>
      <w:r w:rsidRPr="00A30652">
        <w:rPr>
          <w:rFonts w:cs="Arial"/>
        </w:rPr>
        <w:t xml:space="preserve">You must meet LHC’s </w:t>
      </w:r>
      <w:hyperlink r:id="rId61" w:history="1">
        <w:r w:rsidRPr="00A30652">
          <w:rPr>
            <w:rFonts w:cs="Arial"/>
            <w:b/>
            <w:color w:val="0563C1" w:themeColor="hyperlink"/>
            <w:u w:val="single"/>
          </w:rPr>
          <w:t>financial eligibility guidelines</w:t>
        </w:r>
      </w:hyperlink>
    </w:p>
    <w:p w14:paraId="490D75EF" w14:textId="77777777" w:rsidR="00A30652" w:rsidRPr="00A30652" w:rsidRDefault="00A30652" w:rsidP="00A30652">
      <w:pPr>
        <w:suppressAutoHyphens/>
        <w:autoSpaceDN w:val="0"/>
        <w:spacing w:after="0"/>
        <w:ind w:left="720"/>
        <w:textAlignment w:val="baseline"/>
      </w:pPr>
    </w:p>
    <w:p w14:paraId="24723029" w14:textId="77777777" w:rsidR="00A30652" w:rsidRPr="00A30652" w:rsidRDefault="005F19B3" w:rsidP="00A30652">
      <w:pPr>
        <w:rPr>
          <w:b/>
          <w:bCs/>
          <w:sz w:val="28"/>
          <w:szCs w:val="28"/>
        </w:rPr>
      </w:pPr>
      <w:hyperlink r:id="rId62" w:history="1">
        <w:bookmarkStart w:id="87" w:name="_Toc92377570"/>
        <w:bookmarkStart w:id="88" w:name="_Toc92537233"/>
        <w:r w:rsidR="00A30652" w:rsidRPr="00A30652">
          <w:rPr>
            <w:b/>
            <w:bCs/>
            <w:color w:val="0563C1" w:themeColor="hyperlink"/>
            <w:sz w:val="28"/>
            <w:szCs w:val="28"/>
            <w:u w:val="single"/>
          </w:rPr>
          <w:t>Accessibility for Manitobans Act Website</w:t>
        </w:r>
        <w:bookmarkEnd w:id="87"/>
        <w:bookmarkEnd w:id="88"/>
      </w:hyperlink>
      <w:r w:rsidR="00A30652" w:rsidRPr="00A30652">
        <w:rPr>
          <w:bCs/>
          <w:sz w:val="28"/>
          <w:szCs w:val="28"/>
        </w:rPr>
        <w:t xml:space="preserve"> </w:t>
      </w:r>
    </w:p>
    <w:p w14:paraId="4BAE62AB" w14:textId="77777777" w:rsidR="00A30652" w:rsidRPr="00A30652" w:rsidRDefault="00A30652" w:rsidP="00A30652">
      <w:pPr>
        <w:rPr>
          <w:rFonts w:cs="Arial"/>
          <w:shd w:val="clear" w:color="auto" w:fill="FFFFFF"/>
        </w:rPr>
      </w:pPr>
      <w:r w:rsidRPr="00A30652">
        <w:rPr>
          <w:rFonts w:cs="Arial"/>
          <w:shd w:val="clear" w:color="auto" w:fill="FFFFFF"/>
        </w:rPr>
        <w:t xml:space="preserve">The </w:t>
      </w:r>
      <w:r w:rsidRPr="00A30652">
        <w:rPr>
          <w:rFonts w:cs="Arial"/>
          <w:b/>
          <w:shd w:val="clear" w:color="auto" w:fill="FFFFFF"/>
        </w:rPr>
        <w:t>Accessibility for Manitobans Act website</w:t>
      </w:r>
      <w:r w:rsidRPr="00A30652">
        <w:rPr>
          <w:rFonts w:cs="Arial"/>
          <w:shd w:val="clear" w:color="auto" w:fill="FFFFFF"/>
        </w:rPr>
        <w:t xml:space="preserve"> offers a helpful overview of the Accessibility for Manitoba Act and Accessibility Standards. </w:t>
      </w:r>
    </w:p>
    <w:p w14:paraId="7C0C28C9" w14:textId="77777777" w:rsidR="00A30652" w:rsidRPr="00A30652" w:rsidRDefault="00A30652" w:rsidP="00A30652">
      <w:pPr>
        <w:rPr>
          <w:rFonts w:cs="Arial"/>
          <w:shd w:val="clear" w:color="auto" w:fill="FFFFFF"/>
        </w:rPr>
      </w:pPr>
    </w:p>
    <w:p w14:paraId="7985B215" w14:textId="77777777" w:rsidR="00A30652" w:rsidRPr="00A30652" w:rsidRDefault="005F19B3" w:rsidP="00A30652">
      <w:pPr>
        <w:rPr>
          <w:b/>
        </w:rPr>
      </w:pPr>
      <w:hyperlink r:id="rId63" w:history="1">
        <w:bookmarkStart w:id="89" w:name="_Toc92377571"/>
        <w:bookmarkStart w:id="90" w:name="_Toc92537234"/>
        <w:r w:rsidR="00A30652" w:rsidRPr="00A30652">
          <w:rPr>
            <w:b/>
            <w:color w:val="0563C1" w:themeColor="hyperlink"/>
            <w:sz w:val="28"/>
            <w:szCs w:val="28"/>
            <w:u w:val="single"/>
          </w:rPr>
          <w:t>Manitoba Courts</w:t>
        </w:r>
        <w:bookmarkEnd w:id="89"/>
        <w:bookmarkEnd w:id="90"/>
      </w:hyperlink>
      <w:r w:rsidR="00A30652" w:rsidRPr="00A30652">
        <w:fldChar w:fldCharType="begin"/>
      </w:r>
      <w:r w:rsidR="00A30652" w:rsidRPr="00A30652">
        <w:instrText>HYPERLINK "https://legalhelpcentre.ca/"</w:instrText>
      </w:r>
      <w:r w:rsidR="00A30652" w:rsidRPr="00A30652">
        <w:fldChar w:fldCharType="separate"/>
      </w:r>
    </w:p>
    <w:p w14:paraId="190DD4A1" w14:textId="77777777" w:rsidR="00A30652" w:rsidRPr="00A30652" w:rsidRDefault="00A30652" w:rsidP="00A30652">
      <w:r w:rsidRPr="00A30652">
        <w:rPr>
          <w:b/>
          <w:bCs/>
        </w:rPr>
        <w:fldChar w:fldCharType="end"/>
      </w:r>
      <w:r w:rsidRPr="00A30652">
        <w:t xml:space="preserve">The </w:t>
      </w:r>
      <w:r w:rsidRPr="00A30652">
        <w:rPr>
          <w:b/>
          <w:bCs/>
        </w:rPr>
        <w:t>Manitoba Courts</w:t>
      </w:r>
      <w:r w:rsidRPr="00A30652">
        <w:t xml:space="preserve"> website provides general information about how Courts in Manitoba operate, and what to expect if you are attending Court. There is also a helpful resource on attending Court as a </w:t>
      </w:r>
      <w:hyperlink r:id="rId64" w:history="1">
        <w:r w:rsidRPr="00A30652">
          <w:rPr>
            <w:b/>
            <w:bCs/>
            <w:color w:val="0563C1" w:themeColor="hyperlink"/>
            <w:u w:val="single"/>
          </w:rPr>
          <w:t>self-represented person</w:t>
        </w:r>
      </w:hyperlink>
      <w:r w:rsidRPr="00A30652">
        <w:t xml:space="preserve">. </w:t>
      </w:r>
    </w:p>
    <w:p w14:paraId="42A2E7D9" w14:textId="77777777" w:rsidR="00A30652" w:rsidRPr="00A30652" w:rsidRDefault="00A30652" w:rsidP="00A30652"/>
    <w:p w14:paraId="7EA554FB" w14:textId="77777777" w:rsidR="00A30652" w:rsidRPr="00A30652" w:rsidRDefault="005F19B3" w:rsidP="00A30652">
      <w:pPr>
        <w:rPr>
          <w:b/>
        </w:rPr>
      </w:pPr>
      <w:hyperlink r:id="rId65" w:history="1">
        <w:bookmarkStart w:id="91" w:name="_Toc92377572"/>
        <w:bookmarkStart w:id="92" w:name="_Toc92537235"/>
        <w:r w:rsidR="00A30652" w:rsidRPr="00A30652">
          <w:rPr>
            <w:b/>
            <w:color w:val="0563C1" w:themeColor="hyperlink"/>
            <w:sz w:val="28"/>
            <w:szCs w:val="28"/>
            <w:u w:val="single"/>
          </w:rPr>
          <w:t>Manitoba Law Reform Commission</w:t>
        </w:r>
        <w:bookmarkEnd w:id="91"/>
        <w:bookmarkEnd w:id="92"/>
      </w:hyperlink>
      <w:r w:rsidR="00A30652" w:rsidRPr="00A30652">
        <w:fldChar w:fldCharType="begin"/>
      </w:r>
      <w:r w:rsidR="00A30652" w:rsidRPr="00A30652">
        <w:instrText>HYPERLINK "https://legalhelpcentre.ca/"</w:instrText>
      </w:r>
      <w:r w:rsidR="00A30652" w:rsidRPr="00A30652">
        <w:fldChar w:fldCharType="separate"/>
      </w:r>
    </w:p>
    <w:p w14:paraId="27BA29A1" w14:textId="77777777" w:rsidR="00A30652" w:rsidRPr="00A30652" w:rsidRDefault="00A30652" w:rsidP="00A30652">
      <w:r w:rsidRPr="00A30652">
        <w:rPr>
          <w:b/>
          <w:bCs/>
        </w:rPr>
        <w:fldChar w:fldCharType="end"/>
      </w:r>
      <w:r w:rsidRPr="00A30652">
        <w:t xml:space="preserve">The </w:t>
      </w:r>
      <w:r w:rsidRPr="00A30652">
        <w:rPr>
          <w:b/>
          <w:bCs/>
        </w:rPr>
        <w:t>Manitoba Law Reform Commission</w:t>
      </w:r>
      <w:r w:rsidRPr="00A30652">
        <w:t xml:space="preserve"> is an independent law reform agency. Its role is to improve, modernize and reform the law and administration of justice in Manitoba. </w:t>
      </w:r>
    </w:p>
    <w:p w14:paraId="2BDBD67D" w14:textId="77777777" w:rsidR="00A30652" w:rsidRPr="00A30652" w:rsidRDefault="00A30652" w:rsidP="00A30652">
      <w:r w:rsidRPr="00A30652">
        <w:t>Projects of law reform are initiated in response to the public, the legal profession, and Manitoba’s Minister of Justice and Attorney General. The Commission carries out research and consultation and makes formal recommendations for law reform to the Minister of Justice and Attorney General.</w:t>
      </w:r>
    </w:p>
    <w:p w14:paraId="4C0D28BC" w14:textId="3ACB8976" w:rsidR="00A30652" w:rsidRDefault="005F19B3" w:rsidP="00A30652">
      <w:hyperlink r:id="rId66" w:history="1">
        <w:r w:rsidR="00A30652" w:rsidRPr="00A30652">
          <w:rPr>
            <w:b/>
            <w:bCs/>
            <w:color w:val="0563C1" w:themeColor="hyperlink"/>
            <w:u w:val="single"/>
          </w:rPr>
          <w:t>Publications</w:t>
        </w:r>
      </w:hyperlink>
      <w:r w:rsidR="00A30652" w:rsidRPr="00A30652">
        <w:t xml:space="preserve"> produced by the Commission, and Information about the </w:t>
      </w:r>
      <w:hyperlink r:id="rId67" w:history="1">
        <w:r w:rsidR="00A30652" w:rsidRPr="00A30652">
          <w:rPr>
            <w:b/>
            <w:color w:val="0563C1" w:themeColor="hyperlink"/>
            <w:u w:val="single"/>
          </w:rPr>
          <w:t>Commission's current projects</w:t>
        </w:r>
      </w:hyperlink>
      <w:r w:rsidR="00A30652" w:rsidRPr="00A30652">
        <w:t>, are available online.</w:t>
      </w:r>
    </w:p>
    <w:p w14:paraId="2D6539ED" w14:textId="77777777" w:rsidR="006F1C74" w:rsidRPr="00A30652" w:rsidRDefault="006F1C74" w:rsidP="00A30652"/>
    <w:p w14:paraId="0DA8DB85" w14:textId="77777777" w:rsidR="00F70161" w:rsidRDefault="00F70161" w:rsidP="00F70161">
      <w:pPr>
        <w:pStyle w:val="Heading2"/>
        <w:rPr>
          <w:rStyle w:val="Heading3Char"/>
          <w:sz w:val="24"/>
          <w:szCs w:val="24"/>
        </w:rPr>
      </w:pPr>
      <w:r w:rsidRPr="0003629B">
        <w:t xml:space="preserve">Essential </w:t>
      </w:r>
      <w:r>
        <w:t xml:space="preserve">Non-Legal </w:t>
      </w:r>
      <w:r w:rsidRPr="0003629B">
        <w:t>Resources</w:t>
      </w:r>
      <w:bookmarkEnd w:id="70"/>
      <w:r>
        <w:rPr>
          <w:rStyle w:val="Heading3Char"/>
          <w:sz w:val="24"/>
          <w:szCs w:val="24"/>
        </w:rPr>
        <w:t xml:space="preserve"> </w:t>
      </w:r>
    </w:p>
    <w:bookmarkStart w:id="93" w:name="_Toc20910093"/>
    <w:p w14:paraId="470D0B2D" w14:textId="77777777" w:rsidR="00711602" w:rsidRPr="00711602" w:rsidRDefault="00711602" w:rsidP="00711602">
      <w:pPr>
        <w:rPr>
          <w:b/>
          <w:bCs/>
          <w:sz w:val="28"/>
          <w:szCs w:val="28"/>
        </w:rPr>
      </w:pPr>
      <w:r w:rsidRPr="00711602">
        <w:fldChar w:fldCharType="begin"/>
      </w:r>
      <w:r w:rsidRPr="00711602">
        <w:instrText xml:space="preserve"> HYPERLINK "https://www.ombudsman.mb.ca/" </w:instrText>
      </w:r>
      <w:r w:rsidRPr="00711602">
        <w:fldChar w:fldCharType="separate"/>
      </w:r>
      <w:bookmarkStart w:id="94" w:name="_Toc92377574"/>
      <w:r w:rsidRPr="00711602">
        <w:rPr>
          <w:b/>
          <w:bCs/>
          <w:color w:val="0563C1" w:themeColor="hyperlink"/>
          <w:sz w:val="28"/>
          <w:szCs w:val="28"/>
          <w:u w:val="single"/>
        </w:rPr>
        <w:t>The Manitoba Ombudsman</w:t>
      </w:r>
      <w:bookmarkEnd w:id="94"/>
      <w:r w:rsidRPr="00711602">
        <w:rPr>
          <w:b/>
          <w:bCs/>
          <w:color w:val="0563C1" w:themeColor="hyperlink"/>
          <w:sz w:val="28"/>
          <w:szCs w:val="28"/>
          <w:u w:val="single"/>
        </w:rPr>
        <w:fldChar w:fldCharType="end"/>
      </w:r>
    </w:p>
    <w:p w14:paraId="5A7289D9" w14:textId="77777777" w:rsidR="00711602" w:rsidRPr="00711602" w:rsidRDefault="00711602" w:rsidP="00711602">
      <w:pPr>
        <w:rPr>
          <w:rFonts w:cs="Arial"/>
        </w:rPr>
      </w:pPr>
      <w:r w:rsidRPr="00711602">
        <w:rPr>
          <w:rFonts w:cs="Arial"/>
        </w:rPr>
        <w:t xml:space="preserve">The </w:t>
      </w:r>
      <w:r w:rsidRPr="00711602">
        <w:rPr>
          <w:rFonts w:cs="Arial"/>
          <w:b/>
        </w:rPr>
        <w:t>Manitoba Ombudsman</w:t>
      </w:r>
      <w:r w:rsidRPr="00711602">
        <w:rPr>
          <w:rFonts w:cs="Arial"/>
        </w:rPr>
        <w:t xml:space="preserve"> is an independent office of the Legislative Assembly of Manitoba. The Ombudsman conducts independent, impartial and non-partisan investigations of complaints regarding the following issues:</w:t>
      </w:r>
    </w:p>
    <w:p w14:paraId="771F3520" w14:textId="77777777" w:rsidR="00711602" w:rsidRPr="00711602" w:rsidRDefault="00711602" w:rsidP="00FC0103">
      <w:pPr>
        <w:numPr>
          <w:ilvl w:val="0"/>
          <w:numId w:val="11"/>
        </w:numPr>
        <w:suppressAutoHyphens/>
        <w:autoSpaceDN w:val="0"/>
        <w:spacing w:after="0"/>
        <w:textAlignment w:val="baseline"/>
      </w:pPr>
      <w:r w:rsidRPr="00711602">
        <w:rPr>
          <w:rFonts w:cs="Arial"/>
        </w:rPr>
        <w:t>access to information and privacy matters,</w:t>
      </w:r>
    </w:p>
    <w:p w14:paraId="03461107" w14:textId="77777777" w:rsidR="00711602" w:rsidRPr="00711602" w:rsidRDefault="00711602" w:rsidP="00FC0103">
      <w:pPr>
        <w:numPr>
          <w:ilvl w:val="0"/>
          <w:numId w:val="11"/>
        </w:numPr>
        <w:suppressAutoHyphens/>
        <w:autoSpaceDN w:val="0"/>
        <w:spacing w:after="0"/>
        <w:textAlignment w:val="baseline"/>
      </w:pPr>
      <w:r w:rsidRPr="00711602">
        <w:rPr>
          <w:rFonts w:cs="Arial"/>
        </w:rPr>
        <w:t>the fairness of government actions or decisions, and</w:t>
      </w:r>
    </w:p>
    <w:p w14:paraId="3207EB85" w14:textId="77777777" w:rsidR="00711602" w:rsidRPr="00711602" w:rsidRDefault="00711602" w:rsidP="00FC0103">
      <w:pPr>
        <w:numPr>
          <w:ilvl w:val="0"/>
          <w:numId w:val="11"/>
        </w:numPr>
        <w:suppressAutoHyphens/>
        <w:autoSpaceDN w:val="0"/>
        <w:spacing w:after="0"/>
        <w:textAlignment w:val="baseline"/>
      </w:pPr>
      <w:r w:rsidRPr="00711602">
        <w:rPr>
          <w:rFonts w:cs="Arial"/>
        </w:rPr>
        <w:t xml:space="preserve">serious “wrongdoings” by the government. </w:t>
      </w:r>
    </w:p>
    <w:p w14:paraId="74E32D13" w14:textId="77777777" w:rsidR="00711602" w:rsidRPr="00711602" w:rsidRDefault="00711602" w:rsidP="00711602">
      <w:r w:rsidRPr="00711602">
        <w:rPr>
          <w:rFonts w:cs="Arial"/>
        </w:rPr>
        <w:t xml:space="preserve">Complaints may be related to any act, decision, recommendation, or omission relating to a matter of administration by any department or agency of the provincial or a municipal government. </w:t>
      </w:r>
    </w:p>
    <w:p w14:paraId="4A4527FD" w14:textId="77777777" w:rsidR="00711602" w:rsidRPr="00711602" w:rsidRDefault="00711602" w:rsidP="00711602">
      <w:pPr>
        <w:rPr>
          <w:rFonts w:cs="Arial"/>
        </w:rPr>
      </w:pPr>
      <w:r w:rsidRPr="00711602">
        <w:rPr>
          <w:rFonts w:cs="Arial"/>
        </w:rPr>
        <w:t xml:space="preserve">For information on filing a complaint with the Manitoba Ombudsman, please refer to the information and </w:t>
      </w:r>
      <w:hyperlink r:id="rId68" w:history="1">
        <w:r w:rsidRPr="00711602">
          <w:rPr>
            <w:rFonts w:cs="Arial"/>
            <w:b/>
            <w:color w:val="0563C1" w:themeColor="hyperlink"/>
            <w:u w:val="single"/>
          </w:rPr>
          <w:t>guidelines</w:t>
        </w:r>
      </w:hyperlink>
      <w:r w:rsidRPr="00711602">
        <w:rPr>
          <w:rFonts w:cs="Arial"/>
        </w:rPr>
        <w:t xml:space="preserve"> outlined on the Ombudsman’s website. </w:t>
      </w:r>
    </w:p>
    <w:p w14:paraId="5A1BF8F0" w14:textId="77777777" w:rsidR="00711602" w:rsidRPr="00711602" w:rsidRDefault="00711602" w:rsidP="00711602">
      <w:pPr>
        <w:rPr>
          <w:rFonts w:cs="Arial"/>
        </w:rPr>
      </w:pPr>
    </w:p>
    <w:bookmarkStart w:id="95" w:name="_Hlk103248887"/>
    <w:p w14:paraId="7E29FBD4" w14:textId="77777777" w:rsidR="00711602" w:rsidRPr="00711602" w:rsidRDefault="00711602" w:rsidP="00711602">
      <w:pPr>
        <w:rPr>
          <w:bCs/>
          <w:color w:val="0563C1" w:themeColor="hyperlink"/>
          <w:sz w:val="28"/>
          <w:szCs w:val="28"/>
          <w:u w:val="single"/>
        </w:rPr>
      </w:pPr>
      <w:r w:rsidRPr="00711602">
        <w:fldChar w:fldCharType="begin"/>
      </w:r>
      <w:r w:rsidRPr="00711602">
        <w:instrText xml:space="preserve"> HYPERLINK "https://mb.211.ca/" </w:instrText>
      </w:r>
      <w:r w:rsidRPr="00711602">
        <w:fldChar w:fldCharType="separate"/>
      </w:r>
      <w:bookmarkStart w:id="96" w:name="_Toc92537238"/>
      <w:bookmarkStart w:id="97" w:name="_Toc92377575"/>
      <w:r w:rsidRPr="00711602">
        <w:rPr>
          <w:b/>
          <w:bCs/>
          <w:color w:val="0563C1" w:themeColor="hyperlink"/>
          <w:sz w:val="28"/>
          <w:szCs w:val="28"/>
          <w:u w:val="single"/>
        </w:rPr>
        <w:t>Manitoba 211</w:t>
      </w:r>
      <w:bookmarkEnd w:id="96"/>
      <w:bookmarkEnd w:id="97"/>
    </w:p>
    <w:p w14:paraId="2BAF02C1" w14:textId="77777777" w:rsidR="00711602" w:rsidRPr="00711602" w:rsidRDefault="00711602" w:rsidP="00711602">
      <w:pPr>
        <w:rPr>
          <w:rFonts w:cs="Arial"/>
        </w:rPr>
      </w:pPr>
      <w:r w:rsidRPr="00711602">
        <w:rPr>
          <w:rFonts w:eastAsiaTheme="majorEastAsia" w:cstheme="majorBidi"/>
          <w:b/>
          <w:sz w:val="32"/>
          <w:szCs w:val="32"/>
          <w:lang w:val="en-CA"/>
        </w:rPr>
        <w:fldChar w:fldCharType="end"/>
      </w:r>
      <w:r w:rsidRPr="00711602">
        <w:rPr>
          <w:rFonts w:cs="Arial"/>
        </w:rPr>
        <w:t>Manitoba 211</w:t>
      </w:r>
      <w:r w:rsidRPr="00711602">
        <w:rPr>
          <w:rFonts w:cs="Arial"/>
          <w:b/>
        </w:rPr>
        <w:t xml:space="preserve"> </w:t>
      </w:r>
      <w:r w:rsidRPr="00711602">
        <w:rPr>
          <w:rFonts w:cs="Arial"/>
        </w:rPr>
        <w:t xml:space="preserve">is a free, confidential service that operates 24 hours a day, seven days a week. It exists to connect individuals to government, health and social services that are available across Manitoba. The service helps Manitobans who are looking to find the right community or social resource, but do not know where to start. </w:t>
      </w:r>
    </w:p>
    <w:p w14:paraId="74098100" w14:textId="77777777" w:rsidR="00711602" w:rsidRPr="00711602" w:rsidRDefault="00711602" w:rsidP="00711602">
      <w:pPr>
        <w:rPr>
          <w:rFonts w:cs="Arial"/>
        </w:rPr>
      </w:pPr>
      <w:r w:rsidRPr="00711602">
        <w:rPr>
          <w:rFonts w:cs="Arial"/>
        </w:rPr>
        <w:t xml:space="preserve">In addition to searching on the 211 Manitoba website, there are various ways for people to </w:t>
      </w:r>
      <w:hyperlink r:id="rId69" w:history="1">
        <w:r w:rsidRPr="00711602">
          <w:rPr>
            <w:rFonts w:cs="Arial"/>
            <w:b/>
            <w:color w:val="0563C1" w:themeColor="hyperlink"/>
            <w:u w:val="single"/>
          </w:rPr>
          <w:t>contact</w:t>
        </w:r>
      </w:hyperlink>
      <w:r w:rsidRPr="00711602">
        <w:rPr>
          <w:rFonts w:cs="Arial"/>
        </w:rPr>
        <w:t xml:space="preserve"> Manitoba 211, including calling 2-1-1 to talk with trained professionals to help identify the services that they need. </w:t>
      </w:r>
    </w:p>
    <w:p w14:paraId="2BA6C381" w14:textId="77777777" w:rsidR="00711602" w:rsidRPr="00711602" w:rsidRDefault="00711602" w:rsidP="00711602">
      <w:pPr>
        <w:rPr>
          <w:rFonts w:cs="Arial"/>
        </w:rPr>
      </w:pPr>
      <w:r w:rsidRPr="00711602">
        <w:rPr>
          <w:rFonts w:cs="Arial"/>
        </w:rPr>
        <w:t>Services are grouped together into the following categories:</w:t>
      </w:r>
    </w:p>
    <w:p w14:paraId="37A6F1EC" w14:textId="77777777" w:rsidR="00711602" w:rsidRPr="00711602" w:rsidRDefault="005F19B3" w:rsidP="00FC0103">
      <w:pPr>
        <w:numPr>
          <w:ilvl w:val="0"/>
          <w:numId w:val="12"/>
        </w:numPr>
        <w:suppressAutoHyphens/>
        <w:autoSpaceDN w:val="0"/>
        <w:spacing w:after="0"/>
        <w:textAlignment w:val="baseline"/>
        <w:rPr>
          <w:rFonts w:cs="Arial"/>
        </w:rPr>
      </w:pPr>
      <w:hyperlink r:id="rId70" w:history="1">
        <w:r w:rsidR="00711602" w:rsidRPr="00711602">
          <w:rPr>
            <w:rFonts w:cs="Arial"/>
            <w:b/>
            <w:color w:val="0563C1" w:themeColor="hyperlink"/>
            <w:u w:val="single"/>
          </w:rPr>
          <w:t>Emergency Resources</w:t>
        </w:r>
      </w:hyperlink>
    </w:p>
    <w:p w14:paraId="1A9BBE35" w14:textId="77777777" w:rsidR="00711602" w:rsidRPr="00711602" w:rsidRDefault="005F19B3" w:rsidP="00FC0103">
      <w:pPr>
        <w:numPr>
          <w:ilvl w:val="0"/>
          <w:numId w:val="12"/>
        </w:numPr>
        <w:suppressAutoHyphens/>
        <w:autoSpaceDN w:val="0"/>
        <w:spacing w:after="0"/>
        <w:textAlignment w:val="baseline"/>
        <w:rPr>
          <w:rFonts w:cs="Arial"/>
        </w:rPr>
      </w:pPr>
      <w:hyperlink r:id="rId71" w:history="1">
        <w:r w:rsidR="00711602" w:rsidRPr="00711602">
          <w:rPr>
            <w:rFonts w:cs="Arial"/>
            <w:b/>
            <w:color w:val="0563C1" w:themeColor="hyperlink"/>
            <w:u w:val="single"/>
          </w:rPr>
          <w:t>Covid-19 Information</w:t>
        </w:r>
      </w:hyperlink>
    </w:p>
    <w:p w14:paraId="63DCB811" w14:textId="77777777" w:rsidR="00711602" w:rsidRPr="00711602" w:rsidRDefault="00711602" w:rsidP="00FC0103">
      <w:pPr>
        <w:numPr>
          <w:ilvl w:val="0"/>
          <w:numId w:val="12"/>
        </w:numPr>
        <w:suppressAutoHyphens/>
        <w:autoSpaceDN w:val="0"/>
        <w:spacing w:after="0"/>
        <w:textAlignment w:val="baseline"/>
        <w:rPr>
          <w:rFonts w:cs="Arial"/>
        </w:rPr>
      </w:pPr>
      <w:r w:rsidRPr="00711602">
        <w:rPr>
          <w:rFonts w:cs="Arial"/>
        </w:rPr>
        <w:t>Food and Clothing</w:t>
      </w:r>
    </w:p>
    <w:p w14:paraId="258E4296" w14:textId="77777777" w:rsidR="00711602" w:rsidRPr="00711602" w:rsidRDefault="00711602" w:rsidP="00FC0103">
      <w:pPr>
        <w:numPr>
          <w:ilvl w:val="0"/>
          <w:numId w:val="12"/>
        </w:numPr>
        <w:suppressAutoHyphens/>
        <w:autoSpaceDN w:val="0"/>
        <w:spacing w:after="0"/>
        <w:textAlignment w:val="baseline"/>
        <w:rPr>
          <w:rFonts w:cs="Arial"/>
        </w:rPr>
      </w:pPr>
      <w:r w:rsidRPr="00711602">
        <w:rPr>
          <w:rFonts w:cs="Arial"/>
        </w:rPr>
        <w:t>Housing and Homelessness</w:t>
      </w:r>
    </w:p>
    <w:p w14:paraId="5D9D493C" w14:textId="77777777" w:rsidR="00711602" w:rsidRPr="00711602" w:rsidRDefault="00711602" w:rsidP="00FC0103">
      <w:pPr>
        <w:numPr>
          <w:ilvl w:val="0"/>
          <w:numId w:val="12"/>
        </w:numPr>
        <w:suppressAutoHyphens/>
        <w:autoSpaceDN w:val="0"/>
        <w:spacing w:after="0"/>
        <w:textAlignment w:val="baseline"/>
        <w:rPr>
          <w:rFonts w:cs="Arial"/>
        </w:rPr>
      </w:pPr>
      <w:r w:rsidRPr="00711602">
        <w:rPr>
          <w:rFonts w:cs="Arial"/>
        </w:rPr>
        <w:t>Health</w:t>
      </w:r>
    </w:p>
    <w:p w14:paraId="760F6D58" w14:textId="77777777" w:rsidR="00711602" w:rsidRPr="00711602" w:rsidRDefault="00711602" w:rsidP="00FC0103">
      <w:pPr>
        <w:numPr>
          <w:ilvl w:val="0"/>
          <w:numId w:val="12"/>
        </w:numPr>
        <w:suppressAutoHyphens/>
        <w:autoSpaceDN w:val="0"/>
        <w:spacing w:after="0"/>
        <w:textAlignment w:val="baseline"/>
        <w:rPr>
          <w:rFonts w:cs="Arial"/>
        </w:rPr>
      </w:pPr>
      <w:r w:rsidRPr="00711602">
        <w:rPr>
          <w:rFonts w:cs="Arial"/>
        </w:rPr>
        <w:t>Mental Health</w:t>
      </w:r>
    </w:p>
    <w:p w14:paraId="48E2AE0C" w14:textId="77777777" w:rsidR="00711602" w:rsidRPr="00711602" w:rsidRDefault="00711602" w:rsidP="00FC0103">
      <w:pPr>
        <w:numPr>
          <w:ilvl w:val="0"/>
          <w:numId w:val="12"/>
        </w:numPr>
        <w:suppressAutoHyphens/>
        <w:autoSpaceDN w:val="0"/>
        <w:spacing w:after="0"/>
        <w:textAlignment w:val="baseline"/>
        <w:rPr>
          <w:rFonts w:cs="Arial"/>
        </w:rPr>
      </w:pPr>
      <w:r w:rsidRPr="00711602">
        <w:rPr>
          <w:rFonts w:cs="Arial"/>
        </w:rPr>
        <w:t xml:space="preserve">Employment </w:t>
      </w:r>
    </w:p>
    <w:p w14:paraId="3B3BDD8C" w14:textId="77777777" w:rsidR="00711602" w:rsidRPr="00711602" w:rsidRDefault="00711602" w:rsidP="00FC0103">
      <w:pPr>
        <w:numPr>
          <w:ilvl w:val="0"/>
          <w:numId w:val="12"/>
        </w:numPr>
        <w:suppressAutoHyphens/>
        <w:autoSpaceDN w:val="0"/>
        <w:spacing w:after="0"/>
        <w:textAlignment w:val="baseline"/>
        <w:rPr>
          <w:rFonts w:cs="Arial"/>
        </w:rPr>
      </w:pPr>
      <w:r w:rsidRPr="00711602">
        <w:rPr>
          <w:rFonts w:cs="Arial"/>
        </w:rPr>
        <w:t>Newcomers</w:t>
      </w:r>
    </w:p>
    <w:p w14:paraId="02AF1FE0" w14:textId="77777777" w:rsidR="00711602" w:rsidRPr="00711602" w:rsidRDefault="00711602" w:rsidP="00FC0103">
      <w:pPr>
        <w:numPr>
          <w:ilvl w:val="0"/>
          <w:numId w:val="12"/>
        </w:numPr>
        <w:suppressAutoHyphens/>
        <w:autoSpaceDN w:val="0"/>
        <w:spacing w:after="0"/>
        <w:textAlignment w:val="baseline"/>
        <w:rPr>
          <w:rFonts w:cs="Arial"/>
        </w:rPr>
      </w:pPr>
      <w:r w:rsidRPr="00711602">
        <w:rPr>
          <w:rFonts w:cs="Arial"/>
        </w:rPr>
        <w:t>Children and Parenting</w:t>
      </w:r>
    </w:p>
    <w:p w14:paraId="136689F4" w14:textId="72AD65EF" w:rsidR="00711602" w:rsidRDefault="00711602" w:rsidP="00FC0103">
      <w:pPr>
        <w:numPr>
          <w:ilvl w:val="0"/>
          <w:numId w:val="12"/>
        </w:numPr>
        <w:suppressAutoHyphens/>
        <w:autoSpaceDN w:val="0"/>
        <w:spacing w:after="0"/>
        <w:textAlignment w:val="baseline"/>
        <w:rPr>
          <w:rFonts w:cs="Arial"/>
        </w:rPr>
      </w:pPr>
      <w:r w:rsidRPr="00711602">
        <w:rPr>
          <w:rFonts w:cs="Arial"/>
        </w:rPr>
        <w:t>Youth</w:t>
      </w:r>
    </w:p>
    <w:p w14:paraId="012C7B36" w14:textId="77777777" w:rsidR="00066AAF" w:rsidRPr="00711602" w:rsidRDefault="00066AAF" w:rsidP="00066AAF">
      <w:pPr>
        <w:suppressAutoHyphens/>
        <w:autoSpaceDN w:val="0"/>
        <w:spacing w:after="0"/>
        <w:ind w:left="720"/>
        <w:textAlignment w:val="baseline"/>
        <w:rPr>
          <w:rFonts w:cs="Arial"/>
        </w:rPr>
      </w:pPr>
    </w:p>
    <w:bookmarkEnd w:id="95"/>
    <w:p w14:paraId="12B8D40A" w14:textId="2B8399BB" w:rsidR="00066AAF" w:rsidRPr="00066AAF" w:rsidRDefault="00066AAF" w:rsidP="00066AAF">
      <w:r>
        <w:fldChar w:fldCharType="begin"/>
      </w:r>
      <w:r>
        <w:instrText xml:space="preserve"> HYPERLINK "https://manitobaadvocate.ca/" </w:instrText>
      </w:r>
      <w:r>
        <w:fldChar w:fldCharType="separate"/>
      </w:r>
      <w:r w:rsidRPr="00066AAF">
        <w:rPr>
          <w:rStyle w:val="Hyperlink"/>
          <w:sz w:val="28"/>
          <w:szCs w:val="28"/>
        </w:rPr>
        <w:t>Manitoba Advocate for Children and Youth</w:t>
      </w:r>
      <w:r>
        <w:fldChar w:fldCharType="end"/>
      </w:r>
    </w:p>
    <w:p w14:paraId="57AB366F" w14:textId="5C4B534C" w:rsidR="00066AAF" w:rsidRPr="00066AAF" w:rsidRDefault="00066AAF" w:rsidP="00066AAF">
      <w:pPr>
        <w:rPr>
          <w:bCs/>
        </w:rPr>
      </w:pPr>
      <w:r w:rsidRPr="00066AAF">
        <w:rPr>
          <w:bCs/>
        </w:rPr>
        <w:t xml:space="preserve">The </w:t>
      </w:r>
      <w:r>
        <w:rPr>
          <w:bCs/>
        </w:rPr>
        <w:t>Manitoba Advocate for Children and Youth</w:t>
      </w:r>
      <w:r w:rsidRPr="00066AAF">
        <w:rPr>
          <w:bCs/>
        </w:rPr>
        <w:t xml:space="preserve"> is responsible for ensuring that government services adhere to their legal obligations to children and youth.  Some of the functions performed by the </w:t>
      </w:r>
      <w:r>
        <w:rPr>
          <w:bCs/>
        </w:rPr>
        <w:t>Advocate for Children and Youth</w:t>
      </w:r>
      <w:r w:rsidRPr="00066AAF">
        <w:rPr>
          <w:bCs/>
        </w:rPr>
        <w:t xml:space="preserve"> include:</w:t>
      </w:r>
    </w:p>
    <w:p w14:paraId="5E542002" w14:textId="52F557FD" w:rsidR="00066AAF" w:rsidRPr="00066AAF" w:rsidRDefault="00066AAF" w:rsidP="00FC0103">
      <w:pPr>
        <w:numPr>
          <w:ilvl w:val="0"/>
          <w:numId w:val="20"/>
        </w:numPr>
        <w:suppressAutoHyphens/>
        <w:autoSpaceDN w:val="0"/>
        <w:textAlignment w:val="baseline"/>
        <w:rPr>
          <w:bCs/>
        </w:rPr>
      </w:pPr>
      <w:r w:rsidRPr="00066AAF">
        <w:rPr>
          <w:bCs/>
        </w:rPr>
        <w:t>Advocat</w:t>
      </w:r>
      <w:r w:rsidR="00125547">
        <w:rPr>
          <w:bCs/>
        </w:rPr>
        <w:t>ing and providing support to</w:t>
      </w:r>
      <w:r w:rsidRPr="00066AAF">
        <w:rPr>
          <w:bCs/>
        </w:rPr>
        <w:t xml:space="preserve"> children and youth</w:t>
      </w:r>
      <w:r w:rsidR="00125547">
        <w:rPr>
          <w:bCs/>
        </w:rPr>
        <w:t xml:space="preserve"> in the areas of </w:t>
      </w:r>
      <w:r w:rsidR="00125547" w:rsidRPr="00125547">
        <w:rPr>
          <w:rFonts w:cs="Arial"/>
          <w:shd w:val="clear" w:color="auto" w:fill="FFFFFF"/>
        </w:rPr>
        <w:t>child welfare, adoption, mental health, disability, education, victim support, and youth justice</w:t>
      </w:r>
    </w:p>
    <w:p w14:paraId="1B67DFAC" w14:textId="31B8B547" w:rsidR="00066AAF" w:rsidRDefault="00066AAF" w:rsidP="00FC0103">
      <w:pPr>
        <w:numPr>
          <w:ilvl w:val="0"/>
          <w:numId w:val="20"/>
        </w:numPr>
        <w:suppressAutoHyphens/>
        <w:autoSpaceDN w:val="0"/>
        <w:textAlignment w:val="baseline"/>
        <w:rPr>
          <w:bCs/>
        </w:rPr>
      </w:pPr>
      <w:r w:rsidRPr="00066AAF">
        <w:rPr>
          <w:bCs/>
        </w:rPr>
        <w:t>Educating the public with outreach and presentations about</w:t>
      </w:r>
      <w:r w:rsidR="0041354B">
        <w:rPr>
          <w:bCs/>
        </w:rPr>
        <w:t xml:space="preserve"> the interests and wellbeing of children</w:t>
      </w:r>
    </w:p>
    <w:p w14:paraId="0F705E68" w14:textId="6F60F45C" w:rsidR="00066AAF" w:rsidRDefault="00066AAF" w:rsidP="00FC0103">
      <w:pPr>
        <w:numPr>
          <w:ilvl w:val="0"/>
          <w:numId w:val="20"/>
        </w:numPr>
        <w:suppressAutoHyphens/>
        <w:autoSpaceDN w:val="0"/>
        <w:textAlignment w:val="baseline"/>
        <w:rPr>
          <w:bCs/>
        </w:rPr>
      </w:pPr>
      <w:r w:rsidRPr="00066AAF">
        <w:rPr>
          <w:bCs/>
        </w:rPr>
        <w:t>Providing referrals to other resources, where appropriate</w:t>
      </w:r>
    </w:p>
    <w:p w14:paraId="758B538C" w14:textId="77777777" w:rsidR="00A94435" w:rsidRPr="00A94435" w:rsidRDefault="00A94435" w:rsidP="00A94435">
      <w:pPr>
        <w:suppressAutoHyphens/>
        <w:autoSpaceDN w:val="0"/>
        <w:ind w:left="720"/>
        <w:textAlignment w:val="baseline"/>
        <w:rPr>
          <w:bCs/>
        </w:rPr>
      </w:pPr>
    </w:p>
    <w:p w14:paraId="100B7B62" w14:textId="5166F044" w:rsidR="00BF440F" w:rsidRPr="007D2477" w:rsidRDefault="00BF440F" w:rsidP="00BF440F">
      <w:pPr>
        <w:rPr>
          <w:rStyle w:val="Hyperlink"/>
        </w:rPr>
      </w:pPr>
      <w:r>
        <w:rPr>
          <w:b/>
          <w:sz w:val="28"/>
          <w:szCs w:val="28"/>
        </w:rPr>
        <w:fldChar w:fldCharType="begin"/>
      </w:r>
      <w:r>
        <w:rPr>
          <w:b/>
          <w:sz w:val="28"/>
          <w:szCs w:val="28"/>
        </w:rPr>
        <w:instrText>HYPERLINK "https://www.spsd.sk.ca/division/SAFM/Pages/default.aspx" \l "/="</w:instrText>
      </w:r>
      <w:r>
        <w:rPr>
          <w:b/>
          <w:sz w:val="28"/>
          <w:szCs w:val="28"/>
        </w:rPr>
        <w:fldChar w:fldCharType="separate"/>
      </w:r>
      <w:r w:rsidRPr="00BF440F">
        <w:rPr>
          <w:rStyle w:val="Hyperlink"/>
          <w:sz w:val="28"/>
          <w:szCs w:val="28"/>
        </w:rPr>
        <w:t>National Educational Assoc</w:t>
      </w:r>
      <w:r>
        <w:rPr>
          <w:rStyle w:val="Hyperlink"/>
          <w:sz w:val="28"/>
          <w:szCs w:val="28"/>
        </w:rPr>
        <w:t>i</w:t>
      </w:r>
      <w:r w:rsidRPr="00BF440F">
        <w:rPr>
          <w:rStyle w:val="Hyperlink"/>
          <w:sz w:val="28"/>
          <w:szCs w:val="28"/>
        </w:rPr>
        <w:t>ation of Disabled Students (“NEADS”)</w:t>
      </w:r>
    </w:p>
    <w:p w14:paraId="7A160629" w14:textId="5340167D" w:rsidR="00066AAF" w:rsidRDefault="00BF440F" w:rsidP="00066AAF">
      <w:pPr>
        <w:rPr>
          <w:shd w:val="clear" w:color="auto" w:fill="FFFFFF"/>
        </w:rPr>
      </w:pPr>
      <w:r>
        <w:rPr>
          <w:b/>
          <w:sz w:val="28"/>
          <w:szCs w:val="28"/>
        </w:rPr>
        <w:fldChar w:fldCharType="end"/>
      </w:r>
      <w:r>
        <w:rPr>
          <w:b/>
        </w:rPr>
        <w:t>National Educational Association of Disabled Students (“NEADS”)</w:t>
      </w:r>
      <w:r w:rsidRPr="007D2477">
        <w:rPr>
          <w:b/>
        </w:rPr>
        <w:t xml:space="preserve"> </w:t>
      </w:r>
      <w:r w:rsidRPr="007D2477">
        <w:rPr>
          <w:lang w:val="en-CA"/>
        </w:rPr>
        <w:t xml:space="preserve">is </w:t>
      </w:r>
      <w:r w:rsidRPr="006E33D9">
        <w:rPr>
          <w:shd w:val="clear" w:color="auto" w:fill="FFFFFF"/>
        </w:rPr>
        <w:t xml:space="preserve">a national charity that advocates for full access to education and employment for post-secondary students with disabilities. Among many other resources, </w:t>
      </w:r>
      <w:r>
        <w:rPr>
          <w:shd w:val="clear" w:color="auto" w:fill="FFFFFF"/>
        </w:rPr>
        <w:t xml:space="preserve">NEADS offers </w:t>
      </w:r>
      <w:r w:rsidRPr="006E33D9">
        <w:rPr>
          <w:shd w:val="clear" w:color="auto" w:fill="FFFFFF"/>
        </w:rPr>
        <w:t xml:space="preserve">a </w:t>
      </w:r>
      <w:hyperlink r:id="rId72" w:history="1">
        <w:r w:rsidRPr="00E93EDE">
          <w:rPr>
            <w:rStyle w:val="Hyperlink"/>
          </w:rPr>
          <w:t>guide</w:t>
        </w:r>
      </w:hyperlink>
      <w:r w:rsidRPr="006E33D9">
        <w:rPr>
          <w:shd w:val="clear" w:color="auto" w:fill="FFFFFF"/>
        </w:rPr>
        <w:t xml:space="preserve"> on how to </w:t>
      </w:r>
      <w:r w:rsidRPr="00A33184">
        <w:t xml:space="preserve">enhance accessibility </w:t>
      </w:r>
      <w:r w:rsidRPr="004E51C5">
        <w:t xml:space="preserve">of postsecondary institutions.  </w:t>
      </w:r>
    </w:p>
    <w:p w14:paraId="141C656B" w14:textId="77777777" w:rsidR="00BF440F" w:rsidRPr="00066AAF" w:rsidRDefault="00BF440F" w:rsidP="00A94435">
      <w:pPr>
        <w:pStyle w:val="Heading2"/>
      </w:pPr>
      <w:r w:rsidRPr="00066AAF">
        <w:t xml:space="preserve">Library Services </w:t>
      </w:r>
    </w:p>
    <w:p w14:paraId="30C6D8D0" w14:textId="1B476FA5" w:rsidR="00BF440F" w:rsidRDefault="00BF440F" w:rsidP="00066AAF">
      <w:r w:rsidRPr="004E51C5">
        <w:t>The</w:t>
      </w:r>
      <w:r>
        <w:t xml:space="preserve"> </w:t>
      </w:r>
      <w:hyperlink r:id="rId73" w:history="1">
        <w:r w:rsidRPr="000D040D">
          <w:rPr>
            <w:rStyle w:val="Hyperlink"/>
          </w:rPr>
          <w:t>Centre for Equitable Library Access</w:t>
        </w:r>
      </w:hyperlink>
      <w:r w:rsidRPr="004E51C5">
        <w:t xml:space="preserve"> and </w:t>
      </w:r>
      <w:hyperlink r:id="rId74" w:history="1">
        <w:r w:rsidRPr="000D040D">
          <w:rPr>
            <w:rStyle w:val="Hyperlink"/>
          </w:rPr>
          <w:t>National Network for Equitable Library Service</w:t>
        </w:r>
      </w:hyperlink>
      <w:r>
        <w:t xml:space="preserve"> </w:t>
      </w:r>
      <w:r w:rsidRPr="004E51C5">
        <w:t xml:space="preserve">provide information about library services that are available to Canadians with print disabilities. </w:t>
      </w:r>
    </w:p>
    <w:p w14:paraId="7813B3C2" w14:textId="03215502" w:rsidR="00711602" w:rsidRPr="00BF440F" w:rsidRDefault="00711602" w:rsidP="00A94435">
      <w:pPr>
        <w:pStyle w:val="Heading2"/>
        <w:rPr>
          <w:color w:val="4472C4" w:themeColor="accent1"/>
          <w:u w:val="single"/>
        </w:rPr>
      </w:pPr>
      <w:r w:rsidRPr="00711602">
        <w:fldChar w:fldCharType="begin"/>
      </w:r>
      <w:r w:rsidRPr="00711602">
        <w:instrText>HYPERLINK "https://www.cnib.ca/en?region=mb"</w:instrText>
      </w:r>
      <w:r w:rsidRPr="00711602">
        <w:fldChar w:fldCharType="separate"/>
      </w:r>
      <w:bookmarkStart w:id="98" w:name="_Toc103192200"/>
      <w:bookmarkStart w:id="99" w:name="_Toc92377576"/>
      <w:r w:rsidRPr="00BF440F">
        <w:rPr>
          <w:color w:val="4472C4" w:themeColor="accent1"/>
          <w:u w:val="single"/>
        </w:rPr>
        <w:t xml:space="preserve">CNIB </w:t>
      </w:r>
      <w:bookmarkEnd w:id="99"/>
      <w:r w:rsidRPr="00BF440F">
        <w:rPr>
          <w:color w:val="4472C4" w:themeColor="accent1"/>
          <w:u w:val="single"/>
        </w:rPr>
        <w:t>Programs</w:t>
      </w:r>
      <w:bookmarkEnd w:id="98"/>
    </w:p>
    <w:p w14:paraId="26E40CB8" w14:textId="77777777" w:rsidR="00711602" w:rsidRPr="00711602" w:rsidRDefault="00711602" w:rsidP="00711602">
      <w:r w:rsidRPr="00711602">
        <w:rPr>
          <w:b/>
          <w:bCs/>
          <w:color w:val="0563C1" w:themeColor="hyperlink"/>
          <w:sz w:val="32"/>
          <w:szCs w:val="32"/>
          <w:u w:val="single"/>
        </w:rPr>
        <w:fldChar w:fldCharType="end"/>
      </w:r>
      <w:r w:rsidRPr="00711602">
        <w:t>We’re here to help – contact CNIB</w:t>
      </w:r>
      <w:r w:rsidRPr="00711602">
        <w:rPr>
          <w:color w:val="4472C4"/>
        </w:rPr>
        <w:t xml:space="preserve"> </w:t>
      </w:r>
      <w:r w:rsidRPr="00711602">
        <w:t xml:space="preserve">for more programs, support, and resources. Some ways we can assist include: </w:t>
      </w:r>
    </w:p>
    <w:p w14:paraId="15C8B069" w14:textId="77777777" w:rsidR="00711602" w:rsidRPr="00711602" w:rsidRDefault="00711602" w:rsidP="00FC0103">
      <w:pPr>
        <w:numPr>
          <w:ilvl w:val="0"/>
          <w:numId w:val="9"/>
        </w:numPr>
        <w:suppressAutoHyphens/>
        <w:autoSpaceDN w:val="0"/>
        <w:spacing w:after="0"/>
        <w:textAlignment w:val="baseline"/>
        <w:rPr>
          <w:color w:val="0563C1" w:themeColor="hyperlink"/>
          <w:u w:val="single"/>
        </w:rPr>
      </w:pPr>
      <w:r w:rsidRPr="00711602">
        <w:rPr>
          <w:rFonts w:eastAsia="Times New Roman" w:cs="Arial"/>
          <w:b/>
          <w:lang w:val="en-GB"/>
        </w:rPr>
        <w:fldChar w:fldCharType="begin"/>
      </w:r>
      <w:r w:rsidRPr="00711602">
        <w:rPr>
          <w:rFonts w:eastAsia="Times New Roman" w:cs="Arial"/>
          <w:b/>
          <w:lang w:val="en-GB"/>
        </w:rPr>
        <w:instrText xml:space="preserve"> HYPERLINK "https://cnib.ca/en/cnibs-virtual-program-offerings?region=mb" </w:instrText>
      </w:r>
      <w:r w:rsidRPr="00711602">
        <w:rPr>
          <w:rFonts w:eastAsia="Times New Roman" w:cs="Arial"/>
          <w:b/>
          <w:lang w:val="en-GB"/>
        </w:rPr>
        <w:fldChar w:fldCharType="separate"/>
      </w:r>
      <w:r w:rsidRPr="00711602">
        <w:rPr>
          <w:rFonts w:eastAsia="Times New Roman" w:cs="Arial"/>
          <w:b/>
          <w:color w:val="0563C1" w:themeColor="hyperlink"/>
          <w:u w:val="single"/>
          <w:lang w:val="en-GB"/>
        </w:rPr>
        <w:t>CNIB Virtual Programs</w:t>
      </w:r>
      <w:r w:rsidRPr="00711602">
        <w:rPr>
          <w:rFonts w:eastAsia="Times New Roman" w:cs="Arial"/>
          <w:b/>
          <w:color w:val="0563C1" w:themeColor="hyperlink"/>
          <w:sz w:val="28"/>
          <w:szCs w:val="28"/>
          <w:u w:val="single"/>
          <w:lang w:val="en-GB"/>
        </w:rPr>
        <w:t xml:space="preserve"> </w:t>
      </w:r>
    </w:p>
    <w:p w14:paraId="4F245D26" w14:textId="77777777" w:rsidR="00711602" w:rsidRPr="00711602" w:rsidRDefault="00711602" w:rsidP="00FC0103">
      <w:pPr>
        <w:numPr>
          <w:ilvl w:val="1"/>
          <w:numId w:val="9"/>
        </w:numPr>
        <w:suppressAutoHyphens/>
        <w:autoSpaceDN w:val="0"/>
        <w:spacing w:after="0"/>
        <w:textAlignment w:val="baseline"/>
        <w:rPr>
          <w:color w:val="0563C1" w:themeColor="hyperlink"/>
          <w:u w:val="single"/>
        </w:rPr>
      </w:pPr>
      <w:r w:rsidRPr="00711602">
        <w:rPr>
          <w:rFonts w:eastAsia="Times New Roman" w:cs="Arial"/>
          <w:b/>
          <w:lang w:val="en-GB"/>
        </w:rPr>
        <w:fldChar w:fldCharType="end"/>
      </w:r>
      <w:r w:rsidRPr="00711602">
        <w:rPr>
          <w:rFonts w:eastAsia="Times New Roman" w:cs="Arial"/>
          <w:b/>
          <w:bCs/>
          <w:color w:val="0563C1" w:themeColor="hyperlink"/>
          <w:u w:val="single"/>
          <w:lang w:val="en-GB"/>
        </w:rPr>
        <w:t xml:space="preserve">CNIB offers a range of free virtual programs for children, youth, adults and families. </w:t>
      </w:r>
    </w:p>
    <w:p w14:paraId="41164CB4" w14:textId="77777777" w:rsidR="00711602" w:rsidRPr="00711602" w:rsidRDefault="00711602" w:rsidP="00FC0103">
      <w:pPr>
        <w:numPr>
          <w:ilvl w:val="1"/>
          <w:numId w:val="9"/>
        </w:numPr>
        <w:suppressAutoHyphens/>
        <w:autoSpaceDN w:val="0"/>
        <w:spacing w:after="0"/>
        <w:textAlignment w:val="baseline"/>
        <w:rPr>
          <w:color w:val="0563C1" w:themeColor="hyperlink"/>
          <w:u w:val="single"/>
        </w:rPr>
      </w:pPr>
      <w:r w:rsidRPr="00711602">
        <w:rPr>
          <w:rFonts w:eastAsia="Times New Roman" w:cs="Arial"/>
          <w:b/>
          <w:bCs/>
          <w:color w:val="0563C1" w:themeColor="hyperlink"/>
          <w:u w:val="single"/>
          <w:lang w:val="en-GB"/>
        </w:rPr>
        <w:t xml:space="preserve">You can access a list of CNIB’s virtual program offerings on </w:t>
      </w:r>
      <w:hyperlink r:id="rId75" w:history="1">
        <w:r w:rsidRPr="00711602">
          <w:rPr>
            <w:rFonts w:eastAsia="Times New Roman" w:cs="Arial"/>
            <w:b/>
            <w:color w:val="0563C1" w:themeColor="hyperlink"/>
            <w:u w:val="single"/>
            <w:lang w:val="en-GB"/>
          </w:rPr>
          <w:t>CNIB’s website</w:t>
        </w:r>
      </w:hyperlink>
      <w:r w:rsidRPr="00711602">
        <w:rPr>
          <w:rFonts w:eastAsia="Times New Roman" w:cs="Arial"/>
          <w:b/>
          <w:bCs/>
          <w:color w:val="0563C1" w:themeColor="hyperlink"/>
          <w:u w:val="single"/>
          <w:lang w:val="en-GB"/>
        </w:rPr>
        <w:t>.</w:t>
      </w:r>
    </w:p>
    <w:p w14:paraId="0F895D53" w14:textId="77777777" w:rsidR="00711602" w:rsidRPr="00711602" w:rsidRDefault="00711602" w:rsidP="00FC0103">
      <w:pPr>
        <w:numPr>
          <w:ilvl w:val="1"/>
          <w:numId w:val="9"/>
        </w:numPr>
        <w:suppressAutoHyphens/>
        <w:autoSpaceDN w:val="0"/>
        <w:spacing w:after="0"/>
        <w:textAlignment w:val="baseline"/>
        <w:rPr>
          <w:color w:val="0563C1" w:themeColor="hyperlink"/>
          <w:u w:val="single"/>
        </w:rPr>
      </w:pPr>
      <w:r w:rsidRPr="00711602">
        <w:rPr>
          <w:rFonts w:eastAsia="Times New Roman" w:cs="Arial"/>
          <w:b/>
          <w:bCs/>
          <w:color w:val="0563C1" w:themeColor="hyperlink"/>
          <w:u w:val="single"/>
          <w:lang w:val="en-GB"/>
        </w:rPr>
        <w:t xml:space="preserve">You can access a list and schedule of CNIB Manitoba’s program offerings on </w:t>
      </w:r>
      <w:hyperlink r:id="rId76" w:history="1">
        <w:r w:rsidRPr="00711602">
          <w:rPr>
            <w:rFonts w:eastAsia="Times New Roman" w:cs="Arial"/>
            <w:b/>
            <w:color w:val="0563C1" w:themeColor="hyperlink"/>
            <w:u w:val="single"/>
            <w:lang w:val="en-GB"/>
          </w:rPr>
          <w:t>CNIB Manitoba’s website</w:t>
        </w:r>
      </w:hyperlink>
      <w:r w:rsidRPr="00711602">
        <w:rPr>
          <w:rFonts w:eastAsia="Times New Roman" w:cs="Arial"/>
          <w:b/>
          <w:bCs/>
          <w:color w:val="0563C1" w:themeColor="hyperlink"/>
          <w:u w:val="single"/>
          <w:lang w:val="en-GB"/>
        </w:rPr>
        <w:t>.</w:t>
      </w:r>
    </w:p>
    <w:p w14:paraId="23CDFB04" w14:textId="77777777" w:rsidR="00711602" w:rsidRPr="00711602" w:rsidRDefault="00711602" w:rsidP="00FC0103">
      <w:pPr>
        <w:numPr>
          <w:ilvl w:val="0"/>
          <w:numId w:val="9"/>
        </w:numPr>
        <w:suppressAutoHyphens/>
        <w:autoSpaceDN w:val="0"/>
        <w:spacing w:after="0"/>
        <w:textAlignment w:val="baseline"/>
        <w:rPr>
          <w:b/>
          <w:color w:val="0563C1" w:themeColor="hyperlink"/>
          <w:u w:val="single"/>
        </w:rPr>
      </w:pPr>
      <w:r w:rsidRPr="00711602">
        <w:rPr>
          <w:rFonts w:eastAsia="Times New Roman" w:cs="Arial"/>
          <w:b/>
          <w:lang w:val="en-GB"/>
        </w:rPr>
        <w:fldChar w:fldCharType="begin"/>
      </w:r>
      <w:r w:rsidRPr="00711602">
        <w:rPr>
          <w:rFonts w:eastAsia="Times New Roman" w:cs="Arial"/>
          <w:b/>
          <w:lang w:val="en-GB"/>
        </w:rPr>
        <w:instrText xml:space="preserve"> HYPERLINK "https://cnib.ca/en/cnibs-virtual-program-offerings?region=mb" \l "tech" </w:instrText>
      </w:r>
      <w:r w:rsidRPr="00711602">
        <w:rPr>
          <w:rFonts w:eastAsia="Times New Roman" w:cs="Arial"/>
          <w:b/>
          <w:lang w:val="en-GB"/>
        </w:rPr>
        <w:fldChar w:fldCharType="separate"/>
      </w:r>
      <w:r w:rsidRPr="00711602">
        <w:rPr>
          <w:rFonts w:eastAsia="Times New Roman" w:cs="Arial"/>
          <w:b/>
          <w:color w:val="0563C1" w:themeColor="hyperlink"/>
          <w:u w:val="single"/>
          <w:lang w:val="en-GB"/>
        </w:rPr>
        <w:t>Technology Training</w:t>
      </w:r>
      <w:r w:rsidRPr="00711602">
        <w:rPr>
          <w:b/>
          <w:color w:val="0563C1" w:themeColor="hyperlink"/>
          <w:u w:val="single"/>
        </w:rPr>
        <w:t xml:space="preserve"> </w:t>
      </w:r>
    </w:p>
    <w:p w14:paraId="30239555" w14:textId="77777777" w:rsidR="00711602" w:rsidRPr="00711602" w:rsidRDefault="00711602" w:rsidP="00FC0103">
      <w:pPr>
        <w:numPr>
          <w:ilvl w:val="1"/>
          <w:numId w:val="9"/>
        </w:numPr>
        <w:suppressAutoHyphens/>
        <w:autoSpaceDN w:val="0"/>
        <w:spacing w:after="0"/>
        <w:textAlignment w:val="baseline"/>
      </w:pPr>
      <w:r w:rsidRPr="00711602">
        <w:rPr>
          <w:rFonts w:eastAsia="Times New Roman" w:cs="Arial"/>
          <w:b/>
          <w:lang w:val="en-GB"/>
        </w:rPr>
        <w:fldChar w:fldCharType="end"/>
      </w:r>
      <w:r w:rsidRPr="00711602">
        <w:t xml:space="preserve">Join CNIB tech leads from across the country for programming that highlights the suite of programs, apps, products and services that will help empower you to achieve your personal and professional goals.  </w:t>
      </w:r>
    </w:p>
    <w:p w14:paraId="60249F4A" w14:textId="77777777" w:rsidR="00711602" w:rsidRPr="00711602" w:rsidRDefault="005F19B3" w:rsidP="00FC0103">
      <w:pPr>
        <w:numPr>
          <w:ilvl w:val="0"/>
          <w:numId w:val="9"/>
        </w:numPr>
        <w:suppressAutoHyphens/>
        <w:autoSpaceDN w:val="0"/>
        <w:spacing w:after="0"/>
        <w:textAlignment w:val="baseline"/>
      </w:pPr>
      <w:hyperlink r:id="rId77" w:history="1">
        <w:r w:rsidR="00711602" w:rsidRPr="00711602">
          <w:rPr>
            <w:rFonts w:eastAsia="Times New Roman" w:cs="Arial"/>
            <w:b/>
            <w:color w:val="0563C1" w:themeColor="hyperlink"/>
            <w:u w:val="single"/>
            <w:lang w:val="en-GB"/>
          </w:rPr>
          <w:t>Virtual Vision Mate</w:t>
        </w:r>
      </w:hyperlink>
      <w:r w:rsidR="00711602" w:rsidRPr="00711602">
        <w:t xml:space="preserve"> </w:t>
      </w:r>
    </w:p>
    <w:p w14:paraId="2AE8CBFD" w14:textId="179AA155" w:rsidR="00711602" w:rsidRPr="00711602" w:rsidRDefault="00711602" w:rsidP="00FC0103">
      <w:pPr>
        <w:numPr>
          <w:ilvl w:val="1"/>
          <w:numId w:val="9"/>
        </w:numPr>
        <w:suppressAutoHyphens/>
        <w:autoSpaceDN w:val="0"/>
        <w:spacing w:after="0"/>
        <w:textAlignment w:val="baseline"/>
      </w:pPr>
      <w:r w:rsidRPr="00711602">
        <w:t xml:space="preserve">The Virtual Vision Mate program exists to address the feelings of isolation that many people with sight loss experience. Through the Virtual Vision Mate program, people who are blind or partially sighted are connected with sighted volunteers to engage in virtual, weekly conversation. </w:t>
      </w:r>
    </w:p>
    <w:p w14:paraId="3FE6702B" w14:textId="77777777" w:rsidR="00711602" w:rsidRPr="00711602" w:rsidRDefault="005F19B3" w:rsidP="00FC0103">
      <w:pPr>
        <w:numPr>
          <w:ilvl w:val="0"/>
          <w:numId w:val="9"/>
        </w:numPr>
        <w:suppressAutoHyphens/>
        <w:autoSpaceDN w:val="0"/>
        <w:spacing w:after="0"/>
        <w:textAlignment w:val="baseline"/>
      </w:pPr>
      <w:hyperlink r:id="rId78" w:history="1">
        <w:r w:rsidR="00711602" w:rsidRPr="00711602">
          <w:rPr>
            <w:b/>
            <w:color w:val="0563C1" w:themeColor="hyperlink"/>
            <w:u w:val="single"/>
          </w:rPr>
          <w:t xml:space="preserve">CNIB SmartLife </w:t>
        </w:r>
      </w:hyperlink>
      <w:r w:rsidR="00711602" w:rsidRPr="00711602">
        <w:t xml:space="preserve"> </w:t>
      </w:r>
    </w:p>
    <w:p w14:paraId="0669F180" w14:textId="77777777" w:rsidR="00711602" w:rsidRPr="00711602" w:rsidRDefault="00711602" w:rsidP="00FC0103">
      <w:pPr>
        <w:numPr>
          <w:ilvl w:val="1"/>
          <w:numId w:val="9"/>
        </w:numPr>
        <w:suppressAutoHyphens/>
        <w:autoSpaceDN w:val="0"/>
        <w:spacing w:after="0"/>
        <w:textAlignment w:val="baseline"/>
      </w:pPr>
      <w:r w:rsidRPr="00711602">
        <w:t xml:space="preserve">CNIB SmartLife is an interactive retail experience that gives people with disabilities hands-on access to the latest breakthroughs in assistive technologies, as well as tried-and-true favourites. </w:t>
      </w:r>
    </w:p>
    <w:p w14:paraId="296260BE" w14:textId="77777777" w:rsidR="00711602" w:rsidRPr="00711602" w:rsidRDefault="00711602" w:rsidP="00FC0103">
      <w:pPr>
        <w:numPr>
          <w:ilvl w:val="1"/>
          <w:numId w:val="9"/>
        </w:numPr>
        <w:suppressAutoHyphens/>
        <w:autoSpaceDN w:val="0"/>
        <w:spacing w:after="0"/>
        <w:textAlignment w:val="baseline"/>
      </w:pPr>
      <w:r w:rsidRPr="00711602">
        <w:t xml:space="preserve">SmartLife’s goal is not </w:t>
      </w:r>
      <w:r w:rsidRPr="00711602">
        <w:rPr>
          <w:rFonts w:eastAsia="Times New Roman" w:cs="Arial"/>
          <w:color w:val="000000"/>
          <w:lang w:val="en-CA" w:eastAsia="en-CA"/>
        </w:rPr>
        <w:t>necessarily to sell products but is to give customers the skills and confidence they need to make the most out of assistive tools that can help them lead better lives.</w:t>
      </w:r>
    </w:p>
    <w:bookmarkStart w:id="100" w:name="_Toc20911776"/>
    <w:bookmarkStart w:id="101" w:name="_Toc20911774"/>
    <w:p w14:paraId="3E261711" w14:textId="77777777" w:rsidR="00711602" w:rsidRPr="00711602" w:rsidRDefault="00711602" w:rsidP="00FC0103">
      <w:pPr>
        <w:numPr>
          <w:ilvl w:val="0"/>
          <w:numId w:val="10"/>
        </w:numPr>
        <w:suppressAutoHyphens/>
        <w:autoSpaceDN w:val="0"/>
        <w:spacing w:after="0"/>
        <w:textAlignment w:val="baseline"/>
        <w:rPr>
          <w:color w:val="0563C1" w:themeColor="hyperlink"/>
          <w:u w:val="single"/>
        </w:rPr>
      </w:pPr>
      <w:r w:rsidRPr="00711602">
        <w:rPr>
          <w:b/>
        </w:rPr>
        <w:fldChar w:fldCharType="begin"/>
      </w:r>
      <w:r w:rsidRPr="00711602">
        <w:rPr>
          <w:b/>
        </w:rPr>
        <w:instrText xml:space="preserve"> HYPERLINK "https://cnib.ca/en/support-us/advocate/manitoba-advocacy?region=mb" </w:instrText>
      </w:r>
      <w:r w:rsidRPr="00711602">
        <w:rPr>
          <w:b/>
        </w:rPr>
        <w:fldChar w:fldCharType="separate"/>
      </w:r>
      <w:r w:rsidRPr="00711602">
        <w:rPr>
          <w:b/>
          <w:color w:val="0563C1" w:themeColor="hyperlink"/>
          <w:u w:val="single"/>
        </w:rPr>
        <w:t xml:space="preserve">CNIB Advocacy Team </w:t>
      </w:r>
    </w:p>
    <w:p w14:paraId="564FA9F0" w14:textId="77777777" w:rsidR="00711602" w:rsidRPr="00711602" w:rsidRDefault="00711602" w:rsidP="00FC0103">
      <w:pPr>
        <w:numPr>
          <w:ilvl w:val="1"/>
          <w:numId w:val="10"/>
        </w:numPr>
        <w:suppressAutoHyphens/>
        <w:autoSpaceDN w:val="0"/>
        <w:spacing w:after="0"/>
        <w:textAlignment w:val="baseline"/>
      </w:pPr>
      <w:r w:rsidRPr="00711602">
        <w:rPr>
          <w:b/>
        </w:rPr>
        <w:fldChar w:fldCharType="end"/>
      </w:r>
      <w:r w:rsidRPr="00711602">
        <w:t xml:space="preserve">The CNIB Advocacy Team can assist participants with advocating for themselves and understanding their rights. You can contact us at </w:t>
      </w:r>
      <w:hyperlink r:id="rId79" w:history="1">
        <w:r w:rsidRPr="00711602">
          <w:rPr>
            <w:b/>
            <w:color w:val="0563C1" w:themeColor="hyperlink"/>
            <w:u w:val="single"/>
          </w:rPr>
          <w:t>advocacy@cnib.ca</w:t>
        </w:r>
      </w:hyperlink>
      <w:r w:rsidRPr="00711602">
        <w:t xml:space="preserve"> if you have questions.</w:t>
      </w:r>
    </w:p>
    <w:p w14:paraId="49372FF5" w14:textId="77777777" w:rsidR="00711602" w:rsidRPr="00711602" w:rsidRDefault="00711602" w:rsidP="00FC0103">
      <w:pPr>
        <w:numPr>
          <w:ilvl w:val="0"/>
          <w:numId w:val="10"/>
        </w:numPr>
        <w:suppressAutoHyphens/>
        <w:autoSpaceDN w:val="0"/>
        <w:spacing w:after="0"/>
        <w:textAlignment w:val="baseline"/>
        <w:rPr>
          <w:color w:val="0563C1" w:themeColor="hyperlink"/>
          <w:u w:val="single"/>
        </w:rPr>
      </w:pPr>
      <w:r w:rsidRPr="00711602">
        <w:rPr>
          <w:b/>
        </w:rPr>
        <w:fldChar w:fldCharType="begin"/>
      </w:r>
      <w:r w:rsidRPr="00711602">
        <w:rPr>
          <w:b/>
        </w:rPr>
        <w:instrText xml:space="preserve"> HYPERLINK "https://cnib.ca/en/programs-and-services/live/cnib-guide-dogs?region=mb" </w:instrText>
      </w:r>
      <w:r w:rsidRPr="00711602">
        <w:rPr>
          <w:b/>
        </w:rPr>
        <w:fldChar w:fldCharType="separate"/>
      </w:r>
      <w:r w:rsidRPr="00711602">
        <w:rPr>
          <w:b/>
          <w:color w:val="0563C1" w:themeColor="hyperlink"/>
          <w:u w:val="single"/>
        </w:rPr>
        <w:t>CNIB Guide Dog</w:t>
      </w:r>
      <w:bookmarkEnd w:id="100"/>
      <w:bookmarkEnd w:id="101"/>
      <w:r w:rsidRPr="00711602">
        <w:rPr>
          <w:b/>
          <w:color w:val="0563C1" w:themeColor="hyperlink"/>
          <w:u w:val="single"/>
        </w:rPr>
        <w:t>s</w:t>
      </w:r>
    </w:p>
    <w:p w14:paraId="6537A6B0" w14:textId="77777777" w:rsidR="00711602" w:rsidRPr="00711602" w:rsidRDefault="00711602" w:rsidP="00FC0103">
      <w:pPr>
        <w:numPr>
          <w:ilvl w:val="1"/>
          <w:numId w:val="10"/>
        </w:numPr>
        <w:suppressAutoHyphens/>
        <w:autoSpaceDN w:val="0"/>
        <w:spacing w:after="0"/>
        <w:textAlignment w:val="baseline"/>
      </w:pPr>
      <w:r w:rsidRPr="00711602">
        <w:rPr>
          <w:b/>
        </w:rPr>
        <w:fldChar w:fldCharType="end"/>
      </w:r>
      <w:r w:rsidRPr="00711602">
        <w:t>CNIB Guide Dogs can assist guide dog handlers with advocating for themselves and understanding their rights. This program also provides public education to organizations to provide knowledge about the rights of guide dog users.</w:t>
      </w:r>
    </w:p>
    <w:p w14:paraId="2302A23A" w14:textId="2A026791" w:rsidR="00711602" w:rsidRPr="00BF440F" w:rsidRDefault="00BF440F" w:rsidP="00A94435">
      <w:pPr>
        <w:pStyle w:val="Heading2"/>
      </w:pPr>
      <w:r w:rsidRPr="00BF440F">
        <w:t>Vision Loss</w:t>
      </w:r>
      <w:r w:rsidR="00711602" w:rsidRPr="00BF440F">
        <w:t xml:space="preserve"> Rehabilitation Canada </w:t>
      </w:r>
    </w:p>
    <w:p w14:paraId="37166150" w14:textId="77777777" w:rsidR="00711602" w:rsidRPr="00711602" w:rsidRDefault="00711602" w:rsidP="00711602">
      <w:pPr>
        <w:rPr>
          <w:rFonts w:cs="Arial"/>
          <w:color w:val="000000"/>
          <w:shd w:val="clear" w:color="auto" w:fill="FFFFFF"/>
        </w:rPr>
      </w:pPr>
      <w:r w:rsidRPr="00711602">
        <w:rPr>
          <w:rFonts w:cs="Arial"/>
          <w:b/>
          <w:bCs/>
          <w:color w:val="000000"/>
          <w:shd w:val="clear" w:color="auto" w:fill="FFFFFF"/>
        </w:rPr>
        <w:t>Vision Loss Rehabilitation Canada (“VLRC”)</w:t>
      </w:r>
      <w:r w:rsidRPr="00711602">
        <w:rPr>
          <w:rFonts w:cs="Arial"/>
          <w:color w:val="000000"/>
          <w:shd w:val="clear" w:color="auto" w:fill="FFFFFF"/>
        </w:rPr>
        <w:t xml:space="preserve"> is a not-for-profit national healthcare organization and the leading provider of rehabilitation therapy and healthcare services for individuals with vision loss. VLRC’s services are tailored to the unique needs and goals of each person they assist. Specifically, VLRC certified specialists provide a range of services that help individuals with vision loss lead more independent, active lives. </w:t>
      </w:r>
    </w:p>
    <w:p w14:paraId="70A01685" w14:textId="77777777" w:rsidR="00711602" w:rsidRPr="00711602" w:rsidRDefault="00711602" w:rsidP="00711602">
      <w:pPr>
        <w:rPr>
          <w:rFonts w:cs="Arial"/>
          <w:color w:val="000000"/>
          <w:shd w:val="clear" w:color="auto" w:fill="FFFFFF"/>
        </w:rPr>
      </w:pPr>
      <w:r w:rsidRPr="00711602">
        <w:rPr>
          <w:rFonts w:cs="Arial"/>
          <w:color w:val="000000"/>
          <w:shd w:val="clear" w:color="auto" w:fill="FFFFFF"/>
        </w:rPr>
        <w:t xml:space="preserve">Contact information for VLRC’s Manitoba offices is available in the </w:t>
      </w:r>
      <w:hyperlink r:id="rId80" w:anchor="Manitoba" w:history="1">
        <w:r w:rsidRPr="00711602">
          <w:rPr>
            <w:rFonts w:cs="Arial"/>
            <w:b/>
            <w:bCs/>
            <w:color w:val="0563C1" w:themeColor="hyperlink"/>
            <w:u w:val="single"/>
            <w:shd w:val="clear" w:color="auto" w:fill="FFFFFF"/>
          </w:rPr>
          <w:t>“Locations” section of the VLRC website</w:t>
        </w:r>
      </w:hyperlink>
      <w:r w:rsidRPr="00711602">
        <w:rPr>
          <w:rFonts w:cs="Arial"/>
          <w:color w:val="000000"/>
          <w:shd w:val="clear" w:color="auto" w:fill="FFFFFF"/>
        </w:rPr>
        <w:t xml:space="preserve">. </w:t>
      </w:r>
    </w:p>
    <w:p w14:paraId="488CF210" w14:textId="77777777" w:rsidR="00711602" w:rsidRPr="00BF440F" w:rsidRDefault="00711602" w:rsidP="00A94435">
      <w:pPr>
        <w:pStyle w:val="Heading2"/>
      </w:pPr>
      <w:bookmarkStart w:id="102" w:name="_Toc92377578"/>
      <w:bookmarkStart w:id="103" w:name="_Toc103192202"/>
      <w:r w:rsidRPr="00BF440F">
        <w:t>Wayfinding</w:t>
      </w:r>
      <w:bookmarkStart w:id="104" w:name="_Toc20904434"/>
      <w:bookmarkStart w:id="105" w:name="_Toc21585790"/>
      <w:bookmarkEnd w:id="102"/>
      <w:bookmarkEnd w:id="103"/>
    </w:p>
    <w:bookmarkEnd w:id="104"/>
    <w:bookmarkEnd w:id="105"/>
    <w:p w14:paraId="622F327E" w14:textId="77777777" w:rsidR="00711602" w:rsidRPr="00711602" w:rsidRDefault="00711602" w:rsidP="00711602">
      <w:pPr>
        <w:rPr>
          <w:color w:val="0000FF"/>
          <w:u w:val="single"/>
        </w:rPr>
      </w:pPr>
      <w:r w:rsidRPr="00711602">
        <w:t>Wayfinding refers to technological tools that assist people who are blind, partially sighted or Deafblind with navigation and orientation. Such tools include:</w:t>
      </w:r>
    </w:p>
    <w:p w14:paraId="47B0EE14" w14:textId="77777777" w:rsidR="00711602" w:rsidRPr="00711602" w:rsidRDefault="005F19B3" w:rsidP="00711602">
      <w:pPr>
        <w:suppressAutoHyphens/>
        <w:autoSpaceDN w:val="0"/>
        <w:spacing w:after="0"/>
        <w:ind w:left="720" w:hanging="360"/>
        <w:textAlignment w:val="baseline"/>
      </w:pPr>
      <w:hyperlink r:id="rId81" w:history="1">
        <w:r w:rsidR="00711602" w:rsidRPr="00711602">
          <w:rPr>
            <w:b/>
            <w:color w:val="0563C1" w:themeColor="hyperlink"/>
            <w:u w:val="single"/>
          </w:rPr>
          <w:t>BlindSquare</w:t>
        </w:r>
      </w:hyperlink>
      <w:r w:rsidR="00711602" w:rsidRPr="00711602">
        <w:t xml:space="preserve">: a GPS-app developed for people with sight loss that describes the environment and announces points of interest and street intersections. </w:t>
      </w:r>
    </w:p>
    <w:p w14:paraId="69AA5B17" w14:textId="77777777" w:rsidR="00711602" w:rsidRPr="00711602" w:rsidRDefault="005F19B3" w:rsidP="00711602">
      <w:pPr>
        <w:suppressAutoHyphens/>
        <w:autoSpaceDN w:val="0"/>
        <w:spacing w:after="0"/>
        <w:ind w:left="720" w:hanging="360"/>
        <w:textAlignment w:val="baseline"/>
      </w:pPr>
      <w:hyperlink r:id="rId82" w:history="1">
        <w:r w:rsidR="00711602" w:rsidRPr="00711602">
          <w:rPr>
            <w:rFonts w:cs="Utsaah"/>
            <w:b/>
            <w:color w:val="0563C1" w:themeColor="hyperlink"/>
            <w:u w:val="single"/>
          </w:rPr>
          <w:t>Key 2 Access</w:t>
        </w:r>
      </w:hyperlink>
      <w:r w:rsidR="00711602" w:rsidRPr="00711602">
        <w:t>: a pedestrian mobility app that allows users to wirelessly request crossing at intersections without having to locate the button on the pole. It also allows users to wirelessly open doors and obtain information about indoor spaces.</w:t>
      </w:r>
    </w:p>
    <w:p w14:paraId="47757BCA" w14:textId="77777777" w:rsidR="00711602" w:rsidRPr="00711602" w:rsidRDefault="005F19B3" w:rsidP="00711602">
      <w:pPr>
        <w:suppressAutoHyphens/>
        <w:autoSpaceDN w:val="0"/>
        <w:spacing w:after="0"/>
        <w:ind w:left="720" w:hanging="360"/>
        <w:textAlignment w:val="baseline"/>
      </w:pPr>
      <w:hyperlink r:id="rId83" w:history="1">
        <w:r w:rsidR="00711602" w:rsidRPr="00711602">
          <w:rPr>
            <w:rFonts w:cs="Utsaah"/>
            <w:b/>
            <w:color w:val="0563C1" w:themeColor="hyperlink"/>
            <w:u w:val="single"/>
          </w:rPr>
          <w:t>Access Now</w:t>
        </w:r>
      </w:hyperlink>
      <w:r w:rsidR="00711602" w:rsidRPr="00711602">
        <w:t>: a map application that shares accessibility information for locations based on users' feedback.</w:t>
      </w:r>
    </w:p>
    <w:p w14:paraId="011AC695" w14:textId="77777777" w:rsidR="00711602" w:rsidRPr="00711602" w:rsidRDefault="005F19B3" w:rsidP="00711602">
      <w:pPr>
        <w:suppressAutoHyphens/>
        <w:autoSpaceDN w:val="0"/>
        <w:spacing w:after="0"/>
        <w:ind w:left="720" w:hanging="360"/>
        <w:textAlignment w:val="baseline"/>
      </w:pPr>
      <w:hyperlink r:id="rId84" w:history="1">
        <w:r w:rsidR="00711602" w:rsidRPr="00711602">
          <w:rPr>
            <w:rFonts w:cs="Utsaah"/>
            <w:b/>
            <w:color w:val="0563C1" w:themeColor="hyperlink"/>
            <w:u w:val="single"/>
          </w:rPr>
          <w:t>Be My Eyes</w:t>
        </w:r>
      </w:hyperlink>
      <w:r w:rsidR="00711602" w:rsidRPr="00711602">
        <w:t>: a volunteer-based app that connects people with sight loss to sighted volunteers, who can assist with tasks such as checking expiry dates, distinguishing colors, reading instructions or navigating new surroundings.</w:t>
      </w:r>
    </w:p>
    <w:p w14:paraId="7B40FF91" w14:textId="77777777" w:rsidR="00711602" w:rsidRPr="00711602" w:rsidRDefault="00711602" w:rsidP="00711602">
      <w:pPr>
        <w:suppressAutoHyphens/>
        <w:autoSpaceDN w:val="0"/>
        <w:spacing w:after="0"/>
        <w:ind w:left="720" w:hanging="360"/>
        <w:textAlignment w:val="baseline"/>
      </w:pPr>
      <w:bookmarkStart w:id="106" w:name="_Hlk14772979"/>
      <w:r w:rsidRPr="00711602">
        <w:t xml:space="preserve">The </w:t>
      </w:r>
      <w:hyperlink r:id="rId85" w:history="1">
        <w:r w:rsidRPr="00711602">
          <w:rPr>
            <w:rFonts w:cs="Utsaah"/>
            <w:b/>
            <w:color w:val="0563C1" w:themeColor="hyperlink"/>
            <w:u w:val="single"/>
          </w:rPr>
          <w:t>American Foundation for the Blind</w:t>
        </w:r>
      </w:hyperlink>
      <w:r w:rsidRPr="00711602">
        <w:t>, which provides an overview of some of the apps that are available to assist consumers with reading items such as product labels and menus.</w:t>
      </w:r>
      <w:bookmarkEnd w:id="106"/>
    </w:p>
    <w:p w14:paraId="07995BC9" w14:textId="77777777" w:rsidR="00711602" w:rsidRPr="00711602" w:rsidRDefault="00711602" w:rsidP="00711602">
      <w:pPr>
        <w:spacing w:after="0"/>
        <w:rPr>
          <w:rFonts w:eastAsiaTheme="majorEastAsia" w:cstheme="majorBidi"/>
          <w:sz w:val="28"/>
          <w:szCs w:val="28"/>
          <w:lang w:val="en-CA"/>
        </w:rPr>
      </w:pPr>
    </w:p>
    <w:p w14:paraId="58524C28" w14:textId="77777777" w:rsidR="000B7EE5" w:rsidRPr="005F5177" w:rsidRDefault="00711602" w:rsidP="000B7EE5">
      <w:pPr>
        <w:pStyle w:val="NoSpacing"/>
      </w:pPr>
      <w:r w:rsidRPr="00711602">
        <w:rPr>
          <w:rFonts w:cs="Arial"/>
          <w:b/>
          <w:noProof/>
          <w:sz w:val="28"/>
          <w:szCs w:val="28"/>
          <w:lang w:val="en-CA" w:eastAsia="en-CA"/>
        </w:rPr>
        <w:br w:type="page"/>
      </w:r>
      <w:bookmarkEnd w:id="93"/>
      <w:bookmarkEnd w:id="5"/>
      <w:bookmarkEnd w:id="4"/>
    </w:p>
    <w:p w14:paraId="68407FD5" w14:textId="77777777" w:rsidR="000B7EE5" w:rsidRDefault="000B7EE5" w:rsidP="000B7EE5"/>
    <w:p w14:paraId="0D74FE66" w14:textId="77777777" w:rsidR="000B7EE5" w:rsidRPr="00D76B3A" w:rsidRDefault="000B7EE5" w:rsidP="000B7EE5">
      <w:pPr>
        <w:pStyle w:val="NoSpacing"/>
        <w:rPr>
          <w:rFonts w:cs="Arial"/>
          <w:b/>
          <w:sz w:val="32"/>
          <w:szCs w:val="28"/>
        </w:rPr>
      </w:pPr>
      <w:r>
        <w:rPr>
          <w:rFonts w:cs="Arial"/>
          <w:b/>
          <w:noProof/>
          <w:sz w:val="28"/>
          <w:szCs w:val="28"/>
        </w:rPr>
        <w:drawing>
          <wp:anchor distT="0" distB="0" distL="114300" distR="114300" simplePos="0" relativeHeight="251661312" behindDoc="1" locked="0" layoutInCell="1" allowOverlap="1" wp14:anchorId="7732EFB2" wp14:editId="78226D6E">
            <wp:simplePos x="0" y="0"/>
            <wp:positionH relativeFrom="page">
              <wp:align>right</wp:align>
            </wp:positionH>
            <wp:positionV relativeFrom="paragraph">
              <wp:posOffset>293518</wp:posOffset>
            </wp:positionV>
            <wp:extent cx="7766050" cy="7477760"/>
            <wp:effectExtent l="0" t="0" r="6350" b="889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6">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5C5057BC" w14:textId="77777777" w:rsidR="000B7EE5" w:rsidRDefault="000B7EE5" w:rsidP="000B7EE5">
      <w:pPr>
        <w:pStyle w:val="NoSpacing"/>
        <w:spacing w:line="480" w:lineRule="auto"/>
        <w:jc w:val="right"/>
        <w:rPr>
          <w:b/>
          <w:bCs/>
          <w:sz w:val="36"/>
          <w:szCs w:val="36"/>
        </w:rPr>
      </w:pPr>
    </w:p>
    <w:p w14:paraId="1142A87B" w14:textId="77777777" w:rsidR="000B7EE5" w:rsidRDefault="000B7EE5" w:rsidP="000B7EE5">
      <w:pPr>
        <w:pStyle w:val="NoSpacing"/>
        <w:spacing w:line="480" w:lineRule="auto"/>
        <w:jc w:val="right"/>
        <w:rPr>
          <w:b/>
          <w:bCs/>
          <w:sz w:val="36"/>
          <w:szCs w:val="36"/>
        </w:rPr>
      </w:pPr>
    </w:p>
    <w:p w14:paraId="454640B6" w14:textId="77777777" w:rsidR="000B7EE5" w:rsidRDefault="000B7EE5" w:rsidP="000B7EE5">
      <w:pPr>
        <w:pStyle w:val="NoSpacing"/>
        <w:spacing w:line="480" w:lineRule="auto"/>
        <w:jc w:val="right"/>
        <w:rPr>
          <w:b/>
          <w:bCs/>
          <w:sz w:val="36"/>
          <w:szCs w:val="36"/>
        </w:rPr>
      </w:pPr>
    </w:p>
    <w:p w14:paraId="332D71A4" w14:textId="77777777" w:rsidR="000B7EE5" w:rsidRDefault="000B7EE5" w:rsidP="000B7EE5">
      <w:pPr>
        <w:pStyle w:val="NoSpacing"/>
        <w:spacing w:line="480" w:lineRule="auto"/>
        <w:jc w:val="right"/>
        <w:rPr>
          <w:b/>
          <w:bCs/>
          <w:sz w:val="36"/>
          <w:szCs w:val="36"/>
        </w:rPr>
      </w:pPr>
    </w:p>
    <w:p w14:paraId="716D6D27" w14:textId="77777777" w:rsidR="000B7EE5" w:rsidRDefault="000B7EE5" w:rsidP="000B7EE5">
      <w:pPr>
        <w:pStyle w:val="NoSpacing"/>
        <w:spacing w:line="480" w:lineRule="auto"/>
        <w:jc w:val="right"/>
        <w:rPr>
          <w:b/>
          <w:bCs/>
          <w:sz w:val="36"/>
          <w:szCs w:val="36"/>
        </w:rPr>
      </w:pPr>
    </w:p>
    <w:p w14:paraId="0E016370" w14:textId="77777777" w:rsidR="000B7EE5" w:rsidRDefault="000B7EE5" w:rsidP="000B7EE5">
      <w:pPr>
        <w:pStyle w:val="NoSpacing"/>
        <w:spacing w:line="480" w:lineRule="auto"/>
        <w:jc w:val="right"/>
        <w:rPr>
          <w:b/>
          <w:bCs/>
          <w:sz w:val="36"/>
          <w:szCs w:val="36"/>
        </w:rPr>
      </w:pPr>
    </w:p>
    <w:p w14:paraId="66507350" w14:textId="77777777" w:rsidR="000B7EE5" w:rsidRDefault="000B7EE5" w:rsidP="000B7EE5">
      <w:pPr>
        <w:pStyle w:val="NoSpacing"/>
        <w:spacing w:line="480" w:lineRule="auto"/>
        <w:jc w:val="right"/>
        <w:rPr>
          <w:b/>
          <w:bCs/>
          <w:sz w:val="36"/>
          <w:szCs w:val="36"/>
        </w:rPr>
      </w:pPr>
    </w:p>
    <w:p w14:paraId="3764A3AC" w14:textId="77777777" w:rsidR="000B7EE5" w:rsidRDefault="000B7EE5" w:rsidP="000B7EE5">
      <w:pPr>
        <w:pStyle w:val="NoSpacing"/>
        <w:spacing w:line="480" w:lineRule="auto"/>
        <w:jc w:val="right"/>
        <w:rPr>
          <w:b/>
          <w:bCs/>
          <w:sz w:val="36"/>
          <w:szCs w:val="36"/>
        </w:rPr>
      </w:pPr>
    </w:p>
    <w:p w14:paraId="2AE7CEA2" w14:textId="77777777" w:rsidR="000B7EE5" w:rsidRDefault="000B7EE5" w:rsidP="000B7EE5">
      <w:pPr>
        <w:pStyle w:val="NoSpacing"/>
        <w:spacing w:line="480" w:lineRule="auto"/>
        <w:rPr>
          <w:b/>
          <w:bCs/>
          <w:sz w:val="36"/>
          <w:szCs w:val="36"/>
        </w:rPr>
      </w:pPr>
    </w:p>
    <w:p w14:paraId="19EEEBD4" w14:textId="77777777" w:rsidR="000B7EE5" w:rsidRPr="00BB4054" w:rsidRDefault="000B7EE5" w:rsidP="000B7EE5">
      <w:pPr>
        <w:pStyle w:val="NoSpacing"/>
        <w:spacing w:line="480" w:lineRule="auto"/>
        <w:jc w:val="right"/>
        <w:rPr>
          <w:b/>
          <w:bCs/>
          <w:sz w:val="36"/>
          <w:szCs w:val="36"/>
        </w:rPr>
      </w:pPr>
      <w:r w:rsidRPr="00BB4054">
        <w:rPr>
          <w:b/>
          <w:bCs/>
          <w:sz w:val="36"/>
          <w:szCs w:val="36"/>
        </w:rPr>
        <w:t>Web / Site Web : cnib.ca / inca.ca</w:t>
      </w:r>
    </w:p>
    <w:p w14:paraId="7DD9E8B9" w14:textId="77777777" w:rsidR="000B7EE5" w:rsidRPr="00BB4054" w:rsidRDefault="000B7EE5" w:rsidP="000B7EE5">
      <w:pPr>
        <w:pStyle w:val="NoSpacing"/>
        <w:spacing w:line="480" w:lineRule="auto"/>
        <w:jc w:val="right"/>
        <w:rPr>
          <w:b/>
          <w:bCs/>
          <w:sz w:val="36"/>
          <w:szCs w:val="36"/>
        </w:rPr>
      </w:pPr>
      <w:r w:rsidRPr="00BB4054">
        <w:rPr>
          <w:b/>
          <w:bCs/>
          <w:sz w:val="36"/>
          <w:szCs w:val="36"/>
        </w:rPr>
        <w:t>Email / Courriel : info@cnib.ca / info@inca.ca</w:t>
      </w:r>
    </w:p>
    <w:p w14:paraId="2BC1F0B4" w14:textId="77777777" w:rsidR="000B7EE5" w:rsidRPr="00BB4054" w:rsidRDefault="000B7EE5" w:rsidP="000B7EE5">
      <w:pPr>
        <w:pStyle w:val="NoSpacing"/>
        <w:spacing w:line="480" w:lineRule="auto"/>
        <w:jc w:val="right"/>
        <w:rPr>
          <w:b/>
          <w:bCs/>
          <w:sz w:val="36"/>
          <w:szCs w:val="36"/>
        </w:rPr>
      </w:pPr>
      <w:r w:rsidRPr="00BB4054">
        <w:rPr>
          <w:b/>
          <w:bCs/>
          <w:sz w:val="36"/>
          <w:szCs w:val="36"/>
        </w:rPr>
        <w:t>Toll Free / Sans frais : 1-800-563-2624</w:t>
      </w:r>
    </w:p>
    <w:p w14:paraId="30F34E48" w14:textId="4A3BE7A8" w:rsidR="00E70010" w:rsidRPr="000B7EE5" w:rsidRDefault="00E70010" w:rsidP="000B7EE5">
      <w:pPr>
        <w:spacing w:before="0" w:after="0" w:line="240" w:lineRule="auto"/>
        <w:rPr>
          <w:rFonts w:cs="Arial"/>
          <w:b/>
          <w:noProof/>
          <w:sz w:val="28"/>
          <w:szCs w:val="28"/>
          <w:lang w:val="en-CA" w:eastAsia="en-CA"/>
        </w:rPr>
      </w:pPr>
    </w:p>
    <w:sectPr w:rsidR="00E70010" w:rsidRPr="000B7EE5" w:rsidSect="00B72C4D">
      <w:headerReference w:type="default" r:id="rId87"/>
      <w:footerReference w:type="default" r:id="rId88"/>
      <w:headerReference w:type="first" r:id="rId89"/>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BF2B8" w14:textId="77777777" w:rsidR="00FC0103" w:rsidRDefault="00FC0103" w:rsidP="00257838">
      <w:r>
        <w:separator/>
      </w:r>
    </w:p>
  </w:endnote>
  <w:endnote w:type="continuationSeparator" w:id="0">
    <w:p w14:paraId="7C72DB76" w14:textId="77777777" w:rsidR="00FC0103" w:rsidRDefault="00FC0103"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inion Pro">
    <w:altName w:val="Cambria"/>
    <w:panose1 w:val="020B0604020202020204"/>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67F2377A" w14:textId="45E6FD3E" w:rsidR="000135D4" w:rsidRDefault="000135D4" w:rsidP="008A00E1">
            <w:pPr>
              <w:pStyle w:val="NoSpacing"/>
            </w:pPr>
          </w:p>
          <w:p w14:paraId="2493D86E" w14:textId="24026DD6" w:rsidR="000135D4" w:rsidRDefault="005F19B3" w:rsidP="008A00E1">
            <w:pPr>
              <w:pStyle w:val="NoSpacing"/>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69593" w14:textId="77777777" w:rsidR="00FC0103" w:rsidRDefault="00FC0103" w:rsidP="00257838">
      <w:r>
        <w:separator/>
      </w:r>
    </w:p>
  </w:footnote>
  <w:footnote w:type="continuationSeparator" w:id="0">
    <w:p w14:paraId="0D1EF9B9" w14:textId="77777777" w:rsidR="00FC0103" w:rsidRDefault="00FC0103"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0135D4" w:rsidRPr="00030123" w:rsidRDefault="000135D4" w:rsidP="00030123">
    <w:pPr>
      <w:pStyle w:val="NoSpacing"/>
    </w:pPr>
  </w:p>
  <w:p w14:paraId="57ED7DE9" w14:textId="77777777" w:rsidR="000135D4" w:rsidRPr="00030123" w:rsidRDefault="000135D4"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0135D4" w:rsidRPr="00030123" w:rsidRDefault="000135D4" w:rsidP="00030123">
    <w:pPr>
      <w:pStyle w:val="NoSpacing"/>
    </w:pPr>
  </w:p>
  <w:p w14:paraId="79761447" w14:textId="41F4EE5D" w:rsidR="000135D4" w:rsidRPr="00DE060D" w:rsidRDefault="000135D4"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E5F"/>
    <w:multiLevelType w:val="hybridMultilevel"/>
    <w:tmpl w:val="F6B415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EB01C5B"/>
    <w:multiLevelType w:val="hybridMultilevel"/>
    <w:tmpl w:val="1F14A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EE0FF8"/>
    <w:multiLevelType w:val="multilevel"/>
    <w:tmpl w:val="C45EF39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BAA4FD8"/>
    <w:multiLevelType w:val="multilevel"/>
    <w:tmpl w:val="FD44D47A"/>
    <w:lvl w:ilvl="0">
      <w:start w:val="1"/>
      <w:numFmt w:val="bullet"/>
      <w:lvlText w:val=""/>
      <w:lvlJc w:val="left"/>
      <w:pPr>
        <w:ind w:left="864" w:hanging="432"/>
      </w:pPr>
      <w:rPr>
        <w:rFonts w:ascii="Symbol" w:hAnsi="Symbol" w:hint="default"/>
        <w:b w:val="0"/>
        <w:bCs/>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8" w15:restartNumberingAfterBreak="0">
    <w:nsid w:val="363A0FB4"/>
    <w:multiLevelType w:val="multilevel"/>
    <w:tmpl w:val="46383AAE"/>
    <w:lvl w:ilvl="0">
      <w:start w:val="1"/>
      <w:numFmt w:val="bullet"/>
      <w:lvlText w:val=""/>
      <w:lvlJc w:val="left"/>
      <w:pPr>
        <w:ind w:left="864" w:hanging="432"/>
      </w:pPr>
      <w:rPr>
        <w:rFonts w:ascii="Symbol" w:hAnsi="Symbol" w:hint="default"/>
        <w:b/>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9" w15:restartNumberingAfterBreak="0">
    <w:nsid w:val="3748063B"/>
    <w:multiLevelType w:val="multilevel"/>
    <w:tmpl w:val="7D8CE97C"/>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D150F2D"/>
    <w:multiLevelType w:val="hybridMultilevel"/>
    <w:tmpl w:val="A5CAC2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FF4367F"/>
    <w:multiLevelType w:val="hybridMultilevel"/>
    <w:tmpl w:val="A71684E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413559FB"/>
    <w:multiLevelType w:val="multilevel"/>
    <w:tmpl w:val="ECF8A0F2"/>
    <w:lvl w:ilvl="0">
      <w:start w:val="1"/>
      <w:numFmt w:val="bullet"/>
      <w:lvlText w:val=""/>
      <w:lvlJc w:val="left"/>
      <w:pPr>
        <w:ind w:left="864" w:hanging="432"/>
      </w:pPr>
      <w:rPr>
        <w:rFonts w:ascii="Symbol" w:hAnsi="Symbol" w:hint="default"/>
        <w:b w:val="0"/>
        <w:bCs/>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13" w15:restartNumberingAfterBreak="0">
    <w:nsid w:val="47444235"/>
    <w:multiLevelType w:val="multilevel"/>
    <w:tmpl w:val="46383AAE"/>
    <w:lvl w:ilvl="0">
      <w:start w:val="1"/>
      <w:numFmt w:val="bullet"/>
      <w:lvlText w:val=""/>
      <w:lvlJc w:val="left"/>
      <w:pPr>
        <w:ind w:left="864" w:hanging="432"/>
      </w:pPr>
      <w:rPr>
        <w:rFonts w:ascii="Symbol" w:hAnsi="Symbol" w:hint="default"/>
        <w:b/>
        <w:sz w:val="24"/>
        <w:szCs w:val="24"/>
      </w:rPr>
    </w:lvl>
    <w:lvl w:ilvl="1">
      <w:start w:val="1"/>
      <w:numFmt w:val="decimal"/>
      <w:lvlText w:val="%1.%2"/>
      <w:lvlJc w:val="left"/>
      <w:pPr>
        <w:ind w:left="1169" w:hanging="737"/>
      </w:pPr>
      <w:rPr>
        <w:rFonts w:hint="default"/>
        <w:b/>
      </w:rPr>
    </w:lvl>
    <w:lvl w:ilvl="2">
      <w:start w:val="1"/>
      <w:numFmt w:val="decimal"/>
      <w:lvlText w:val="%1.%2.%3"/>
      <w:lvlJc w:val="left"/>
      <w:pPr>
        <w:ind w:left="1152" w:hanging="720"/>
      </w:pPr>
      <w:rPr>
        <w:rFonts w:hint="default"/>
        <w:b w:val="0"/>
        <w:sz w:val="28"/>
        <w:szCs w:val="28"/>
      </w:rPr>
    </w:lvl>
    <w:lvl w:ilvl="3">
      <w:start w:val="1"/>
      <w:numFmt w:val="decimal"/>
      <w:lvlText w:val="%1.%2.%3.%4"/>
      <w:lvlJc w:val="left"/>
      <w:pPr>
        <w:ind w:left="1296" w:hanging="864"/>
      </w:pPr>
      <w:rPr>
        <w:rFonts w:hint="default"/>
        <w:b w:val="0"/>
      </w:rPr>
    </w:lvl>
    <w:lvl w:ilvl="4">
      <w:start w:val="1"/>
      <w:numFmt w:val="decimal"/>
      <w:lvlText w:val="%1.%2.%3.%4.%5"/>
      <w:lvlJc w:val="left"/>
      <w:pPr>
        <w:ind w:left="1440" w:hanging="1008"/>
      </w:pPr>
      <w:rPr>
        <w:rFonts w:hint="default"/>
        <w:b w:val="0"/>
        <w:i w:val="0"/>
        <w:sz w:val="24"/>
        <w:szCs w:val="24"/>
      </w:rPr>
    </w:lvl>
    <w:lvl w:ilvl="5">
      <w:start w:val="1"/>
      <w:numFmt w:val="decimal"/>
      <w:lvlText w:val="%1.%2.%3.%4.%5.%6"/>
      <w:lvlJc w:val="left"/>
      <w:pPr>
        <w:ind w:left="1584" w:hanging="1152"/>
      </w:pPr>
      <w:rPr>
        <w:rFonts w:hint="default"/>
        <w:b w:val="0"/>
        <w:sz w:val="24"/>
        <w:szCs w:val="24"/>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14"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BDD71ED"/>
    <w:multiLevelType w:val="multilevel"/>
    <w:tmpl w:val="7D8CE97C"/>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524583D"/>
    <w:multiLevelType w:val="hybridMultilevel"/>
    <w:tmpl w:val="C3EE0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BC03BF4"/>
    <w:multiLevelType w:val="hybridMultilevel"/>
    <w:tmpl w:val="5E623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CFF28F9"/>
    <w:multiLevelType w:val="hybridMultilevel"/>
    <w:tmpl w:val="3E76A77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D5919F4"/>
    <w:multiLevelType w:val="multilevel"/>
    <w:tmpl w:val="7D8CE97C"/>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250623612">
    <w:abstractNumId w:val="13"/>
  </w:num>
  <w:num w:numId="2" w16cid:durableId="1349133894">
    <w:abstractNumId w:val="5"/>
  </w:num>
  <w:num w:numId="3" w16cid:durableId="812673401">
    <w:abstractNumId w:val="1"/>
  </w:num>
  <w:num w:numId="4" w16cid:durableId="154997906">
    <w:abstractNumId w:val="4"/>
  </w:num>
  <w:num w:numId="5" w16cid:durableId="845285053">
    <w:abstractNumId w:val="6"/>
  </w:num>
  <w:num w:numId="6" w16cid:durableId="1565872159">
    <w:abstractNumId w:val="9"/>
  </w:num>
  <w:num w:numId="7" w16cid:durableId="650208858">
    <w:abstractNumId w:val="15"/>
  </w:num>
  <w:num w:numId="8" w16cid:durableId="1949848420">
    <w:abstractNumId w:val="19"/>
  </w:num>
  <w:num w:numId="9" w16cid:durableId="1825775642">
    <w:abstractNumId w:val="14"/>
  </w:num>
  <w:num w:numId="10" w16cid:durableId="365566346">
    <w:abstractNumId w:val="3"/>
  </w:num>
  <w:num w:numId="11" w16cid:durableId="1127359474">
    <w:abstractNumId w:val="0"/>
  </w:num>
  <w:num w:numId="12" w16cid:durableId="786780203">
    <w:abstractNumId w:val="2"/>
  </w:num>
  <w:num w:numId="13" w16cid:durableId="2065248580">
    <w:abstractNumId w:val="10"/>
  </w:num>
  <w:num w:numId="14" w16cid:durableId="1494761984">
    <w:abstractNumId w:val="11"/>
  </w:num>
  <w:num w:numId="15" w16cid:durableId="1024088019">
    <w:abstractNumId w:val="18"/>
  </w:num>
  <w:num w:numId="16" w16cid:durableId="4334175">
    <w:abstractNumId w:val="17"/>
  </w:num>
  <w:num w:numId="17" w16cid:durableId="1024550124">
    <w:abstractNumId w:val="7"/>
  </w:num>
  <w:num w:numId="18" w16cid:durableId="142549587">
    <w:abstractNumId w:val="12"/>
  </w:num>
  <w:num w:numId="19" w16cid:durableId="702679495">
    <w:abstractNumId w:val="8"/>
  </w:num>
  <w:num w:numId="20" w16cid:durableId="176032464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6773"/>
    <w:rsid w:val="00007982"/>
    <w:rsid w:val="000135D4"/>
    <w:rsid w:val="000146FA"/>
    <w:rsid w:val="000171C1"/>
    <w:rsid w:val="000204FE"/>
    <w:rsid w:val="00021B82"/>
    <w:rsid w:val="00022264"/>
    <w:rsid w:val="0002741D"/>
    <w:rsid w:val="00027AF9"/>
    <w:rsid w:val="00027C70"/>
    <w:rsid w:val="00030123"/>
    <w:rsid w:val="00030BA5"/>
    <w:rsid w:val="00031FAA"/>
    <w:rsid w:val="00032EAB"/>
    <w:rsid w:val="00035BEF"/>
    <w:rsid w:val="00036228"/>
    <w:rsid w:val="0003788B"/>
    <w:rsid w:val="0004001F"/>
    <w:rsid w:val="000425C5"/>
    <w:rsid w:val="000428A1"/>
    <w:rsid w:val="00042DC9"/>
    <w:rsid w:val="00047300"/>
    <w:rsid w:val="00047BE5"/>
    <w:rsid w:val="00054FC7"/>
    <w:rsid w:val="000553FB"/>
    <w:rsid w:val="0005705E"/>
    <w:rsid w:val="00057584"/>
    <w:rsid w:val="0006271E"/>
    <w:rsid w:val="0006326F"/>
    <w:rsid w:val="00066AAF"/>
    <w:rsid w:val="000673A4"/>
    <w:rsid w:val="000707FB"/>
    <w:rsid w:val="00073C2D"/>
    <w:rsid w:val="0007524E"/>
    <w:rsid w:val="00075473"/>
    <w:rsid w:val="00075D92"/>
    <w:rsid w:val="00076A8A"/>
    <w:rsid w:val="00080CF9"/>
    <w:rsid w:val="000813F5"/>
    <w:rsid w:val="000814C5"/>
    <w:rsid w:val="00081B12"/>
    <w:rsid w:val="00086123"/>
    <w:rsid w:val="00086DF7"/>
    <w:rsid w:val="0009032C"/>
    <w:rsid w:val="00091DB7"/>
    <w:rsid w:val="0009408A"/>
    <w:rsid w:val="00096AC2"/>
    <w:rsid w:val="000A19FB"/>
    <w:rsid w:val="000A1BFC"/>
    <w:rsid w:val="000A25CC"/>
    <w:rsid w:val="000A5C6F"/>
    <w:rsid w:val="000B0037"/>
    <w:rsid w:val="000B46A6"/>
    <w:rsid w:val="000B766A"/>
    <w:rsid w:val="000B7EE5"/>
    <w:rsid w:val="000C4F44"/>
    <w:rsid w:val="000C55D3"/>
    <w:rsid w:val="000C65A4"/>
    <w:rsid w:val="000D5FC2"/>
    <w:rsid w:val="000E2045"/>
    <w:rsid w:val="000E6572"/>
    <w:rsid w:val="000E788D"/>
    <w:rsid w:val="000F175E"/>
    <w:rsid w:val="000F2BD7"/>
    <w:rsid w:val="000F58CF"/>
    <w:rsid w:val="000F6F58"/>
    <w:rsid w:val="000F7605"/>
    <w:rsid w:val="00107FDA"/>
    <w:rsid w:val="00110212"/>
    <w:rsid w:val="001106A6"/>
    <w:rsid w:val="00111A27"/>
    <w:rsid w:val="0011277C"/>
    <w:rsid w:val="00117581"/>
    <w:rsid w:val="0012221F"/>
    <w:rsid w:val="001228D6"/>
    <w:rsid w:val="00125547"/>
    <w:rsid w:val="0012589F"/>
    <w:rsid w:val="0012738F"/>
    <w:rsid w:val="00127CED"/>
    <w:rsid w:val="00130E92"/>
    <w:rsid w:val="001336C3"/>
    <w:rsid w:val="00134281"/>
    <w:rsid w:val="00140B2F"/>
    <w:rsid w:val="00144C47"/>
    <w:rsid w:val="0014718F"/>
    <w:rsid w:val="00151233"/>
    <w:rsid w:val="001525F2"/>
    <w:rsid w:val="00152F2B"/>
    <w:rsid w:val="001538EB"/>
    <w:rsid w:val="00154552"/>
    <w:rsid w:val="00157AD5"/>
    <w:rsid w:val="00163171"/>
    <w:rsid w:val="0016369D"/>
    <w:rsid w:val="00164596"/>
    <w:rsid w:val="00166C24"/>
    <w:rsid w:val="00166C3E"/>
    <w:rsid w:val="001673BC"/>
    <w:rsid w:val="00167595"/>
    <w:rsid w:val="00167A7F"/>
    <w:rsid w:val="00170264"/>
    <w:rsid w:val="001706DC"/>
    <w:rsid w:val="00170C05"/>
    <w:rsid w:val="00170D8F"/>
    <w:rsid w:val="001740C5"/>
    <w:rsid w:val="0017698B"/>
    <w:rsid w:val="00176C41"/>
    <w:rsid w:val="00180EA4"/>
    <w:rsid w:val="00183A48"/>
    <w:rsid w:val="00185132"/>
    <w:rsid w:val="001866F2"/>
    <w:rsid w:val="001867DA"/>
    <w:rsid w:val="0018719B"/>
    <w:rsid w:val="00193A7B"/>
    <w:rsid w:val="001946FE"/>
    <w:rsid w:val="0019682A"/>
    <w:rsid w:val="00197C8E"/>
    <w:rsid w:val="001A06DB"/>
    <w:rsid w:val="001A2DB9"/>
    <w:rsid w:val="001A755A"/>
    <w:rsid w:val="001B066C"/>
    <w:rsid w:val="001B1119"/>
    <w:rsid w:val="001B1DAD"/>
    <w:rsid w:val="001B22B3"/>
    <w:rsid w:val="001B3739"/>
    <w:rsid w:val="001B742B"/>
    <w:rsid w:val="001C214F"/>
    <w:rsid w:val="001C2660"/>
    <w:rsid w:val="001C3800"/>
    <w:rsid w:val="001C3E5E"/>
    <w:rsid w:val="001C4576"/>
    <w:rsid w:val="001D03C3"/>
    <w:rsid w:val="001D0483"/>
    <w:rsid w:val="001D0A90"/>
    <w:rsid w:val="001D0D6E"/>
    <w:rsid w:val="001D15B8"/>
    <w:rsid w:val="001D17AE"/>
    <w:rsid w:val="001D3DED"/>
    <w:rsid w:val="001D4DAF"/>
    <w:rsid w:val="001D552A"/>
    <w:rsid w:val="001E15D4"/>
    <w:rsid w:val="001E22F0"/>
    <w:rsid w:val="001E3BC9"/>
    <w:rsid w:val="001E6815"/>
    <w:rsid w:val="001F08FA"/>
    <w:rsid w:val="001F1E51"/>
    <w:rsid w:val="001F62C4"/>
    <w:rsid w:val="00201C61"/>
    <w:rsid w:val="0020380D"/>
    <w:rsid w:val="002045F2"/>
    <w:rsid w:val="00204F52"/>
    <w:rsid w:val="00206AD1"/>
    <w:rsid w:val="002077DA"/>
    <w:rsid w:val="002116F6"/>
    <w:rsid w:val="00211D20"/>
    <w:rsid w:val="0021217A"/>
    <w:rsid w:val="00212355"/>
    <w:rsid w:val="002133A6"/>
    <w:rsid w:val="0021352C"/>
    <w:rsid w:val="00215AE7"/>
    <w:rsid w:val="00215C68"/>
    <w:rsid w:val="00221EC4"/>
    <w:rsid w:val="0022393F"/>
    <w:rsid w:val="00225A81"/>
    <w:rsid w:val="00226EE3"/>
    <w:rsid w:val="00227352"/>
    <w:rsid w:val="00227C3A"/>
    <w:rsid w:val="002302B7"/>
    <w:rsid w:val="00233FBF"/>
    <w:rsid w:val="00234759"/>
    <w:rsid w:val="002427B5"/>
    <w:rsid w:val="00243CFA"/>
    <w:rsid w:val="002450D9"/>
    <w:rsid w:val="002518E4"/>
    <w:rsid w:val="00256B1B"/>
    <w:rsid w:val="00257573"/>
    <w:rsid w:val="00257838"/>
    <w:rsid w:val="00257C31"/>
    <w:rsid w:val="00261451"/>
    <w:rsid w:val="00261D5E"/>
    <w:rsid w:val="002625AD"/>
    <w:rsid w:val="00263064"/>
    <w:rsid w:val="00266617"/>
    <w:rsid w:val="00266668"/>
    <w:rsid w:val="0026672D"/>
    <w:rsid w:val="002710BB"/>
    <w:rsid w:val="00271244"/>
    <w:rsid w:val="002731B4"/>
    <w:rsid w:val="00273498"/>
    <w:rsid w:val="0027362C"/>
    <w:rsid w:val="002745F7"/>
    <w:rsid w:val="00276953"/>
    <w:rsid w:val="0028081D"/>
    <w:rsid w:val="00280C26"/>
    <w:rsid w:val="00282072"/>
    <w:rsid w:val="0028230E"/>
    <w:rsid w:val="002851A7"/>
    <w:rsid w:val="00285E2F"/>
    <w:rsid w:val="00287CE0"/>
    <w:rsid w:val="00290485"/>
    <w:rsid w:val="00290546"/>
    <w:rsid w:val="0029200B"/>
    <w:rsid w:val="0029221D"/>
    <w:rsid w:val="00292DF8"/>
    <w:rsid w:val="00293E51"/>
    <w:rsid w:val="0029661A"/>
    <w:rsid w:val="0029664D"/>
    <w:rsid w:val="00296FF4"/>
    <w:rsid w:val="002A290B"/>
    <w:rsid w:val="002A675C"/>
    <w:rsid w:val="002A7E22"/>
    <w:rsid w:val="002B26FF"/>
    <w:rsid w:val="002B6E96"/>
    <w:rsid w:val="002B79B6"/>
    <w:rsid w:val="002C3159"/>
    <w:rsid w:val="002C3E00"/>
    <w:rsid w:val="002C77AE"/>
    <w:rsid w:val="002D4A67"/>
    <w:rsid w:val="002D61E0"/>
    <w:rsid w:val="002E38EB"/>
    <w:rsid w:val="002E47E9"/>
    <w:rsid w:val="002E515D"/>
    <w:rsid w:val="002E51C6"/>
    <w:rsid w:val="002F360D"/>
    <w:rsid w:val="002F5789"/>
    <w:rsid w:val="0030014B"/>
    <w:rsid w:val="00302228"/>
    <w:rsid w:val="00302A55"/>
    <w:rsid w:val="00304EF1"/>
    <w:rsid w:val="003056A6"/>
    <w:rsid w:val="003057B0"/>
    <w:rsid w:val="003162BE"/>
    <w:rsid w:val="00317C85"/>
    <w:rsid w:val="0032077B"/>
    <w:rsid w:val="00325AFC"/>
    <w:rsid w:val="00327DCE"/>
    <w:rsid w:val="003305BC"/>
    <w:rsid w:val="00332A4A"/>
    <w:rsid w:val="00335C0F"/>
    <w:rsid w:val="00336924"/>
    <w:rsid w:val="00342695"/>
    <w:rsid w:val="00344505"/>
    <w:rsid w:val="0034701D"/>
    <w:rsid w:val="00347DF6"/>
    <w:rsid w:val="00354DC5"/>
    <w:rsid w:val="00356186"/>
    <w:rsid w:val="003635C9"/>
    <w:rsid w:val="00363A34"/>
    <w:rsid w:val="0036527C"/>
    <w:rsid w:val="0037029D"/>
    <w:rsid w:val="0037398A"/>
    <w:rsid w:val="00375A76"/>
    <w:rsid w:val="003771AA"/>
    <w:rsid w:val="00381529"/>
    <w:rsid w:val="00381CD2"/>
    <w:rsid w:val="00382099"/>
    <w:rsid w:val="003840E0"/>
    <w:rsid w:val="00385EC3"/>
    <w:rsid w:val="003871D1"/>
    <w:rsid w:val="003908E0"/>
    <w:rsid w:val="00392461"/>
    <w:rsid w:val="00392DD3"/>
    <w:rsid w:val="00393CF1"/>
    <w:rsid w:val="00394525"/>
    <w:rsid w:val="0039637C"/>
    <w:rsid w:val="003971D8"/>
    <w:rsid w:val="003A06FF"/>
    <w:rsid w:val="003A2840"/>
    <w:rsid w:val="003A6FEB"/>
    <w:rsid w:val="003A7098"/>
    <w:rsid w:val="003A71B8"/>
    <w:rsid w:val="003B0E16"/>
    <w:rsid w:val="003B23AB"/>
    <w:rsid w:val="003B4073"/>
    <w:rsid w:val="003B57B8"/>
    <w:rsid w:val="003B5916"/>
    <w:rsid w:val="003C178C"/>
    <w:rsid w:val="003C3970"/>
    <w:rsid w:val="003C78BD"/>
    <w:rsid w:val="003C7D4F"/>
    <w:rsid w:val="003D1B84"/>
    <w:rsid w:val="003D43A2"/>
    <w:rsid w:val="003D45D2"/>
    <w:rsid w:val="003D508C"/>
    <w:rsid w:val="003D72C8"/>
    <w:rsid w:val="003D7941"/>
    <w:rsid w:val="003E109A"/>
    <w:rsid w:val="003E1B7B"/>
    <w:rsid w:val="003E67A7"/>
    <w:rsid w:val="003F22D6"/>
    <w:rsid w:val="003F2D1E"/>
    <w:rsid w:val="003F3473"/>
    <w:rsid w:val="003F4FB9"/>
    <w:rsid w:val="003F6C17"/>
    <w:rsid w:val="004003A0"/>
    <w:rsid w:val="004034D2"/>
    <w:rsid w:val="00407283"/>
    <w:rsid w:val="00407E45"/>
    <w:rsid w:val="00412228"/>
    <w:rsid w:val="0041354B"/>
    <w:rsid w:val="00417EAF"/>
    <w:rsid w:val="00417EFC"/>
    <w:rsid w:val="00425A01"/>
    <w:rsid w:val="00426D42"/>
    <w:rsid w:val="0042715C"/>
    <w:rsid w:val="00433254"/>
    <w:rsid w:val="0043701D"/>
    <w:rsid w:val="00437FD2"/>
    <w:rsid w:val="00450DD8"/>
    <w:rsid w:val="00451C4C"/>
    <w:rsid w:val="00452668"/>
    <w:rsid w:val="00455BE4"/>
    <w:rsid w:val="004635B9"/>
    <w:rsid w:val="004635E8"/>
    <w:rsid w:val="00464B73"/>
    <w:rsid w:val="00470109"/>
    <w:rsid w:val="00472C2A"/>
    <w:rsid w:val="00473B2B"/>
    <w:rsid w:val="00473E5D"/>
    <w:rsid w:val="0047631B"/>
    <w:rsid w:val="00476A8B"/>
    <w:rsid w:val="004902F3"/>
    <w:rsid w:val="00490874"/>
    <w:rsid w:val="00493770"/>
    <w:rsid w:val="00493F4C"/>
    <w:rsid w:val="004A1090"/>
    <w:rsid w:val="004A15CF"/>
    <w:rsid w:val="004A18E4"/>
    <w:rsid w:val="004A1FD0"/>
    <w:rsid w:val="004A3B17"/>
    <w:rsid w:val="004A50D0"/>
    <w:rsid w:val="004B1BB6"/>
    <w:rsid w:val="004B6AD8"/>
    <w:rsid w:val="004C2C42"/>
    <w:rsid w:val="004C391B"/>
    <w:rsid w:val="004C3D12"/>
    <w:rsid w:val="004C607E"/>
    <w:rsid w:val="004C6FBD"/>
    <w:rsid w:val="004C792C"/>
    <w:rsid w:val="004C7996"/>
    <w:rsid w:val="004D2786"/>
    <w:rsid w:val="004D42E8"/>
    <w:rsid w:val="004D48B9"/>
    <w:rsid w:val="004D4FD8"/>
    <w:rsid w:val="004D5D5C"/>
    <w:rsid w:val="004E4757"/>
    <w:rsid w:val="004E52D5"/>
    <w:rsid w:val="004E7764"/>
    <w:rsid w:val="004E79E0"/>
    <w:rsid w:val="004F0C48"/>
    <w:rsid w:val="004F340A"/>
    <w:rsid w:val="004F4023"/>
    <w:rsid w:val="005000AD"/>
    <w:rsid w:val="00501A96"/>
    <w:rsid w:val="00506144"/>
    <w:rsid w:val="00506C25"/>
    <w:rsid w:val="00510162"/>
    <w:rsid w:val="005106FC"/>
    <w:rsid w:val="00514E74"/>
    <w:rsid w:val="0051511C"/>
    <w:rsid w:val="00524318"/>
    <w:rsid w:val="00525BEB"/>
    <w:rsid w:val="00527B9B"/>
    <w:rsid w:val="00533EAF"/>
    <w:rsid w:val="00534873"/>
    <w:rsid w:val="0053673C"/>
    <w:rsid w:val="00536C34"/>
    <w:rsid w:val="00540D68"/>
    <w:rsid w:val="00542F9E"/>
    <w:rsid w:val="00543E51"/>
    <w:rsid w:val="00545D29"/>
    <w:rsid w:val="0055240A"/>
    <w:rsid w:val="0055452B"/>
    <w:rsid w:val="00555511"/>
    <w:rsid w:val="00556875"/>
    <w:rsid w:val="005614AE"/>
    <w:rsid w:val="00563C2E"/>
    <w:rsid w:val="00564B4F"/>
    <w:rsid w:val="00570E27"/>
    <w:rsid w:val="0057140F"/>
    <w:rsid w:val="005724A3"/>
    <w:rsid w:val="005740A0"/>
    <w:rsid w:val="00574923"/>
    <w:rsid w:val="00576C02"/>
    <w:rsid w:val="0057713A"/>
    <w:rsid w:val="00580BAE"/>
    <w:rsid w:val="005814B8"/>
    <w:rsid w:val="0058281B"/>
    <w:rsid w:val="00584BA1"/>
    <w:rsid w:val="005853C6"/>
    <w:rsid w:val="00585F76"/>
    <w:rsid w:val="005940A8"/>
    <w:rsid w:val="00595C19"/>
    <w:rsid w:val="0059760C"/>
    <w:rsid w:val="00597844"/>
    <w:rsid w:val="005A1262"/>
    <w:rsid w:val="005A3DD4"/>
    <w:rsid w:val="005A410B"/>
    <w:rsid w:val="005A4AA5"/>
    <w:rsid w:val="005A6271"/>
    <w:rsid w:val="005A62C7"/>
    <w:rsid w:val="005B12EE"/>
    <w:rsid w:val="005B4152"/>
    <w:rsid w:val="005B7875"/>
    <w:rsid w:val="005C010E"/>
    <w:rsid w:val="005C2178"/>
    <w:rsid w:val="005C6C27"/>
    <w:rsid w:val="005D19B0"/>
    <w:rsid w:val="005D2352"/>
    <w:rsid w:val="005D23E6"/>
    <w:rsid w:val="005D37DF"/>
    <w:rsid w:val="005D475B"/>
    <w:rsid w:val="005D4CCA"/>
    <w:rsid w:val="005D6401"/>
    <w:rsid w:val="005D6E0D"/>
    <w:rsid w:val="005D6E5C"/>
    <w:rsid w:val="005E102E"/>
    <w:rsid w:val="005E1ED9"/>
    <w:rsid w:val="005E29FA"/>
    <w:rsid w:val="005E3021"/>
    <w:rsid w:val="005E61D6"/>
    <w:rsid w:val="005E6707"/>
    <w:rsid w:val="005E79AF"/>
    <w:rsid w:val="005F07AC"/>
    <w:rsid w:val="005F117C"/>
    <w:rsid w:val="005F15D9"/>
    <w:rsid w:val="005F19B3"/>
    <w:rsid w:val="005F2D11"/>
    <w:rsid w:val="005F6108"/>
    <w:rsid w:val="005F61F6"/>
    <w:rsid w:val="006026EA"/>
    <w:rsid w:val="00603392"/>
    <w:rsid w:val="00603D71"/>
    <w:rsid w:val="006066D5"/>
    <w:rsid w:val="006069F4"/>
    <w:rsid w:val="00611602"/>
    <w:rsid w:val="00621E7E"/>
    <w:rsid w:val="00622000"/>
    <w:rsid w:val="0062413F"/>
    <w:rsid w:val="0062776A"/>
    <w:rsid w:val="00632806"/>
    <w:rsid w:val="00634F8B"/>
    <w:rsid w:val="0063696D"/>
    <w:rsid w:val="006374EE"/>
    <w:rsid w:val="00637D17"/>
    <w:rsid w:val="00642FF2"/>
    <w:rsid w:val="0064341A"/>
    <w:rsid w:val="00645A05"/>
    <w:rsid w:val="00646CD3"/>
    <w:rsid w:val="006517F8"/>
    <w:rsid w:val="00651F01"/>
    <w:rsid w:val="006525E8"/>
    <w:rsid w:val="00657483"/>
    <w:rsid w:val="00665354"/>
    <w:rsid w:val="00665EFF"/>
    <w:rsid w:val="006660F0"/>
    <w:rsid w:val="006666F3"/>
    <w:rsid w:val="00666DE4"/>
    <w:rsid w:val="00667320"/>
    <w:rsid w:val="00670835"/>
    <w:rsid w:val="00672591"/>
    <w:rsid w:val="00675788"/>
    <w:rsid w:val="00676327"/>
    <w:rsid w:val="0068189B"/>
    <w:rsid w:val="00681C7A"/>
    <w:rsid w:val="00682E85"/>
    <w:rsid w:val="00683E31"/>
    <w:rsid w:val="0068774B"/>
    <w:rsid w:val="0069064B"/>
    <w:rsid w:val="006908C2"/>
    <w:rsid w:val="006908CE"/>
    <w:rsid w:val="006916AE"/>
    <w:rsid w:val="00694B63"/>
    <w:rsid w:val="00696179"/>
    <w:rsid w:val="006A18BC"/>
    <w:rsid w:val="006A316C"/>
    <w:rsid w:val="006A3C2B"/>
    <w:rsid w:val="006A4D62"/>
    <w:rsid w:val="006A630E"/>
    <w:rsid w:val="006B070C"/>
    <w:rsid w:val="006B1DE3"/>
    <w:rsid w:val="006B2F4A"/>
    <w:rsid w:val="006B37A0"/>
    <w:rsid w:val="006B49AB"/>
    <w:rsid w:val="006B6A41"/>
    <w:rsid w:val="006B6BAB"/>
    <w:rsid w:val="006C0F01"/>
    <w:rsid w:val="006C40E6"/>
    <w:rsid w:val="006C695E"/>
    <w:rsid w:val="006D1D82"/>
    <w:rsid w:val="006D224D"/>
    <w:rsid w:val="006D3BC0"/>
    <w:rsid w:val="006D486F"/>
    <w:rsid w:val="006D6C96"/>
    <w:rsid w:val="006E07A7"/>
    <w:rsid w:val="006E20E6"/>
    <w:rsid w:val="006E33D9"/>
    <w:rsid w:val="006E3CB9"/>
    <w:rsid w:val="006E58AF"/>
    <w:rsid w:val="006E6618"/>
    <w:rsid w:val="006E6FD8"/>
    <w:rsid w:val="006F0F6D"/>
    <w:rsid w:val="006F1C74"/>
    <w:rsid w:val="006F3ECC"/>
    <w:rsid w:val="006F43A0"/>
    <w:rsid w:val="006F61BE"/>
    <w:rsid w:val="006F6E5C"/>
    <w:rsid w:val="006F7EBB"/>
    <w:rsid w:val="006F7F35"/>
    <w:rsid w:val="007034CE"/>
    <w:rsid w:val="00704437"/>
    <w:rsid w:val="00711602"/>
    <w:rsid w:val="00713163"/>
    <w:rsid w:val="00716352"/>
    <w:rsid w:val="00721916"/>
    <w:rsid w:val="007220CA"/>
    <w:rsid w:val="00723234"/>
    <w:rsid w:val="00724D45"/>
    <w:rsid w:val="007274D6"/>
    <w:rsid w:val="00734523"/>
    <w:rsid w:val="00734911"/>
    <w:rsid w:val="007359CC"/>
    <w:rsid w:val="00735ADC"/>
    <w:rsid w:val="0073788C"/>
    <w:rsid w:val="00737CA7"/>
    <w:rsid w:val="007409A9"/>
    <w:rsid w:val="00744F6B"/>
    <w:rsid w:val="007455A4"/>
    <w:rsid w:val="00745C95"/>
    <w:rsid w:val="007517E6"/>
    <w:rsid w:val="00753717"/>
    <w:rsid w:val="00754D3E"/>
    <w:rsid w:val="007567CE"/>
    <w:rsid w:val="00757E4D"/>
    <w:rsid w:val="00760C22"/>
    <w:rsid w:val="00762FCA"/>
    <w:rsid w:val="00763096"/>
    <w:rsid w:val="007633DB"/>
    <w:rsid w:val="0077551C"/>
    <w:rsid w:val="0077669D"/>
    <w:rsid w:val="00777B93"/>
    <w:rsid w:val="00780E0A"/>
    <w:rsid w:val="00781F71"/>
    <w:rsid w:val="00782E9D"/>
    <w:rsid w:val="00795C05"/>
    <w:rsid w:val="00797A0A"/>
    <w:rsid w:val="007A4D1C"/>
    <w:rsid w:val="007B0518"/>
    <w:rsid w:val="007B7D91"/>
    <w:rsid w:val="007C033B"/>
    <w:rsid w:val="007C03C9"/>
    <w:rsid w:val="007C4111"/>
    <w:rsid w:val="007D2E7D"/>
    <w:rsid w:val="007D44BA"/>
    <w:rsid w:val="007D4AD3"/>
    <w:rsid w:val="007D79F1"/>
    <w:rsid w:val="007D7B1B"/>
    <w:rsid w:val="007E07D4"/>
    <w:rsid w:val="007E16D8"/>
    <w:rsid w:val="007E4103"/>
    <w:rsid w:val="007F0B23"/>
    <w:rsid w:val="007F4BEC"/>
    <w:rsid w:val="007F6BAA"/>
    <w:rsid w:val="007F7E9C"/>
    <w:rsid w:val="007F7F1A"/>
    <w:rsid w:val="0080023A"/>
    <w:rsid w:val="008039D8"/>
    <w:rsid w:val="00805F09"/>
    <w:rsid w:val="00810410"/>
    <w:rsid w:val="008123F7"/>
    <w:rsid w:val="0081251A"/>
    <w:rsid w:val="00812797"/>
    <w:rsid w:val="00820A2A"/>
    <w:rsid w:val="00820B58"/>
    <w:rsid w:val="00822356"/>
    <w:rsid w:val="00825003"/>
    <w:rsid w:val="008259D9"/>
    <w:rsid w:val="00826808"/>
    <w:rsid w:val="00832314"/>
    <w:rsid w:val="00832CC6"/>
    <w:rsid w:val="00834AED"/>
    <w:rsid w:val="00834D06"/>
    <w:rsid w:val="008374AB"/>
    <w:rsid w:val="00840C0A"/>
    <w:rsid w:val="00840E17"/>
    <w:rsid w:val="00843F3E"/>
    <w:rsid w:val="00845760"/>
    <w:rsid w:val="00845B1D"/>
    <w:rsid w:val="0084650E"/>
    <w:rsid w:val="00856D6F"/>
    <w:rsid w:val="00861451"/>
    <w:rsid w:val="008618DB"/>
    <w:rsid w:val="008624DB"/>
    <w:rsid w:val="0086365E"/>
    <w:rsid w:val="00864BD1"/>
    <w:rsid w:val="008653CB"/>
    <w:rsid w:val="0086636B"/>
    <w:rsid w:val="008670DC"/>
    <w:rsid w:val="0087446D"/>
    <w:rsid w:val="0087644B"/>
    <w:rsid w:val="00881A37"/>
    <w:rsid w:val="00883B72"/>
    <w:rsid w:val="00884155"/>
    <w:rsid w:val="008849CC"/>
    <w:rsid w:val="00894E89"/>
    <w:rsid w:val="00895AAD"/>
    <w:rsid w:val="008965E9"/>
    <w:rsid w:val="008A00E1"/>
    <w:rsid w:val="008A00EB"/>
    <w:rsid w:val="008A11E2"/>
    <w:rsid w:val="008A1DEF"/>
    <w:rsid w:val="008A2FAE"/>
    <w:rsid w:val="008A2FC0"/>
    <w:rsid w:val="008A3670"/>
    <w:rsid w:val="008A71B9"/>
    <w:rsid w:val="008B0640"/>
    <w:rsid w:val="008B2BC0"/>
    <w:rsid w:val="008B5808"/>
    <w:rsid w:val="008B5D92"/>
    <w:rsid w:val="008B6C3A"/>
    <w:rsid w:val="008B70B8"/>
    <w:rsid w:val="008C1279"/>
    <w:rsid w:val="008C1F8A"/>
    <w:rsid w:val="008C3F33"/>
    <w:rsid w:val="008C5B02"/>
    <w:rsid w:val="008C6948"/>
    <w:rsid w:val="008C6956"/>
    <w:rsid w:val="008D2F45"/>
    <w:rsid w:val="008D44C6"/>
    <w:rsid w:val="008D4D59"/>
    <w:rsid w:val="008D4FF7"/>
    <w:rsid w:val="008E107E"/>
    <w:rsid w:val="008E39FB"/>
    <w:rsid w:val="008E5546"/>
    <w:rsid w:val="008F05BE"/>
    <w:rsid w:val="008F150F"/>
    <w:rsid w:val="008F194C"/>
    <w:rsid w:val="008F344E"/>
    <w:rsid w:val="00900068"/>
    <w:rsid w:val="00900620"/>
    <w:rsid w:val="00901DD2"/>
    <w:rsid w:val="00904D4C"/>
    <w:rsid w:val="0090684F"/>
    <w:rsid w:val="00907891"/>
    <w:rsid w:val="00907DDB"/>
    <w:rsid w:val="00910BA6"/>
    <w:rsid w:val="009113B2"/>
    <w:rsid w:val="00912EB7"/>
    <w:rsid w:val="00913CD6"/>
    <w:rsid w:val="00913E0E"/>
    <w:rsid w:val="009144E1"/>
    <w:rsid w:val="00916F4B"/>
    <w:rsid w:val="0092171B"/>
    <w:rsid w:val="00922FE7"/>
    <w:rsid w:val="0092380F"/>
    <w:rsid w:val="00924BBB"/>
    <w:rsid w:val="00926340"/>
    <w:rsid w:val="00926E9C"/>
    <w:rsid w:val="00927A71"/>
    <w:rsid w:val="009302C1"/>
    <w:rsid w:val="00931570"/>
    <w:rsid w:val="0093171B"/>
    <w:rsid w:val="00931840"/>
    <w:rsid w:val="00937184"/>
    <w:rsid w:val="00937DDC"/>
    <w:rsid w:val="0094117F"/>
    <w:rsid w:val="00942746"/>
    <w:rsid w:val="00942C2E"/>
    <w:rsid w:val="00943B98"/>
    <w:rsid w:val="0094454E"/>
    <w:rsid w:val="00944806"/>
    <w:rsid w:val="00947253"/>
    <w:rsid w:val="00952EB0"/>
    <w:rsid w:val="00954520"/>
    <w:rsid w:val="00955446"/>
    <w:rsid w:val="009557CB"/>
    <w:rsid w:val="0095675D"/>
    <w:rsid w:val="009608B8"/>
    <w:rsid w:val="00960A83"/>
    <w:rsid w:val="00961444"/>
    <w:rsid w:val="009614CE"/>
    <w:rsid w:val="00962D94"/>
    <w:rsid w:val="00965BA9"/>
    <w:rsid w:val="00965F10"/>
    <w:rsid w:val="00977911"/>
    <w:rsid w:val="00982117"/>
    <w:rsid w:val="00983965"/>
    <w:rsid w:val="00990A7A"/>
    <w:rsid w:val="00990E9F"/>
    <w:rsid w:val="00990FA3"/>
    <w:rsid w:val="0099115C"/>
    <w:rsid w:val="00991A75"/>
    <w:rsid w:val="00995308"/>
    <w:rsid w:val="0099686F"/>
    <w:rsid w:val="009979D5"/>
    <w:rsid w:val="00997BBA"/>
    <w:rsid w:val="009A071E"/>
    <w:rsid w:val="009A221D"/>
    <w:rsid w:val="009B711A"/>
    <w:rsid w:val="009B7548"/>
    <w:rsid w:val="009C22CB"/>
    <w:rsid w:val="009C484B"/>
    <w:rsid w:val="009C5D6C"/>
    <w:rsid w:val="009C5F8A"/>
    <w:rsid w:val="009D0905"/>
    <w:rsid w:val="009D211E"/>
    <w:rsid w:val="009D24D7"/>
    <w:rsid w:val="009D5A4F"/>
    <w:rsid w:val="009E1C1C"/>
    <w:rsid w:val="009E3874"/>
    <w:rsid w:val="009E3EBE"/>
    <w:rsid w:val="009E48A2"/>
    <w:rsid w:val="009E71F6"/>
    <w:rsid w:val="009F5A83"/>
    <w:rsid w:val="00A00BC3"/>
    <w:rsid w:val="00A0491D"/>
    <w:rsid w:val="00A05115"/>
    <w:rsid w:val="00A11298"/>
    <w:rsid w:val="00A14C4A"/>
    <w:rsid w:val="00A14D07"/>
    <w:rsid w:val="00A23685"/>
    <w:rsid w:val="00A30652"/>
    <w:rsid w:val="00A351F8"/>
    <w:rsid w:val="00A36C51"/>
    <w:rsid w:val="00A41635"/>
    <w:rsid w:val="00A42C1E"/>
    <w:rsid w:val="00A43EF1"/>
    <w:rsid w:val="00A4483D"/>
    <w:rsid w:val="00A45186"/>
    <w:rsid w:val="00A460C0"/>
    <w:rsid w:val="00A5590A"/>
    <w:rsid w:val="00A55C24"/>
    <w:rsid w:val="00A6346A"/>
    <w:rsid w:val="00A661C9"/>
    <w:rsid w:val="00A66A48"/>
    <w:rsid w:val="00A70408"/>
    <w:rsid w:val="00A70AD8"/>
    <w:rsid w:val="00A70FA2"/>
    <w:rsid w:val="00A71666"/>
    <w:rsid w:val="00A72477"/>
    <w:rsid w:val="00A7296E"/>
    <w:rsid w:val="00A72BA3"/>
    <w:rsid w:val="00A733C6"/>
    <w:rsid w:val="00A73B4A"/>
    <w:rsid w:val="00A76AEB"/>
    <w:rsid w:val="00A82D75"/>
    <w:rsid w:val="00A835BC"/>
    <w:rsid w:val="00A8432F"/>
    <w:rsid w:val="00A8554C"/>
    <w:rsid w:val="00A90804"/>
    <w:rsid w:val="00A93659"/>
    <w:rsid w:val="00A93722"/>
    <w:rsid w:val="00A94435"/>
    <w:rsid w:val="00A963DB"/>
    <w:rsid w:val="00A972D7"/>
    <w:rsid w:val="00A97B57"/>
    <w:rsid w:val="00AA06D4"/>
    <w:rsid w:val="00AA2CB9"/>
    <w:rsid w:val="00AA2ECC"/>
    <w:rsid w:val="00AA6168"/>
    <w:rsid w:val="00AB0548"/>
    <w:rsid w:val="00AB139A"/>
    <w:rsid w:val="00AB21C4"/>
    <w:rsid w:val="00AB3707"/>
    <w:rsid w:val="00AB3B60"/>
    <w:rsid w:val="00AB449A"/>
    <w:rsid w:val="00AB536D"/>
    <w:rsid w:val="00AC154C"/>
    <w:rsid w:val="00AC2B4A"/>
    <w:rsid w:val="00AC58C5"/>
    <w:rsid w:val="00AC619C"/>
    <w:rsid w:val="00AC6321"/>
    <w:rsid w:val="00AC64BB"/>
    <w:rsid w:val="00AD1124"/>
    <w:rsid w:val="00AD64AA"/>
    <w:rsid w:val="00AD7C83"/>
    <w:rsid w:val="00AE0DB9"/>
    <w:rsid w:val="00AE2FE4"/>
    <w:rsid w:val="00AE3665"/>
    <w:rsid w:val="00AE36D2"/>
    <w:rsid w:val="00AE3C36"/>
    <w:rsid w:val="00AE3EE4"/>
    <w:rsid w:val="00AE49BB"/>
    <w:rsid w:val="00AE51EE"/>
    <w:rsid w:val="00AE6891"/>
    <w:rsid w:val="00AE6A8D"/>
    <w:rsid w:val="00AF2C3A"/>
    <w:rsid w:val="00AF4C68"/>
    <w:rsid w:val="00AF7A5D"/>
    <w:rsid w:val="00B011D8"/>
    <w:rsid w:val="00B016B3"/>
    <w:rsid w:val="00B037E4"/>
    <w:rsid w:val="00B04877"/>
    <w:rsid w:val="00B06CEA"/>
    <w:rsid w:val="00B079E8"/>
    <w:rsid w:val="00B10D60"/>
    <w:rsid w:val="00B114DD"/>
    <w:rsid w:val="00B125B2"/>
    <w:rsid w:val="00B12D80"/>
    <w:rsid w:val="00B13ACF"/>
    <w:rsid w:val="00B1412C"/>
    <w:rsid w:val="00B15BEE"/>
    <w:rsid w:val="00B225CA"/>
    <w:rsid w:val="00B22B95"/>
    <w:rsid w:val="00B24F23"/>
    <w:rsid w:val="00B25D75"/>
    <w:rsid w:val="00B311E1"/>
    <w:rsid w:val="00B32D4C"/>
    <w:rsid w:val="00B34682"/>
    <w:rsid w:val="00B347DF"/>
    <w:rsid w:val="00B356D9"/>
    <w:rsid w:val="00B35915"/>
    <w:rsid w:val="00B4186D"/>
    <w:rsid w:val="00B43836"/>
    <w:rsid w:val="00B47F8F"/>
    <w:rsid w:val="00B5178D"/>
    <w:rsid w:val="00B5276D"/>
    <w:rsid w:val="00B55EF1"/>
    <w:rsid w:val="00B56B06"/>
    <w:rsid w:val="00B578DA"/>
    <w:rsid w:val="00B57ED2"/>
    <w:rsid w:val="00B64B1F"/>
    <w:rsid w:val="00B661FD"/>
    <w:rsid w:val="00B67BA1"/>
    <w:rsid w:val="00B72910"/>
    <w:rsid w:val="00B72C4D"/>
    <w:rsid w:val="00B74F03"/>
    <w:rsid w:val="00B76323"/>
    <w:rsid w:val="00B829D5"/>
    <w:rsid w:val="00B85C61"/>
    <w:rsid w:val="00B8676E"/>
    <w:rsid w:val="00B86AB3"/>
    <w:rsid w:val="00B86DD0"/>
    <w:rsid w:val="00B871BC"/>
    <w:rsid w:val="00B87572"/>
    <w:rsid w:val="00B87B6C"/>
    <w:rsid w:val="00B913BE"/>
    <w:rsid w:val="00B920B9"/>
    <w:rsid w:val="00B963E9"/>
    <w:rsid w:val="00BA0A1E"/>
    <w:rsid w:val="00BA1442"/>
    <w:rsid w:val="00BA2173"/>
    <w:rsid w:val="00BA240C"/>
    <w:rsid w:val="00BA5062"/>
    <w:rsid w:val="00BA5417"/>
    <w:rsid w:val="00BB25E6"/>
    <w:rsid w:val="00BB2E86"/>
    <w:rsid w:val="00BB305F"/>
    <w:rsid w:val="00BB4054"/>
    <w:rsid w:val="00BB49CB"/>
    <w:rsid w:val="00BB5A8F"/>
    <w:rsid w:val="00BB6323"/>
    <w:rsid w:val="00BC03AC"/>
    <w:rsid w:val="00BC5617"/>
    <w:rsid w:val="00BC6C3C"/>
    <w:rsid w:val="00BC7221"/>
    <w:rsid w:val="00BC75F5"/>
    <w:rsid w:val="00BD1AD3"/>
    <w:rsid w:val="00BD38AD"/>
    <w:rsid w:val="00BD51EB"/>
    <w:rsid w:val="00BD5DFA"/>
    <w:rsid w:val="00BD6CFA"/>
    <w:rsid w:val="00BD7D71"/>
    <w:rsid w:val="00BE0198"/>
    <w:rsid w:val="00BE0C08"/>
    <w:rsid w:val="00BE12D1"/>
    <w:rsid w:val="00BE272B"/>
    <w:rsid w:val="00BE43AE"/>
    <w:rsid w:val="00BE5F2F"/>
    <w:rsid w:val="00BE6B1A"/>
    <w:rsid w:val="00BE6E8F"/>
    <w:rsid w:val="00BE725B"/>
    <w:rsid w:val="00BF0CC7"/>
    <w:rsid w:val="00BF1AC7"/>
    <w:rsid w:val="00BF2435"/>
    <w:rsid w:val="00BF367A"/>
    <w:rsid w:val="00BF3C67"/>
    <w:rsid w:val="00BF440F"/>
    <w:rsid w:val="00BF5084"/>
    <w:rsid w:val="00BF67E6"/>
    <w:rsid w:val="00BF6FE4"/>
    <w:rsid w:val="00BF7889"/>
    <w:rsid w:val="00C006A9"/>
    <w:rsid w:val="00C012FB"/>
    <w:rsid w:val="00C04947"/>
    <w:rsid w:val="00C113BD"/>
    <w:rsid w:val="00C128D5"/>
    <w:rsid w:val="00C12D2F"/>
    <w:rsid w:val="00C15D65"/>
    <w:rsid w:val="00C16750"/>
    <w:rsid w:val="00C16D86"/>
    <w:rsid w:val="00C21E57"/>
    <w:rsid w:val="00C2279A"/>
    <w:rsid w:val="00C227FF"/>
    <w:rsid w:val="00C23C10"/>
    <w:rsid w:val="00C24423"/>
    <w:rsid w:val="00C25B58"/>
    <w:rsid w:val="00C25F55"/>
    <w:rsid w:val="00C27A1A"/>
    <w:rsid w:val="00C303BE"/>
    <w:rsid w:val="00C32154"/>
    <w:rsid w:val="00C33651"/>
    <w:rsid w:val="00C33EBE"/>
    <w:rsid w:val="00C34B17"/>
    <w:rsid w:val="00C34F6D"/>
    <w:rsid w:val="00C367C2"/>
    <w:rsid w:val="00C428D6"/>
    <w:rsid w:val="00C45494"/>
    <w:rsid w:val="00C46592"/>
    <w:rsid w:val="00C471D2"/>
    <w:rsid w:val="00C5037C"/>
    <w:rsid w:val="00C506E1"/>
    <w:rsid w:val="00C507B1"/>
    <w:rsid w:val="00C528B2"/>
    <w:rsid w:val="00C60087"/>
    <w:rsid w:val="00C60EE4"/>
    <w:rsid w:val="00C60FFB"/>
    <w:rsid w:val="00C65655"/>
    <w:rsid w:val="00C660A0"/>
    <w:rsid w:val="00C67C6B"/>
    <w:rsid w:val="00C72DB5"/>
    <w:rsid w:val="00C75CD7"/>
    <w:rsid w:val="00C80922"/>
    <w:rsid w:val="00C809DB"/>
    <w:rsid w:val="00C81038"/>
    <w:rsid w:val="00C8267A"/>
    <w:rsid w:val="00C850B5"/>
    <w:rsid w:val="00C8635D"/>
    <w:rsid w:val="00C90766"/>
    <w:rsid w:val="00C90B61"/>
    <w:rsid w:val="00C91D4C"/>
    <w:rsid w:val="00C95D45"/>
    <w:rsid w:val="00C96DDB"/>
    <w:rsid w:val="00CA1605"/>
    <w:rsid w:val="00CA3C55"/>
    <w:rsid w:val="00CA4EA1"/>
    <w:rsid w:val="00CB5145"/>
    <w:rsid w:val="00CC0871"/>
    <w:rsid w:val="00CC1510"/>
    <w:rsid w:val="00CC21AF"/>
    <w:rsid w:val="00CC4350"/>
    <w:rsid w:val="00CC7938"/>
    <w:rsid w:val="00CC7F3B"/>
    <w:rsid w:val="00CD4905"/>
    <w:rsid w:val="00CD7227"/>
    <w:rsid w:val="00CE3F4A"/>
    <w:rsid w:val="00CE42E8"/>
    <w:rsid w:val="00CE4C93"/>
    <w:rsid w:val="00CE6521"/>
    <w:rsid w:val="00CE6A5A"/>
    <w:rsid w:val="00CF32CD"/>
    <w:rsid w:val="00CF4B15"/>
    <w:rsid w:val="00CF7F42"/>
    <w:rsid w:val="00D01513"/>
    <w:rsid w:val="00D0537D"/>
    <w:rsid w:val="00D060E4"/>
    <w:rsid w:val="00D11ED2"/>
    <w:rsid w:val="00D126E2"/>
    <w:rsid w:val="00D13444"/>
    <w:rsid w:val="00D14458"/>
    <w:rsid w:val="00D155AD"/>
    <w:rsid w:val="00D20536"/>
    <w:rsid w:val="00D22292"/>
    <w:rsid w:val="00D22629"/>
    <w:rsid w:val="00D302C5"/>
    <w:rsid w:val="00D314F8"/>
    <w:rsid w:val="00D324FF"/>
    <w:rsid w:val="00D32580"/>
    <w:rsid w:val="00D35A02"/>
    <w:rsid w:val="00D37395"/>
    <w:rsid w:val="00D37DEF"/>
    <w:rsid w:val="00D4054C"/>
    <w:rsid w:val="00D418BA"/>
    <w:rsid w:val="00D4350E"/>
    <w:rsid w:val="00D43E01"/>
    <w:rsid w:val="00D46891"/>
    <w:rsid w:val="00D47492"/>
    <w:rsid w:val="00D47EEA"/>
    <w:rsid w:val="00D51727"/>
    <w:rsid w:val="00D52EED"/>
    <w:rsid w:val="00D5479D"/>
    <w:rsid w:val="00D54A7E"/>
    <w:rsid w:val="00D56AB8"/>
    <w:rsid w:val="00D61602"/>
    <w:rsid w:val="00D62D6C"/>
    <w:rsid w:val="00D64772"/>
    <w:rsid w:val="00D649B5"/>
    <w:rsid w:val="00D67704"/>
    <w:rsid w:val="00D67E00"/>
    <w:rsid w:val="00D67EE9"/>
    <w:rsid w:val="00D72412"/>
    <w:rsid w:val="00D73804"/>
    <w:rsid w:val="00D76C3F"/>
    <w:rsid w:val="00D81D5E"/>
    <w:rsid w:val="00D82085"/>
    <w:rsid w:val="00D8466A"/>
    <w:rsid w:val="00D86F7B"/>
    <w:rsid w:val="00D90791"/>
    <w:rsid w:val="00D9085B"/>
    <w:rsid w:val="00D90AA7"/>
    <w:rsid w:val="00D92388"/>
    <w:rsid w:val="00D9692F"/>
    <w:rsid w:val="00DA2AE4"/>
    <w:rsid w:val="00DA44B7"/>
    <w:rsid w:val="00DA451C"/>
    <w:rsid w:val="00DA4709"/>
    <w:rsid w:val="00DA5949"/>
    <w:rsid w:val="00DA5A70"/>
    <w:rsid w:val="00DA5F49"/>
    <w:rsid w:val="00DA7239"/>
    <w:rsid w:val="00DB347C"/>
    <w:rsid w:val="00DB356E"/>
    <w:rsid w:val="00DB54F2"/>
    <w:rsid w:val="00DB5E46"/>
    <w:rsid w:val="00DC083E"/>
    <w:rsid w:val="00DC1F0F"/>
    <w:rsid w:val="00DC2DD7"/>
    <w:rsid w:val="00DC602C"/>
    <w:rsid w:val="00DC7301"/>
    <w:rsid w:val="00DD0796"/>
    <w:rsid w:val="00DD365E"/>
    <w:rsid w:val="00DD5ACA"/>
    <w:rsid w:val="00DD7C2D"/>
    <w:rsid w:val="00DE060D"/>
    <w:rsid w:val="00DE2804"/>
    <w:rsid w:val="00DE36E4"/>
    <w:rsid w:val="00DE3D37"/>
    <w:rsid w:val="00DF01F8"/>
    <w:rsid w:val="00DF21F8"/>
    <w:rsid w:val="00DF2C7E"/>
    <w:rsid w:val="00E00768"/>
    <w:rsid w:val="00E014F9"/>
    <w:rsid w:val="00E01906"/>
    <w:rsid w:val="00E0555B"/>
    <w:rsid w:val="00E05F45"/>
    <w:rsid w:val="00E07052"/>
    <w:rsid w:val="00E07DF5"/>
    <w:rsid w:val="00E15B41"/>
    <w:rsid w:val="00E16C30"/>
    <w:rsid w:val="00E17DCB"/>
    <w:rsid w:val="00E20978"/>
    <w:rsid w:val="00E2288C"/>
    <w:rsid w:val="00E22AC0"/>
    <w:rsid w:val="00E22F37"/>
    <w:rsid w:val="00E245FE"/>
    <w:rsid w:val="00E27130"/>
    <w:rsid w:val="00E271AA"/>
    <w:rsid w:val="00E31AA0"/>
    <w:rsid w:val="00E338B1"/>
    <w:rsid w:val="00E37415"/>
    <w:rsid w:val="00E423A7"/>
    <w:rsid w:val="00E45B58"/>
    <w:rsid w:val="00E46C4C"/>
    <w:rsid w:val="00E47495"/>
    <w:rsid w:val="00E51354"/>
    <w:rsid w:val="00E53867"/>
    <w:rsid w:val="00E564C9"/>
    <w:rsid w:val="00E56EC7"/>
    <w:rsid w:val="00E609DC"/>
    <w:rsid w:val="00E60B4F"/>
    <w:rsid w:val="00E624A7"/>
    <w:rsid w:val="00E62532"/>
    <w:rsid w:val="00E62B2C"/>
    <w:rsid w:val="00E63647"/>
    <w:rsid w:val="00E666DA"/>
    <w:rsid w:val="00E70010"/>
    <w:rsid w:val="00E71237"/>
    <w:rsid w:val="00E728B0"/>
    <w:rsid w:val="00E75389"/>
    <w:rsid w:val="00E75B9B"/>
    <w:rsid w:val="00E80BF9"/>
    <w:rsid w:val="00E80C46"/>
    <w:rsid w:val="00E813C2"/>
    <w:rsid w:val="00E81AAB"/>
    <w:rsid w:val="00E83DC8"/>
    <w:rsid w:val="00E85BC6"/>
    <w:rsid w:val="00E87FB1"/>
    <w:rsid w:val="00E912E2"/>
    <w:rsid w:val="00E92CCA"/>
    <w:rsid w:val="00E93EDE"/>
    <w:rsid w:val="00E96CB9"/>
    <w:rsid w:val="00E97592"/>
    <w:rsid w:val="00E97707"/>
    <w:rsid w:val="00EA1591"/>
    <w:rsid w:val="00EA2A5B"/>
    <w:rsid w:val="00EA38F3"/>
    <w:rsid w:val="00EA74DE"/>
    <w:rsid w:val="00EB013A"/>
    <w:rsid w:val="00EB243C"/>
    <w:rsid w:val="00EB4EA1"/>
    <w:rsid w:val="00EB518B"/>
    <w:rsid w:val="00EB608D"/>
    <w:rsid w:val="00EC08C8"/>
    <w:rsid w:val="00EC109B"/>
    <w:rsid w:val="00EC15BC"/>
    <w:rsid w:val="00EC4B88"/>
    <w:rsid w:val="00EC53A9"/>
    <w:rsid w:val="00EC66A1"/>
    <w:rsid w:val="00EC717B"/>
    <w:rsid w:val="00EC7D70"/>
    <w:rsid w:val="00ED0449"/>
    <w:rsid w:val="00ED07F7"/>
    <w:rsid w:val="00ED2477"/>
    <w:rsid w:val="00ED574E"/>
    <w:rsid w:val="00ED6444"/>
    <w:rsid w:val="00EE0057"/>
    <w:rsid w:val="00EE1D2B"/>
    <w:rsid w:val="00EE49CC"/>
    <w:rsid w:val="00EE68FE"/>
    <w:rsid w:val="00EE7361"/>
    <w:rsid w:val="00EF07DB"/>
    <w:rsid w:val="00EF34EC"/>
    <w:rsid w:val="00EF65EE"/>
    <w:rsid w:val="00F02FCF"/>
    <w:rsid w:val="00F0393D"/>
    <w:rsid w:val="00F043DD"/>
    <w:rsid w:val="00F049AB"/>
    <w:rsid w:val="00F04CFB"/>
    <w:rsid w:val="00F10D0C"/>
    <w:rsid w:val="00F11192"/>
    <w:rsid w:val="00F12633"/>
    <w:rsid w:val="00F13060"/>
    <w:rsid w:val="00F158E2"/>
    <w:rsid w:val="00F15F22"/>
    <w:rsid w:val="00F16CDE"/>
    <w:rsid w:val="00F17CDD"/>
    <w:rsid w:val="00F20E75"/>
    <w:rsid w:val="00F22E21"/>
    <w:rsid w:val="00F23569"/>
    <w:rsid w:val="00F23B24"/>
    <w:rsid w:val="00F2798C"/>
    <w:rsid w:val="00F32E02"/>
    <w:rsid w:val="00F35B53"/>
    <w:rsid w:val="00F36AB7"/>
    <w:rsid w:val="00F43827"/>
    <w:rsid w:val="00F44C30"/>
    <w:rsid w:val="00F4527C"/>
    <w:rsid w:val="00F460E6"/>
    <w:rsid w:val="00F463E7"/>
    <w:rsid w:val="00F5418D"/>
    <w:rsid w:val="00F56D02"/>
    <w:rsid w:val="00F67D7B"/>
    <w:rsid w:val="00F70161"/>
    <w:rsid w:val="00F73717"/>
    <w:rsid w:val="00F77220"/>
    <w:rsid w:val="00F80BCD"/>
    <w:rsid w:val="00F84E62"/>
    <w:rsid w:val="00F869C1"/>
    <w:rsid w:val="00F90EB9"/>
    <w:rsid w:val="00F96E0A"/>
    <w:rsid w:val="00FA0546"/>
    <w:rsid w:val="00FA56A5"/>
    <w:rsid w:val="00FA62BB"/>
    <w:rsid w:val="00FA679B"/>
    <w:rsid w:val="00FA7897"/>
    <w:rsid w:val="00FB1C4B"/>
    <w:rsid w:val="00FB506E"/>
    <w:rsid w:val="00FB5B32"/>
    <w:rsid w:val="00FB6958"/>
    <w:rsid w:val="00FB720E"/>
    <w:rsid w:val="00FC0103"/>
    <w:rsid w:val="00FC163B"/>
    <w:rsid w:val="00FC1B6D"/>
    <w:rsid w:val="00FC2868"/>
    <w:rsid w:val="00FC410F"/>
    <w:rsid w:val="00FC6FEC"/>
    <w:rsid w:val="00FD09AD"/>
    <w:rsid w:val="00FD0FF5"/>
    <w:rsid w:val="00FD19BB"/>
    <w:rsid w:val="00FD5B42"/>
    <w:rsid w:val="00FE06CE"/>
    <w:rsid w:val="00FE36B0"/>
    <w:rsid w:val="00FE6175"/>
    <w:rsid w:val="00FE6292"/>
    <w:rsid w:val="00FE75C6"/>
    <w:rsid w:val="00FF0073"/>
    <w:rsid w:val="00FF093B"/>
    <w:rsid w:val="00FF0F0C"/>
    <w:rsid w:val="00FF24CF"/>
    <w:rsid w:val="00FF2E89"/>
    <w:rsid w:val="00FF30CF"/>
    <w:rsid w:val="00FF4974"/>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012F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4"/>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642FF2"/>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2"/>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3"/>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F13060"/>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AC2B4A"/>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E70010"/>
    <w:rPr>
      <w:color w:val="605E5C"/>
      <w:shd w:val="clear" w:color="auto" w:fill="E1DFDD"/>
    </w:rPr>
  </w:style>
  <w:style w:type="character" w:customStyle="1" w:styleId="UnresolvedMention3">
    <w:name w:val="Unresolved Mention3"/>
    <w:basedOn w:val="DefaultParagraphFont"/>
    <w:uiPriority w:val="99"/>
    <w:semiHidden/>
    <w:unhideWhenUsed/>
    <w:rsid w:val="009C5D6C"/>
    <w:rPr>
      <w:color w:val="605E5C"/>
      <w:shd w:val="clear" w:color="auto" w:fill="E1DFDD"/>
    </w:rPr>
  </w:style>
  <w:style w:type="character" w:customStyle="1" w:styleId="UnresolvedMention4">
    <w:name w:val="Unresolved Mention4"/>
    <w:basedOn w:val="DefaultParagraphFont"/>
    <w:uiPriority w:val="99"/>
    <w:semiHidden/>
    <w:unhideWhenUsed/>
    <w:rsid w:val="00CC7F3B"/>
    <w:rPr>
      <w:color w:val="605E5C"/>
      <w:shd w:val="clear" w:color="auto" w:fill="E1DFDD"/>
    </w:rPr>
  </w:style>
  <w:style w:type="character" w:styleId="UnresolvedMention">
    <w:name w:val="Unresolved Mention"/>
    <w:basedOn w:val="DefaultParagraphFont"/>
    <w:uiPriority w:val="99"/>
    <w:semiHidden/>
    <w:unhideWhenUsed/>
    <w:rsid w:val="003E1B7B"/>
    <w:rPr>
      <w:color w:val="605E5C"/>
      <w:shd w:val="clear" w:color="auto" w:fill="E1DFDD"/>
    </w:rPr>
  </w:style>
  <w:style w:type="paragraph" w:customStyle="1" w:styleId="up1tab">
    <w:name w:val="up1tab"/>
    <w:basedOn w:val="Normal"/>
    <w:rsid w:val="003E1B7B"/>
    <w:pPr>
      <w:spacing w:before="100" w:beforeAutospacing="1" w:after="100" w:afterAutospacing="1" w:line="240" w:lineRule="auto"/>
    </w:pPr>
    <w:rPr>
      <w:rFonts w:ascii="Times New Roman" w:eastAsia="Times New Roman" w:hAnsi="Times New Roman" w:cs="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7680">
      <w:bodyDiv w:val="1"/>
      <w:marLeft w:val="0"/>
      <w:marRight w:val="0"/>
      <w:marTop w:val="0"/>
      <w:marBottom w:val="0"/>
      <w:divBdr>
        <w:top w:val="none" w:sz="0" w:space="0" w:color="auto"/>
        <w:left w:val="none" w:sz="0" w:space="0" w:color="auto"/>
        <w:bottom w:val="none" w:sz="0" w:space="0" w:color="auto"/>
        <w:right w:val="none" w:sz="0" w:space="0" w:color="auto"/>
      </w:divBdr>
    </w:div>
    <w:div w:id="28922748">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47802570">
      <w:bodyDiv w:val="1"/>
      <w:marLeft w:val="0"/>
      <w:marRight w:val="0"/>
      <w:marTop w:val="0"/>
      <w:marBottom w:val="0"/>
      <w:divBdr>
        <w:top w:val="none" w:sz="0" w:space="0" w:color="auto"/>
        <w:left w:val="none" w:sz="0" w:space="0" w:color="auto"/>
        <w:bottom w:val="none" w:sz="0" w:space="0" w:color="auto"/>
        <w:right w:val="none" w:sz="0" w:space="0" w:color="auto"/>
      </w:divBdr>
    </w:div>
    <w:div w:id="132914309">
      <w:bodyDiv w:val="1"/>
      <w:marLeft w:val="0"/>
      <w:marRight w:val="0"/>
      <w:marTop w:val="0"/>
      <w:marBottom w:val="0"/>
      <w:divBdr>
        <w:top w:val="none" w:sz="0" w:space="0" w:color="auto"/>
        <w:left w:val="none" w:sz="0" w:space="0" w:color="auto"/>
        <w:bottom w:val="none" w:sz="0" w:space="0" w:color="auto"/>
        <w:right w:val="none" w:sz="0" w:space="0" w:color="auto"/>
      </w:divBdr>
    </w:div>
    <w:div w:id="161969868">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97153498">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329065245">
      <w:bodyDiv w:val="1"/>
      <w:marLeft w:val="0"/>
      <w:marRight w:val="0"/>
      <w:marTop w:val="0"/>
      <w:marBottom w:val="0"/>
      <w:divBdr>
        <w:top w:val="none" w:sz="0" w:space="0" w:color="auto"/>
        <w:left w:val="none" w:sz="0" w:space="0" w:color="auto"/>
        <w:bottom w:val="none" w:sz="0" w:space="0" w:color="auto"/>
        <w:right w:val="none" w:sz="0" w:space="0" w:color="auto"/>
      </w:divBdr>
    </w:div>
    <w:div w:id="341712482">
      <w:bodyDiv w:val="1"/>
      <w:marLeft w:val="0"/>
      <w:marRight w:val="0"/>
      <w:marTop w:val="0"/>
      <w:marBottom w:val="0"/>
      <w:divBdr>
        <w:top w:val="none" w:sz="0" w:space="0" w:color="auto"/>
        <w:left w:val="none" w:sz="0" w:space="0" w:color="auto"/>
        <w:bottom w:val="none" w:sz="0" w:space="0" w:color="auto"/>
        <w:right w:val="none" w:sz="0" w:space="0" w:color="auto"/>
      </w:divBdr>
    </w:div>
    <w:div w:id="350450902">
      <w:bodyDiv w:val="1"/>
      <w:marLeft w:val="0"/>
      <w:marRight w:val="0"/>
      <w:marTop w:val="0"/>
      <w:marBottom w:val="0"/>
      <w:divBdr>
        <w:top w:val="none" w:sz="0" w:space="0" w:color="auto"/>
        <w:left w:val="none" w:sz="0" w:space="0" w:color="auto"/>
        <w:bottom w:val="none" w:sz="0" w:space="0" w:color="auto"/>
        <w:right w:val="none" w:sz="0" w:space="0" w:color="auto"/>
      </w:divBdr>
    </w:div>
    <w:div w:id="404032987">
      <w:bodyDiv w:val="1"/>
      <w:marLeft w:val="0"/>
      <w:marRight w:val="0"/>
      <w:marTop w:val="0"/>
      <w:marBottom w:val="0"/>
      <w:divBdr>
        <w:top w:val="none" w:sz="0" w:space="0" w:color="auto"/>
        <w:left w:val="none" w:sz="0" w:space="0" w:color="auto"/>
        <w:bottom w:val="none" w:sz="0" w:space="0" w:color="auto"/>
        <w:right w:val="none" w:sz="0" w:space="0" w:color="auto"/>
      </w:divBdr>
    </w:div>
    <w:div w:id="407848527">
      <w:bodyDiv w:val="1"/>
      <w:marLeft w:val="0"/>
      <w:marRight w:val="0"/>
      <w:marTop w:val="0"/>
      <w:marBottom w:val="0"/>
      <w:divBdr>
        <w:top w:val="none" w:sz="0" w:space="0" w:color="auto"/>
        <w:left w:val="none" w:sz="0" w:space="0" w:color="auto"/>
        <w:bottom w:val="none" w:sz="0" w:space="0" w:color="auto"/>
        <w:right w:val="none" w:sz="0" w:space="0" w:color="auto"/>
      </w:divBdr>
    </w:div>
    <w:div w:id="486556572">
      <w:bodyDiv w:val="1"/>
      <w:marLeft w:val="0"/>
      <w:marRight w:val="0"/>
      <w:marTop w:val="0"/>
      <w:marBottom w:val="0"/>
      <w:divBdr>
        <w:top w:val="none" w:sz="0" w:space="0" w:color="auto"/>
        <w:left w:val="none" w:sz="0" w:space="0" w:color="auto"/>
        <w:bottom w:val="none" w:sz="0" w:space="0" w:color="auto"/>
        <w:right w:val="none" w:sz="0" w:space="0" w:color="auto"/>
      </w:divBdr>
    </w:div>
    <w:div w:id="507792829">
      <w:bodyDiv w:val="1"/>
      <w:marLeft w:val="0"/>
      <w:marRight w:val="0"/>
      <w:marTop w:val="0"/>
      <w:marBottom w:val="0"/>
      <w:divBdr>
        <w:top w:val="none" w:sz="0" w:space="0" w:color="auto"/>
        <w:left w:val="none" w:sz="0" w:space="0" w:color="auto"/>
        <w:bottom w:val="none" w:sz="0" w:space="0" w:color="auto"/>
        <w:right w:val="none" w:sz="0" w:space="0" w:color="auto"/>
      </w:divBdr>
      <w:divsChild>
        <w:div w:id="719522040">
          <w:marLeft w:val="0"/>
          <w:marRight w:val="0"/>
          <w:marTop w:val="0"/>
          <w:marBottom w:val="0"/>
          <w:divBdr>
            <w:top w:val="none" w:sz="0" w:space="0" w:color="auto"/>
            <w:left w:val="none" w:sz="0" w:space="0" w:color="auto"/>
            <w:bottom w:val="none" w:sz="0" w:space="0" w:color="auto"/>
            <w:right w:val="none" w:sz="0" w:space="0" w:color="auto"/>
          </w:divBdr>
        </w:div>
      </w:divsChild>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69998803">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963730604">
      <w:bodyDiv w:val="1"/>
      <w:marLeft w:val="0"/>
      <w:marRight w:val="0"/>
      <w:marTop w:val="0"/>
      <w:marBottom w:val="0"/>
      <w:divBdr>
        <w:top w:val="none" w:sz="0" w:space="0" w:color="auto"/>
        <w:left w:val="none" w:sz="0" w:space="0" w:color="auto"/>
        <w:bottom w:val="none" w:sz="0" w:space="0" w:color="auto"/>
        <w:right w:val="none" w:sz="0" w:space="0" w:color="auto"/>
      </w:divBdr>
    </w:div>
    <w:div w:id="994068447">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054427758">
      <w:bodyDiv w:val="1"/>
      <w:marLeft w:val="0"/>
      <w:marRight w:val="0"/>
      <w:marTop w:val="0"/>
      <w:marBottom w:val="0"/>
      <w:divBdr>
        <w:top w:val="none" w:sz="0" w:space="0" w:color="auto"/>
        <w:left w:val="none" w:sz="0" w:space="0" w:color="auto"/>
        <w:bottom w:val="none" w:sz="0" w:space="0" w:color="auto"/>
        <w:right w:val="none" w:sz="0" w:space="0" w:color="auto"/>
      </w:divBdr>
    </w:div>
    <w:div w:id="1136024401">
      <w:bodyDiv w:val="1"/>
      <w:marLeft w:val="0"/>
      <w:marRight w:val="0"/>
      <w:marTop w:val="0"/>
      <w:marBottom w:val="0"/>
      <w:divBdr>
        <w:top w:val="none" w:sz="0" w:space="0" w:color="auto"/>
        <w:left w:val="none" w:sz="0" w:space="0" w:color="auto"/>
        <w:bottom w:val="none" w:sz="0" w:space="0" w:color="auto"/>
        <w:right w:val="none" w:sz="0" w:space="0" w:color="auto"/>
      </w:divBdr>
    </w:div>
    <w:div w:id="1147014893">
      <w:bodyDiv w:val="1"/>
      <w:marLeft w:val="0"/>
      <w:marRight w:val="0"/>
      <w:marTop w:val="0"/>
      <w:marBottom w:val="0"/>
      <w:divBdr>
        <w:top w:val="none" w:sz="0" w:space="0" w:color="auto"/>
        <w:left w:val="none" w:sz="0" w:space="0" w:color="auto"/>
        <w:bottom w:val="none" w:sz="0" w:space="0" w:color="auto"/>
        <w:right w:val="none" w:sz="0" w:space="0" w:color="auto"/>
      </w:divBdr>
    </w:div>
    <w:div w:id="1185634161">
      <w:bodyDiv w:val="1"/>
      <w:marLeft w:val="0"/>
      <w:marRight w:val="0"/>
      <w:marTop w:val="0"/>
      <w:marBottom w:val="0"/>
      <w:divBdr>
        <w:top w:val="none" w:sz="0" w:space="0" w:color="auto"/>
        <w:left w:val="none" w:sz="0" w:space="0" w:color="auto"/>
        <w:bottom w:val="none" w:sz="0" w:space="0" w:color="auto"/>
        <w:right w:val="none" w:sz="0" w:space="0" w:color="auto"/>
      </w:divBdr>
    </w:div>
    <w:div w:id="1244532784">
      <w:bodyDiv w:val="1"/>
      <w:marLeft w:val="0"/>
      <w:marRight w:val="0"/>
      <w:marTop w:val="0"/>
      <w:marBottom w:val="0"/>
      <w:divBdr>
        <w:top w:val="none" w:sz="0" w:space="0" w:color="auto"/>
        <w:left w:val="none" w:sz="0" w:space="0" w:color="auto"/>
        <w:bottom w:val="none" w:sz="0" w:space="0" w:color="auto"/>
        <w:right w:val="none" w:sz="0" w:space="0" w:color="auto"/>
      </w:divBdr>
    </w:div>
    <w:div w:id="1276138330">
      <w:bodyDiv w:val="1"/>
      <w:marLeft w:val="0"/>
      <w:marRight w:val="0"/>
      <w:marTop w:val="0"/>
      <w:marBottom w:val="0"/>
      <w:divBdr>
        <w:top w:val="none" w:sz="0" w:space="0" w:color="auto"/>
        <w:left w:val="none" w:sz="0" w:space="0" w:color="auto"/>
        <w:bottom w:val="none" w:sz="0" w:space="0" w:color="auto"/>
        <w:right w:val="none" w:sz="0" w:space="0" w:color="auto"/>
      </w:divBdr>
    </w:div>
    <w:div w:id="1280332721">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43124398">
      <w:bodyDiv w:val="1"/>
      <w:marLeft w:val="0"/>
      <w:marRight w:val="0"/>
      <w:marTop w:val="0"/>
      <w:marBottom w:val="0"/>
      <w:divBdr>
        <w:top w:val="none" w:sz="0" w:space="0" w:color="auto"/>
        <w:left w:val="none" w:sz="0" w:space="0" w:color="auto"/>
        <w:bottom w:val="none" w:sz="0" w:space="0" w:color="auto"/>
        <w:right w:val="none" w:sz="0" w:space="0" w:color="auto"/>
      </w:divBdr>
    </w:div>
    <w:div w:id="1376855332">
      <w:bodyDiv w:val="1"/>
      <w:marLeft w:val="0"/>
      <w:marRight w:val="0"/>
      <w:marTop w:val="0"/>
      <w:marBottom w:val="0"/>
      <w:divBdr>
        <w:top w:val="none" w:sz="0" w:space="0" w:color="auto"/>
        <w:left w:val="none" w:sz="0" w:space="0" w:color="auto"/>
        <w:bottom w:val="none" w:sz="0" w:space="0" w:color="auto"/>
        <w:right w:val="none" w:sz="0" w:space="0" w:color="auto"/>
      </w:divBdr>
    </w:div>
    <w:div w:id="142194501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87006">
      <w:bodyDiv w:val="1"/>
      <w:marLeft w:val="0"/>
      <w:marRight w:val="0"/>
      <w:marTop w:val="0"/>
      <w:marBottom w:val="0"/>
      <w:divBdr>
        <w:top w:val="none" w:sz="0" w:space="0" w:color="auto"/>
        <w:left w:val="none" w:sz="0" w:space="0" w:color="auto"/>
        <w:bottom w:val="none" w:sz="0" w:space="0" w:color="auto"/>
        <w:right w:val="none" w:sz="0" w:space="0" w:color="auto"/>
      </w:divBdr>
    </w:div>
    <w:div w:id="1588881092">
      <w:bodyDiv w:val="1"/>
      <w:marLeft w:val="0"/>
      <w:marRight w:val="0"/>
      <w:marTop w:val="0"/>
      <w:marBottom w:val="0"/>
      <w:divBdr>
        <w:top w:val="none" w:sz="0" w:space="0" w:color="auto"/>
        <w:left w:val="none" w:sz="0" w:space="0" w:color="auto"/>
        <w:bottom w:val="none" w:sz="0" w:space="0" w:color="auto"/>
        <w:right w:val="none" w:sz="0" w:space="0" w:color="auto"/>
      </w:divBdr>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615014636">
      <w:bodyDiv w:val="1"/>
      <w:marLeft w:val="0"/>
      <w:marRight w:val="0"/>
      <w:marTop w:val="0"/>
      <w:marBottom w:val="0"/>
      <w:divBdr>
        <w:top w:val="none" w:sz="0" w:space="0" w:color="auto"/>
        <w:left w:val="none" w:sz="0" w:space="0" w:color="auto"/>
        <w:bottom w:val="none" w:sz="0" w:space="0" w:color="auto"/>
        <w:right w:val="none" w:sz="0" w:space="0" w:color="auto"/>
      </w:divBdr>
    </w:div>
    <w:div w:id="1655839144">
      <w:bodyDiv w:val="1"/>
      <w:marLeft w:val="0"/>
      <w:marRight w:val="0"/>
      <w:marTop w:val="0"/>
      <w:marBottom w:val="0"/>
      <w:divBdr>
        <w:top w:val="none" w:sz="0" w:space="0" w:color="auto"/>
        <w:left w:val="none" w:sz="0" w:space="0" w:color="auto"/>
        <w:bottom w:val="none" w:sz="0" w:space="0" w:color="auto"/>
        <w:right w:val="none" w:sz="0" w:space="0" w:color="auto"/>
      </w:divBdr>
    </w:div>
    <w:div w:id="1656109609">
      <w:bodyDiv w:val="1"/>
      <w:marLeft w:val="0"/>
      <w:marRight w:val="0"/>
      <w:marTop w:val="0"/>
      <w:marBottom w:val="0"/>
      <w:divBdr>
        <w:top w:val="none" w:sz="0" w:space="0" w:color="auto"/>
        <w:left w:val="none" w:sz="0" w:space="0" w:color="auto"/>
        <w:bottom w:val="none" w:sz="0" w:space="0" w:color="auto"/>
        <w:right w:val="none" w:sz="0" w:space="0" w:color="auto"/>
      </w:divBdr>
    </w:div>
    <w:div w:id="1749880032">
      <w:bodyDiv w:val="1"/>
      <w:marLeft w:val="0"/>
      <w:marRight w:val="0"/>
      <w:marTop w:val="0"/>
      <w:marBottom w:val="0"/>
      <w:divBdr>
        <w:top w:val="none" w:sz="0" w:space="0" w:color="auto"/>
        <w:left w:val="none" w:sz="0" w:space="0" w:color="auto"/>
        <w:bottom w:val="none" w:sz="0" w:space="0" w:color="auto"/>
        <w:right w:val="none" w:sz="0" w:space="0" w:color="auto"/>
      </w:divBdr>
    </w:div>
    <w:div w:id="1753698028">
      <w:bodyDiv w:val="1"/>
      <w:marLeft w:val="0"/>
      <w:marRight w:val="0"/>
      <w:marTop w:val="0"/>
      <w:marBottom w:val="0"/>
      <w:divBdr>
        <w:top w:val="none" w:sz="0" w:space="0" w:color="auto"/>
        <w:left w:val="none" w:sz="0" w:space="0" w:color="auto"/>
        <w:bottom w:val="none" w:sz="0" w:space="0" w:color="auto"/>
        <w:right w:val="none" w:sz="0" w:space="0" w:color="auto"/>
      </w:divBdr>
    </w:div>
    <w:div w:id="1787651231">
      <w:bodyDiv w:val="1"/>
      <w:marLeft w:val="0"/>
      <w:marRight w:val="0"/>
      <w:marTop w:val="0"/>
      <w:marBottom w:val="0"/>
      <w:divBdr>
        <w:top w:val="none" w:sz="0" w:space="0" w:color="auto"/>
        <w:left w:val="none" w:sz="0" w:space="0" w:color="auto"/>
        <w:bottom w:val="none" w:sz="0" w:space="0" w:color="auto"/>
        <w:right w:val="none" w:sz="0" w:space="0" w:color="auto"/>
      </w:divBdr>
    </w:div>
    <w:div w:id="1838888096">
      <w:bodyDiv w:val="1"/>
      <w:marLeft w:val="0"/>
      <w:marRight w:val="0"/>
      <w:marTop w:val="0"/>
      <w:marBottom w:val="0"/>
      <w:divBdr>
        <w:top w:val="none" w:sz="0" w:space="0" w:color="auto"/>
        <w:left w:val="none" w:sz="0" w:space="0" w:color="auto"/>
        <w:bottom w:val="none" w:sz="0" w:space="0" w:color="auto"/>
        <w:right w:val="none" w:sz="0" w:space="0" w:color="auto"/>
      </w:divBdr>
    </w:div>
    <w:div w:id="197147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b2.gov.mb.ca/laws/statutes/ccsm/p250e.php" TargetMode="External"/><Relationship Id="rId21" Type="http://schemas.openxmlformats.org/officeDocument/2006/relationships/hyperlink" Target="https://web2.gov.mb.ca/laws/statutes/ccsm/p250e.php" TargetMode="External"/><Relationship Id="rId42" Type="http://schemas.openxmlformats.org/officeDocument/2006/relationships/hyperlink" Target="https://web2.gov.mb.ca/laws/statutes/ccsm/h175e.php" TargetMode="External"/><Relationship Id="rId47" Type="http://schemas.openxmlformats.org/officeDocument/2006/relationships/hyperlink" Target="https://web2.gov.mb.ca/laws/statutes/ccsm/h175e.php" TargetMode="External"/><Relationship Id="rId63" Type="http://schemas.openxmlformats.org/officeDocument/2006/relationships/hyperlink" Target="http://www.manitobacourts.mb.ca/" TargetMode="External"/><Relationship Id="rId68" Type="http://schemas.openxmlformats.org/officeDocument/2006/relationships/hyperlink" Target="https://www.ombudsman.mb.ca/info/complaints.html" TargetMode="External"/><Relationship Id="rId84" Type="http://schemas.openxmlformats.org/officeDocument/2006/relationships/hyperlink" Target="https://www.bemyeyes.com/" TargetMode="External"/><Relationship Id="rId89" Type="http://schemas.openxmlformats.org/officeDocument/2006/relationships/header" Target="header2.xml"/><Relationship Id="rId16" Type="http://schemas.openxmlformats.org/officeDocument/2006/relationships/image" Target="media/image4.tif"/><Relationship Id="rId11" Type="http://schemas.openxmlformats.org/officeDocument/2006/relationships/image" Target="media/image1.jpg"/><Relationship Id="rId32" Type="http://schemas.openxmlformats.org/officeDocument/2006/relationships/hyperlink" Target="https://www.edu.gov.mb.ca/k12/docs/parents/dr/index.html" TargetMode="External"/><Relationship Id="rId37" Type="http://schemas.openxmlformats.org/officeDocument/2006/relationships/hyperlink" Target="https://manitobaadvocate.ca/" TargetMode="External"/><Relationship Id="rId53" Type="http://schemas.openxmlformats.org/officeDocument/2006/relationships/hyperlink" Target="https://www.communitylegal.mb.ca/" TargetMode="External"/><Relationship Id="rId58" Type="http://schemas.openxmlformats.org/officeDocument/2006/relationships/hyperlink" Target="https://www.legalaid.mb.ca/services/services-we-provide/criminal/u-of-m-community-law-centre/" TargetMode="External"/><Relationship Id="rId74" Type="http://schemas.openxmlformats.org/officeDocument/2006/relationships/hyperlink" Target="https://nnels.ca/" TargetMode="External"/><Relationship Id="rId79" Type="http://schemas.openxmlformats.org/officeDocument/2006/relationships/hyperlink" Target="mailto:advocacy@cnib.ca"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3.png"/><Relationship Id="rId22" Type="http://schemas.openxmlformats.org/officeDocument/2006/relationships/hyperlink" Target="https://web2.gov.mb.ca/laws/statutes/ccsm/h175e.php" TargetMode="External"/><Relationship Id="rId27" Type="http://schemas.openxmlformats.org/officeDocument/2006/relationships/hyperlink" Target="https://web2.gov.mb.ca/laws/statutes/ccsm/h175e.php" TargetMode="External"/><Relationship Id="rId30" Type="http://schemas.openxmlformats.org/officeDocument/2006/relationships/hyperlink" Target="file:///C:\Users\shannon.kinch\Downloads\cnib.ca\knowyourrights" TargetMode="External"/><Relationship Id="rId35" Type="http://schemas.openxmlformats.org/officeDocument/2006/relationships/hyperlink" Target="https://www.edu.gov.mb.ca/k12/specedu/aep/dr_faq.html" TargetMode="External"/><Relationship Id="rId43" Type="http://schemas.openxmlformats.org/officeDocument/2006/relationships/hyperlink" Target="http://www.manitobahumanrights.ca/v1/complaints/index.html" TargetMode="External"/><Relationship Id="rId48" Type="http://schemas.openxmlformats.org/officeDocument/2006/relationships/hyperlink" Target="https://lawsociety.mb.ca/" TargetMode="External"/><Relationship Id="rId56" Type="http://schemas.openxmlformats.org/officeDocument/2006/relationships/hyperlink" Target="https://www.legalaid.mb.ca/financial-rules/do-i-qualify-financially/" TargetMode="External"/><Relationship Id="rId64" Type="http://schemas.openxmlformats.org/officeDocument/2006/relationships/hyperlink" Target="https://www.manitobacourts.mb.ca/information-for-self-representing/" TargetMode="External"/><Relationship Id="rId69" Type="http://schemas.openxmlformats.org/officeDocument/2006/relationships/hyperlink" Target="https://mb.211.ca/contact-211/" TargetMode="External"/><Relationship Id="rId77" Type="http://schemas.openxmlformats.org/officeDocument/2006/relationships/hyperlink" Target="https://cnib.ca/en/programs-and-services/live/virtual-vision-mate-program?region=mb" TargetMode="External"/><Relationship Id="rId8" Type="http://schemas.openxmlformats.org/officeDocument/2006/relationships/webSettings" Target="webSettings.xml"/><Relationship Id="rId51" Type="http://schemas.openxmlformats.org/officeDocument/2006/relationships/hyperlink" Target="https://infojustice.ca/" TargetMode="External"/><Relationship Id="rId72" Type="http://schemas.openxmlformats.org/officeDocument/2006/relationships/hyperlink" Target="https://www.neads.ca/en/norc/eag/" TargetMode="External"/><Relationship Id="rId80" Type="http://schemas.openxmlformats.org/officeDocument/2006/relationships/hyperlink" Target="https://visionlossrehab.ca/en/locations" TargetMode="External"/><Relationship Id="rId85" Type="http://schemas.openxmlformats.org/officeDocument/2006/relationships/hyperlink" Target="https://www.afb.org/aw/13/4/15820"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cnib.ca/knowyourrights" TargetMode="External"/><Relationship Id="rId25" Type="http://schemas.openxmlformats.org/officeDocument/2006/relationships/hyperlink" Target="https://www.edu.gov.mb.ca/ald/policies.html" TargetMode="External"/><Relationship Id="rId33" Type="http://schemas.openxmlformats.org/officeDocument/2006/relationships/hyperlink" Target="https://www.edu.gov.mb.ca/k12/specedu/aep/pdf/Formal_DR_Process.pdf" TargetMode="External"/><Relationship Id="rId38" Type="http://schemas.openxmlformats.org/officeDocument/2006/relationships/hyperlink" Target="https://manitobahumanrights.ca/v1/about-us/contact-us.html" TargetMode="External"/><Relationship Id="rId46" Type="http://schemas.openxmlformats.org/officeDocument/2006/relationships/hyperlink" Target="http://www.manitobahumanrights.ca/v1/education-resources/resources/fact-sheets.html" TargetMode="External"/><Relationship Id="rId59" Type="http://schemas.openxmlformats.org/officeDocument/2006/relationships/hyperlink" Target="https://www.legalaid.mb.ca/services/services-we-provide/criminal/u-of-m-community-law-centre/" TargetMode="External"/><Relationship Id="rId67" Type="http://schemas.openxmlformats.org/officeDocument/2006/relationships/hyperlink" Target="http://www.manitobalawreform.ca/projects.html" TargetMode="External"/><Relationship Id="rId20" Type="http://schemas.openxmlformats.org/officeDocument/2006/relationships/hyperlink" Target="https://web2.gov.mb.ca/laws/statutes/ccsm/a001-7e.php" TargetMode="External"/><Relationship Id="rId41" Type="http://schemas.openxmlformats.org/officeDocument/2006/relationships/hyperlink" Target="https://manitobahumanrights.ca/v1/about-us/contact-us.html" TargetMode="External"/><Relationship Id="rId54" Type="http://schemas.openxmlformats.org/officeDocument/2006/relationships/hyperlink" Target="https://www.communitylegal.mb.ca/programs/law-phone-in-and-lawyer-referral-program/" TargetMode="External"/><Relationship Id="rId62" Type="http://schemas.openxmlformats.org/officeDocument/2006/relationships/hyperlink" Target="http://www.accessibilitymb.ca/" TargetMode="External"/><Relationship Id="rId70" Type="http://schemas.openxmlformats.org/officeDocument/2006/relationships/hyperlink" Target="https://mb.211.ca/quick-reference-guide-helplines/" TargetMode="External"/><Relationship Id="rId75" Type="http://schemas.openxmlformats.org/officeDocument/2006/relationships/hyperlink" Target="https://cnib.ca/en/cnibs-virtual-program-offerings?region=mb" TargetMode="External"/><Relationship Id="rId83" Type="http://schemas.openxmlformats.org/officeDocument/2006/relationships/hyperlink" Target="http://accessnow.me/"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mmunitylegal.mb.ca/" TargetMode="External"/><Relationship Id="rId23" Type="http://schemas.openxmlformats.org/officeDocument/2006/relationships/hyperlink" Target="https://web2.gov.mb.ca/laws/regs/current/_pdf-regs.php?reg=155/2005" TargetMode="External"/><Relationship Id="rId28" Type="http://schemas.openxmlformats.org/officeDocument/2006/relationships/hyperlink" Target="https://www.edu.gov.mb.ca/" TargetMode="External"/><Relationship Id="rId36" Type="http://schemas.openxmlformats.org/officeDocument/2006/relationships/hyperlink" Target="https://www.ombudsman.mb.ca/info/contact-us.html" TargetMode="External"/><Relationship Id="rId49" Type="http://schemas.openxmlformats.org/officeDocument/2006/relationships/hyperlink" Target="https://lawsociety.mb.ca/for-the-public/complaints/" TargetMode="External"/><Relationship Id="rId57" Type="http://schemas.openxmlformats.org/officeDocument/2006/relationships/hyperlink" Target="https://www.legalaid.mb.ca/services/do-i-qualify/" TargetMode="External"/><Relationship Id="rId10" Type="http://schemas.openxmlformats.org/officeDocument/2006/relationships/endnotes" Target="endnotes.xml"/><Relationship Id="rId31" Type="http://schemas.openxmlformats.org/officeDocument/2006/relationships/hyperlink" Target="https://www.edu.gov.mb.ca/k12/specedu/problem_solving/pdf/DR_Pamphlet.pdf" TargetMode="External"/><Relationship Id="rId44" Type="http://schemas.openxmlformats.org/officeDocument/2006/relationships/hyperlink" Target="http://www.manitobahumanrights.ca/v1/complaints/pubs/guides/guide_to_filing_a_complaint_en.pdf" TargetMode="External"/><Relationship Id="rId52" Type="http://schemas.openxmlformats.org/officeDocument/2006/relationships/hyperlink" Target="https://infojustice.ca/a-propos-infojustice/" TargetMode="External"/><Relationship Id="rId60" Type="http://schemas.openxmlformats.org/officeDocument/2006/relationships/hyperlink" Target="https://legalhelpcentre.ca/" TargetMode="External"/><Relationship Id="rId65" Type="http://schemas.openxmlformats.org/officeDocument/2006/relationships/hyperlink" Target="http://www.manitobalawreform.ca/index.html" TargetMode="External"/><Relationship Id="rId73" Type="http://schemas.openxmlformats.org/officeDocument/2006/relationships/hyperlink" Target="https://celalibrary.ca/" TargetMode="External"/><Relationship Id="rId78" Type="http://schemas.openxmlformats.org/officeDocument/2006/relationships/hyperlink" Target="https://cnibsmartlife.ca/" TargetMode="External"/><Relationship Id="rId81" Type="http://schemas.openxmlformats.org/officeDocument/2006/relationships/hyperlink" Target="http://www.blindsquare.com/about/" TargetMode="External"/><Relationship Id="rId86"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anitobalawfoundation.org/" TargetMode="External"/><Relationship Id="rId18" Type="http://schemas.openxmlformats.org/officeDocument/2006/relationships/hyperlink" Target="https://web2.gov.mb.ca/laws/statutes/ccsm/h175e.php" TargetMode="External"/><Relationship Id="rId39" Type="http://schemas.openxmlformats.org/officeDocument/2006/relationships/hyperlink" Target="https://manitobahumanrights.ca/v1/" TargetMode="External"/><Relationship Id="rId34" Type="http://schemas.openxmlformats.org/officeDocument/2006/relationships/hyperlink" Target="https://www.mapc.mb.ca/" TargetMode="External"/><Relationship Id="rId50" Type="http://schemas.openxmlformats.org/officeDocument/2006/relationships/hyperlink" Target="https://lawsociety.mb.ca/for-the-public/finding-a-lawyer/lawyer-lookup/" TargetMode="External"/><Relationship Id="rId55" Type="http://schemas.openxmlformats.org/officeDocument/2006/relationships/hyperlink" Target="https://www.legalaid.mb.ca/" TargetMode="External"/><Relationship Id="rId76" Type="http://schemas.openxmlformats.org/officeDocument/2006/relationships/hyperlink" Target="https://cnib.ca/en/event?region=mb" TargetMode="External"/><Relationship Id="rId7" Type="http://schemas.openxmlformats.org/officeDocument/2006/relationships/settings" Target="settings.xml"/><Relationship Id="rId71" Type="http://schemas.openxmlformats.org/officeDocument/2006/relationships/hyperlink" Target="https://mb.211.ca/covid-19-information/" TargetMode="External"/><Relationship Id="rId2" Type="http://schemas.openxmlformats.org/officeDocument/2006/relationships/customXml" Target="../customXml/item2.xml"/><Relationship Id="rId29" Type="http://schemas.openxmlformats.org/officeDocument/2006/relationships/hyperlink" Target="https://www.mbteach.org/mtscms/" TargetMode="External"/><Relationship Id="rId24" Type="http://schemas.openxmlformats.org/officeDocument/2006/relationships/hyperlink" Target="https://web2.gov.mb.ca/laws/statutes/ccsm/h175e.php" TargetMode="External"/><Relationship Id="rId40" Type="http://schemas.openxmlformats.org/officeDocument/2006/relationships/hyperlink" Target="https://web2.gov.mb.ca/laws/statutes/ccsm/h175e.php" TargetMode="External"/><Relationship Id="rId45" Type="http://schemas.openxmlformats.org/officeDocument/2006/relationships/hyperlink" Target="http://www.manitobahumanrights.ca/v1/education-resources/resources/guidelines.html" TargetMode="External"/><Relationship Id="rId66" Type="http://schemas.openxmlformats.org/officeDocument/2006/relationships/hyperlink" Target="http://www.manitobalawreform.ca/pubs/publications.html" TargetMode="External"/><Relationship Id="rId87" Type="http://schemas.openxmlformats.org/officeDocument/2006/relationships/header" Target="header1.xml"/><Relationship Id="rId61" Type="http://schemas.openxmlformats.org/officeDocument/2006/relationships/hyperlink" Target="https://legalhelpcentre.ca/legal-clinics/am-i-eligible/" TargetMode="External"/><Relationship Id="rId82" Type="http://schemas.openxmlformats.org/officeDocument/2006/relationships/hyperlink" Target="https://key2access.com/" TargetMode="External"/><Relationship Id="rId19" Type="http://schemas.openxmlformats.org/officeDocument/2006/relationships/hyperlink" Target="https://web2.gov.mb.ca/laws/statutes/ccsm/a001-7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D90B69E295DAC41B9EB8E258C58F9D3" ma:contentTypeVersion="10" ma:contentTypeDescription="Create a new document." ma:contentTypeScope="" ma:versionID="b88ed8e2f8c5169738a513059ac1a6d2">
  <xsd:schema xmlns:xsd="http://www.w3.org/2001/XMLSchema" xmlns:xs="http://www.w3.org/2001/XMLSchema" xmlns:p="http://schemas.microsoft.com/office/2006/metadata/properties" xmlns:ns2="f5449e39-1118-47ec-9cf2-dc9aa3f45d92" targetNamespace="http://schemas.microsoft.com/office/2006/metadata/properties" ma:root="true" ma:fieldsID="9692a6e9c59ce2b1ab95da92defb4682" ns2:_="">
    <xsd:import namespace="f5449e39-1118-47ec-9cf2-dc9aa3f45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49e39-1118-47ec-9cf2-dc9aa3f45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5FA15F-89AD-4B02-9F17-CA60726B494B}">
  <ds:schemaRefs>
    <ds:schemaRef ds:uri="http://schemas.microsoft.com/sharepoint/v3/contenttype/forms"/>
  </ds:schemaRefs>
</ds:datastoreItem>
</file>

<file path=customXml/itemProps2.xml><?xml version="1.0" encoding="utf-8"?>
<ds:datastoreItem xmlns:ds="http://schemas.openxmlformats.org/officeDocument/2006/customXml" ds:itemID="{EBAAEB22-819F-4311-82C0-3535B4878C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3F42F7-E3A6-4FFD-8DB6-7C32795DFF0E}">
  <ds:schemaRefs>
    <ds:schemaRef ds:uri="http://schemas.openxmlformats.org/officeDocument/2006/bibliography"/>
  </ds:schemaRefs>
</ds:datastoreItem>
</file>

<file path=customXml/itemProps4.xml><?xml version="1.0" encoding="utf-8"?>
<ds:datastoreItem xmlns:ds="http://schemas.openxmlformats.org/officeDocument/2006/customXml" ds:itemID="{B2877C1E-FE13-4CBF-93A7-8037FD54B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49e39-1118-47ec-9cf2-dc9aa3f45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6790</Words>
  <Characters>33751</Characters>
  <Application>Microsoft Office Word</Application>
  <DocSecurity>0</DocSecurity>
  <Lines>823</Lines>
  <Paragraphs>587</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My Legal Rights </vt:lpstr>
      <vt:lpstr>        Q: What legal rights do I have when it comes to education in Manitoba?</vt:lpstr>
      <vt:lpstr>        Q: Where do my legal rights come from?</vt:lpstr>
      <vt:lpstr>        Q: Who must comply with Saskatchewan laws related to education?</vt:lpstr>
      <vt:lpstr>        Q: What can I do to enforce my legal rights?</vt:lpstr>
      <vt:lpstr>Common Scenarios </vt:lpstr>
      <vt:lpstr>    Elementary and Secondary School</vt:lpstr>
      <vt:lpstr>        Q: My child will be starting school.  What can I do to ensure my child's sight l</vt:lpstr>
      <vt:lpstr>        Q: The school division implemented an accommodation plan to support my child's s</vt:lpstr>
      <vt:lpstr>        Q: I have been advised by my child’s school that due to various factors (such as</vt:lpstr>
      <vt:lpstr>    Parents with Sight Loss</vt:lpstr>
      <vt:lpstr>        Q:  My child's school has sent me written information that is not in an accessib</vt:lpstr>
      <vt:lpstr>    Post-secondary Programs</vt:lpstr>
      <vt:lpstr>        Q:  I've been accepted to a post-secondary institution, but I'm uncertain about </vt:lpstr>
      <vt:lpstr>        Q:  Are educational institutions in Manitoba required to make course materials (</vt:lpstr>
      <vt:lpstr>        Q: Despite my requests, I have not received the accommodations that I require.  </vt:lpstr>
      <vt:lpstr>        Q: My post-secondary institution has advised me that it cannot accommodate certa</vt:lpstr>
      <vt:lpstr>Resources</vt:lpstr>
      <vt:lpstr>    Legal Resources</vt:lpstr>
      <vt:lpstr>    Essential Non-Legal Resources </vt:lpstr>
    </vt:vector>
  </TitlesOfParts>
  <LinksUpToDate>false</LinksUpToDate>
  <CharactersWithSpaces>39954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2022-05-16T16:58:00Z</dcterms:created>
  <dcterms:modified xsi:type="dcterms:W3CDTF">2022-05-17T18:53:00Z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0x0101005D90B69E295DAC41B9EB8E258C58F9D3</vt:lpwstr>
  </property>
</Properties>
</file>