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232AF" w14:textId="77777777" w:rsidR="000F437C" w:rsidRPr="00ED38BB" w:rsidRDefault="000F437C" w:rsidP="00ED38BB">
      <w:pPr>
        <w:spacing w:after="0"/>
        <w:ind w:left="720" w:hanging="360"/>
        <w:rPr>
          <w:rFonts w:ascii="Arial" w:hAnsi="Arial" w:cs="Arial"/>
          <w:sz w:val="28"/>
          <w:szCs w:val="28"/>
        </w:rPr>
      </w:pPr>
    </w:p>
    <w:p w14:paraId="61FF3458" w14:textId="77777777" w:rsidR="000F437C" w:rsidRPr="00ED38BB" w:rsidRDefault="000F437C" w:rsidP="00ED38BB">
      <w:pPr>
        <w:rPr>
          <w:rFonts w:ascii="Arial" w:hAnsi="Arial" w:cs="Arial"/>
          <w:b/>
          <w:sz w:val="28"/>
          <w:szCs w:val="28"/>
        </w:rPr>
      </w:pPr>
      <w:r w:rsidRPr="00ED38BB">
        <w:rPr>
          <w:rFonts w:ascii="Arial" w:hAnsi="Arial" w:cs="Arial"/>
          <w:b/>
          <w:sz w:val="28"/>
          <w:szCs w:val="28"/>
        </w:rPr>
        <w:t xml:space="preserve">Briefing Note </w:t>
      </w:r>
      <w:r w:rsidR="006C29CC" w:rsidRPr="00ED38BB">
        <w:rPr>
          <w:rFonts w:ascii="Arial" w:hAnsi="Arial" w:cs="Arial"/>
          <w:b/>
          <w:sz w:val="28"/>
          <w:szCs w:val="28"/>
        </w:rPr>
        <w:t>–</w:t>
      </w:r>
      <w:r w:rsidRPr="00ED38BB">
        <w:rPr>
          <w:rFonts w:ascii="Arial" w:hAnsi="Arial" w:cs="Arial"/>
          <w:b/>
          <w:sz w:val="28"/>
          <w:szCs w:val="28"/>
        </w:rPr>
        <w:t xml:space="preserve"> </w:t>
      </w:r>
      <w:r w:rsidR="006C29CC" w:rsidRPr="00ED38BB">
        <w:rPr>
          <w:rFonts w:ascii="Arial" w:hAnsi="Arial" w:cs="Arial"/>
          <w:b/>
          <w:sz w:val="28"/>
          <w:szCs w:val="28"/>
        </w:rPr>
        <w:t xml:space="preserve">Guide Dogs and </w:t>
      </w:r>
      <w:bookmarkStart w:id="0" w:name="_GoBack"/>
      <w:bookmarkEnd w:id="0"/>
      <w:r w:rsidR="006C29CC" w:rsidRPr="00ED38BB">
        <w:rPr>
          <w:rFonts w:ascii="Arial" w:hAnsi="Arial" w:cs="Arial"/>
          <w:b/>
          <w:sz w:val="28"/>
          <w:szCs w:val="28"/>
        </w:rPr>
        <w:t>Bill 48, Safe and Supportive Classrooms Act, 2019</w:t>
      </w:r>
    </w:p>
    <w:p w14:paraId="16880CD5" w14:textId="77777777" w:rsidR="00FA3751" w:rsidRPr="00ED38BB" w:rsidRDefault="00FA3751" w:rsidP="00ED38BB">
      <w:pPr>
        <w:autoSpaceDE w:val="0"/>
        <w:autoSpaceDN w:val="0"/>
        <w:spacing w:after="0"/>
        <w:rPr>
          <w:rFonts w:ascii="Arial" w:hAnsi="Arial" w:cs="Arial"/>
          <w:sz w:val="28"/>
          <w:szCs w:val="28"/>
        </w:rPr>
      </w:pPr>
      <w:r w:rsidRPr="00ED38BB">
        <w:rPr>
          <w:rFonts w:ascii="Arial" w:hAnsi="Arial" w:cs="Arial"/>
          <w:color w:val="4E586A"/>
          <w:sz w:val="28"/>
          <w:szCs w:val="28"/>
        </w:rPr>
        <w:t> </w:t>
      </w:r>
    </w:p>
    <w:p w14:paraId="7C60FA54" w14:textId="77777777" w:rsidR="00FA3751" w:rsidRPr="00ED38BB" w:rsidRDefault="006759C4" w:rsidP="00ED38BB">
      <w:pPr>
        <w:autoSpaceDE w:val="0"/>
        <w:autoSpaceDN w:val="0"/>
        <w:spacing w:after="0"/>
        <w:rPr>
          <w:rFonts w:ascii="Arial" w:hAnsi="Arial" w:cs="Arial"/>
          <w:b/>
          <w:sz w:val="28"/>
          <w:szCs w:val="28"/>
        </w:rPr>
      </w:pPr>
      <w:r w:rsidRPr="00ED38BB">
        <w:rPr>
          <w:rFonts w:ascii="Arial" w:hAnsi="Arial" w:cs="Arial"/>
          <w:b/>
          <w:sz w:val="28"/>
          <w:szCs w:val="28"/>
        </w:rPr>
        <w:t>Issue</w:t>
      </w:r>
    </w:p>
    <w:p w14:paraId="2F705623" w14:textId="77777777" w:rsidR="004B718D" w:rsidRPr="00ED38BB" w:rsidRDefault="004B718D" w:rsidP="00ED38BB">
      <w:pPr>
        <w:autoSpaceDE w:val="0"/>
        <w:autoSpaceDN w:val="0"/>
        <w:spacing w:after="0"/>
        <w:rPr>
          <w:rFonts w:ascii="Arial" w:hAnsi="Arial" w:cs="Arial"/>
          <w:b/>
          <w:sz w:val="28"/>
          <w:szCs w:val="28"/>
        </w:rPr>
      </w:pPr>
    </w:p>
    <w:p w14:paraId="03A54CAB" w14:textId="77777777" w:rsidR="004B718D" w:rsidRPr="00ED38BB" w:rsidRDefault="004B718D" w:rsidP="00ED38BB">
      <w:pPr>
        <w:rPr>
          <w:rFonts w:ascii="Arial" w:hAnsi="Arial" w:cs="Arial"/>
          <w:sz w:val="28"/>
          <w:szCs w:val="28"/>
        </w:rPr>
      </w:pPr>
      <w:r w:rsidRPr="00ED38BB">
        <w:rPr>
          <w:rFonts w:ascii="Arial" w:hAnsi="Arial" w:cs="Arial"/>
          <w:sz w:val="28"/>
          <w:szCs w:val="28"/>
        </w:rPr>
        <w:t>CNIB</w:t>
      </w:r>
      <w:r w:rsidR="00EE76DD" w:rsidRPr="00ED38BB">
        <w:rPr>
          <w:rFonts w:ascii="Arial" w:hAnsi="Arial" w:cs="Arial"/>
          <w:sz w:val="28"/>
          <w:szCs w:val="28"/>
        </w:rPr>
        <w:t xml:space="preserve"> Guide Dogs</w:t>
      </w:r>
      <w:r w:rsidRPr="00ED38BB">
        <w:rPr>
          <w:rFonts w:ascii="Arial" w:hAnsi="Arial" w:cs="Arial"/>
          <w:sz w:val="28"/>
          <w:szCs w:val="28"/>
        </w:rPr>
        <w:t xml:space="preserve"> and GDUC applaud the government’s recent announcement to establish policies and guidelines respecting service animals in schools through an amendment to the Education Act through Bill 48, Safe and Supportive Classrooms Act 2018. </w:t>
      </w:r>
      <w:r w:rsidR="007400DE" w:rsidRPr="00ED38BB">
        <w:rPr>
          <w:rFonts w:ascii="Arial" w:hAnsi="Arial" w:cs="Arial"/>
          <w:sz w:val="28"/>
          <w:szCs w:val="28"/>
        </w:rPr>
        <w:t xml:space="preserve">We see this these changes as an opportunity to </w:t>
      </w:r>
      <w:r w:rsidR="00A834FD" w:rsidRPr="00ED38BB">
        <w:rPr>
          <w:rFonts w:ascii="Arial" w:hAnsi="Arial" w:cs="Arial"/>
          <w:sz w:val="28"/>
          <w:szCs w:val="28"/>
        </w:rPr>
        <w:t>provide clarity to</w:t>
      </w:r>
      <w:r w:rsidR="007400DE" w:rsidRPr="00ED38BB">
        <w:rPr>
          <w:rFonts w:ascii="Arial" w:hAnsi="Arial" w:cs="Arial"/>
          <w:sz w:val="28"/>
          <w:szCs w:val="28"/>
        </w:rPr>
        <w:t xml:space="preserve"> schools </w:t>
      </w:r>
      <w:r w:rsidR="00A834FD" w:rsidRPr="00ED38BB">
        <w:rPr>
          <w:rFonts w:ascii="Arial" w:hAnsi="Arial" w:cs="Arial"/>
          <w:sz w:val="28"/>
          <w:szCs w:val="28"/>
        </w:rPr>
        <w:t xml:space="preserve">so that they </w:t>
      </w:r>
      <w:r w:rsidR="007400DE" w:rsidRPr="00ED38BB">
        <w:rPr>
          <w:rFonts w:ascii="Arial" w:hAnsi="Arial" w:cs="Arial"/>
          <w:sz w:val="28"/>
          <w:szCs w:val="28"/>
        </w:rPr>
        <w:t xml:space="preserve">are empowered to fully accommodate guide dog handlers </w:t>
      </w:r>
      <w:r w:rsidR="00A834FD" w:rsidRPr="00ED38BB">
        <w:rPr>
          <w:rFonts w:ascii="Arial" w:hAnsi="Arial" w:cs="Arial"/>
          <w:sz w:val="28"/>
          <w:szCs w:val="28"/>
        </w:rPr>
        <w:t>with</w:t>
      </w:r>
      <w:r w:rsidR="007400DE" w:rsidRPr="00ED38BB">
        <w:rPr>
          <w:rFonts w:ascii="Arial" w:hAnsi="Arial" w:cs="Arial"/>
          <w:sz w:val="28"/>
          <w:szCs w:val="28"/>
        </w:rPr>
        <w:t xml:space="preserve">in the school system. </w:t>
      </w:r>
    </w:p>
    <w:p w14:paraId="777AE853" w14:textId="3D95DDCD" w:rsidR="006759C4" w:rsidRPr="00ED38BB" w:rsidRDefault="006B66AE" w:rsidP="00ED38BB">
      <w:pPr>
        <w:rPr>
          <w:rFonts w:ascii="Arial" w:hAnsi="Arial" w:cs="Arial"/>
          <w:sz w:val="28"/>
          <w:szCs w:val="28"/>
        </w:rPr>
      </w:pPr>
      <w:r w:rsidRPr="00ED38BB">
        <w:rPr>
          <w:rFonts w:ascii="Arial" w:hAnsi="Arial" w:cs="Arial"/>
          <w:sz w:val="28"/>
          <w:szCs w:val="28"/>
        </w:rPr>
        <w:t xml:space="preserve">Schedule 2 of Bill 48, Safe and Supportive Classrooms Act 2019, </w:t>
      </w:r>
      <w:r w:rsidR="004B718D" w:rsidRPr="00ED38BB">
        <w:rPr>
          <w:rFonts w:ascii="Arial" w:hAnsi="Arial" w:cs="Arial"/>
          <w:sz w:val="28"/>
          <w:szCs w:val="28"/>
        </w:rPr>
        <w:t>proposes that</w:t>
      </w:r>
      <w:r w:rsidRPr="00ED38BB">
        <w:rPr>
          <w:rFonts w:ascii="Arial" w:hAnsi="Arial" w:cs="Arial"/>
          <w:sz w:val="28"/>
          <w:szCs w:val="28"/>
        </w:rPr>
        <w:t xml:space="preserve"> "The Education Act is amended to provide that the Minister may establish policies and guidelines respecting service animals in schools, and require boards to comply with the policies and guidelines and to develop policies in accordance with those policies and guidelines"</w:t>
      </w:r>
      <w:r w:rsidR="00182EAF" w:rsidRPr="00ED38BB">
        <w:rPr>
          <w:rFonts w:ascii="Arial" w:hAnsi="Arial" w:cs="Arial"/>
          <w:sz w:val="28"/>
          <w:szCs w:val="28"/>
        </w:rPr>
        <w:t>.</w:t>
      </w:r>
    </w:p>
    <w:p w14:paraId="412FBECC" w14:textId="77777777" w:rsidR="006B66AE" w:rsidRPr="00ED38BB" w:rsidRDefault="006B66AE" w:rsidP="00ED38BB">
      <w:pPr>
        <w:rPr>
          <w:rFonts w:ascii="Arial" w:hAnsi="Arial" w:cs="Arial"/>
          <w:sz w:val="28"/>
          <w:szCs w:val="28"/>
        </w:rPr>
      </w:pPr>
      <w:r w:rsidRPr="00ED38BB">
        <w:rPr>
          <w:rFonts w:ascii="Arial" w:hAnsi="Arial" w:cs="Arial"/>
          <w:sz w:val="28"/>
          <w:szCs w:val="28"/>
        </w:rPr>
        <w:t>There is currently no mention in the Bill of the difference between guide dogs and service animals, such as:</w:t>
      </w:r>
    </w:p>
    <w:p w14:paraId="5FB781AF" w14:textId="1FCDA684" w:rsidR="006B66AE" w:rsidRPr="00ED38BB" w:rsidRDefault="004B718D" w:rsidP="00ED38BB">
      <w:pPr>
        <w:pStyle w:val="ListParagraph"/>
        <w:numPr>
          <w:ilvl w:val="0"/>
          <w:numId w:val="2"/>
        </w:numPr>
        <w:spacing w:after="0"/>
        <w:contextualSpacing w:val="0"/>
        <w:rPr>
          <w:rFonts w:ascii="Arial" w:eastAsia="Times New Roman" w:hAnsi="Arial" w:cs="Arial"/>
          <w:sz w:val="28"/>
          <w:szCs w:val="28"/>
        </w:rPr>
      </w:pPr>
      <w:r w:rsidRPr="00ED38BB">
        <w:rPr>
          <w:rFonts w:ascii="Arial" w:eastAsia="Times New Roman" w:hAnsi="Arial" w:cs="Arial"/>
          <w:sz w:val="28"/>
          <w:szCs w:val="28"/>
        </w:rPr>
        <w:t>It is standard practice for guide dog schools</w:t>
      </w:r>
      <w:r w:rsidR="006B66AE" w:rsidRPr="00ED38BB">
        <w:rPr>
          <w:rFonts w:ascii="Arial" w:eastAsia="Times New Roman" w:hAnsi="Arial" w:cs="Arial"/>
          <w:sz w:val="28"/>
          <w:szCs w:val="28"/>
        </w:rPr>
        <w:t xml:space="preserve"> in Ontario</w:t>
      </w:r>
      <w:r w:rsidR="00A834FD" w:rsidRPr="00ED38BB">
        <w:rPr>
          <w:rFonts w:ascii="Arial" w:eastAsia="Times New Roman" w:hAnsi="Arial" w:cs="Arial"/>
          <w:sz w:val="28"/>
          <w:szCs w:val="28"/>
        </w:rPr>
        <w:t xml:space="preserve"> </w:t>
      </w:r>
      <w:r w:rsidR="006B66AE" w:rsidRPr="00ED38BB">
        <w:rPr>
          <w:rFonts w:ascii="Arial" w:eastAsia="Times New Roman" w:hAnsi="Arial" w:cs="Arial"/>
          <w:sz w:val="28"/>
          <w:szCs w:val="28"/>
        </w:rPr>
        <w:t>that a person is 18 before they receive a guide dog. This is because</w:t>
      </w:r>
      <w:r w:rsidR="00031A80" w:rsidRPr="00ED38BB">
        <w:rPr>
          <w:rFonts w:ascii="Arial" w:eastAsia="Times New Roman" w:hAnsi="Arial" w:cs="Arial"/>
          <w:sz w:val="28"/>
          <w:szCs w:val="28"/>
        </w:rPr>
        <w:t xml:space="preserve"> a person requires</w:t>
      </w:r>
      <w:r w:rsidR="006B66AE" w:rsidRPr="00ED38BB">
        <w:rPr>
          <w:rFonts w:ascii="Arial" w:eastAsia="Times New Roman" w:hAnsi="Arial" w:cs="Arial"/>
          <w:sz w:val="28"/>
          <w:szCs w:val="28"/>
        </w:rPr>
        <w:t xml:space="preserve"> </w:t>
      </w:r>
      <w:r w:rsidR="00031A80" w:rsidRPr="00ED38BB">
        <w:rPr>
          <w:rFonts w:ascii="Arial" w:eastAsia="Times New Roman" w:hAnsi="Arial" w:cs="Arial"/>
          <w:sz w:val="28"/>
          <w:szCs w:val="28"/>
        </w:rPr>
        <w:t xml:space="preserve">competent skills in Orientation and Mobility, </w:t>
      </w:r>
      <w:proofErr w:type="gramStart"/>
      <w:r w:rsidR="00031A80" w:rsidRPr="00ED38BB">
        <w:rPr>
          <w:rFonts w:ascii="Arial" w:eastAsia="Times New Roman" w:hAnsi="Arial" w:cs="Arial"/>
          <w:sz w:val="28"/>
          <w:szCs w:val="28"/>
        </w:rPr>
        <w:t>and also</w:t>
      </w:r>
      <w:proofErr w:type="gramEnd"/>
      <w:r w:rsidR="00031A80" w:rsidRPr="00ED38BB">
        <w:rPr>
          <w:rFonts w:ascii="Arial" w:eastAsia="Times New Roman" w:hAnsi="Arial" w:cs="Arial"/>
          <w:sz w:val="28"/>
          <w:szCs w:val="28"/>
        </w:rPr>
        <w:t xml:space="preserve"> require</w:t>
      </w:r>
      <w:r w:rsidR="00182EAF" w:rsidRPr="00ED38BB">
        <w:rPr>
          <w:rFonts w:ascii="Arial" w:eastAsia="Times New Roman" w:hAnsi="Arial" w:cs="Arial"/>
          <w:sz w:val="28"/>
          <w:szCs w:val="28"/>
        </w:rPr>
        <w:t>s</w:t>
      </w:r>
      <w:r w:rsidR="00031A80" w:rsidRPr="00ED38BB">
        <w:rPr>
          <w:rFonts w:ascii="Arial" w:eastAsia="Times New Roman" w:hAnsi="Arial" w:cs="Arial"/>
          <w:sz w:val="28"/>
          <w:szCs w:val="28"/>
        </w:rPr>
        <w:t xml:space="preserve"> a good level of maturity as they are responsible for their dog. They also require a solid understanding of dog psychology and behavior, </w:t>
      </w:r>
      <w:r w:rsidR="00F6729B" w:rsidRPr="00ED38BB">
        <w:rPr>
          <w:rFonts w:ascii="Arial" w:eastAsia="Times New Roman" w:hAnsi="Arial" w:cs="Arial"/>
          <w:sz w:val="28"/>
          <w:szCs w:val="28"/>
        </w:rPr>
        <w:t>as</w:t>
      </w:r>
      <w:r w:rsidR="00031A80" w:rsidRPr="00ED38BB">
        <w:rPr>
          <w:rFonts w:ascii="Arial" w:eastAsia="Times New Roman" w:hAnsi="Arial" w:cs="Arial"/>
          <w:sz w:val="28"/>
          <w:szCs w:val="28"/>
        </w:rPr>
        <w:t xml:space="preserve"> training is an ongoing process </w:t>
      </w:r>
      <w:r w:rsidR="00F6729B" w:rsidRPr="00ED38BB">
        <w:rPr>
          <w:rFonts w:ascii="Arial" w:eastAsia="Times New Roman" w:hAnsi="Arial" w:cs="Arial"/>
          <w:sz w:val="28"/>
          <w:szCs w:val="28"/>
        </w:rPr>
        <w:t>because</w:t>
      </w:r>
      <w:r w:rsidR="00031A80" w:rsidRPr="00ED38BB">
        <w:rPr>
          <w:rFonts w:ascii="Arial" w:eastAsia="Times New Roman" w:hAnsi="Arial" w:cs="Arial"/>
          <w:sz w:val="28"/>
          <w:szCs w:val="28"/>
        </w:rPr>
        <w:t xml:space="preserve"> guide dogs are customized to cope in a variety of environments. </w:t>
      </w:r>
      <w:r w:rsidR="006B66AE" w:rsidRPr="00ED38BB">
        <w:rPr>
          <w:rFonts w:ascii="Arial" w:eastAsia="Times New Roman" w:hAnsi="Arial" w:cs="Arial"/>
          <w:sz w:val="28"/>
          <w:szCs w:val="28"/>
        </w:rPr>
        <w:t>This means that</w:t>
      </w:r>
      <w:r w:rsidR="007400DE" w:rsidRPr="00ED38BB">
        <w:rPr>
          <w:rFonts w:ascii="Arial" w:eastAsia="Times New Roman" w:hAnsi="Arial" w:cs="Arial"/>
          <w:sz w:val="28"/>
          <w:szCs w:val="28"/>
        </w:rPr>
        <w:t>,</w:t>
      </w:r>
      <w:r w:rsidR="006B66AE" w:rsidRPr="00ED38BB">
        <w:rPr>
          <w:rFonts w:ascii="Arial" w:eastAsia="Times New Roman" w:hAnsi="Arial" w:cs="Arial"/>
          <w:sz w:val="28"/>
          <w:szCs w:val="28"/>
        </w:rPr>
        <w:t xml:space="preserve"> </w:t>
      </w:r>
      <w:proofErr w:type="gramStart"/>
      <w:r w:rsidR="006B66AE" w:rsidRPr="00ED38BB">
        <w:rPr>
          <w:rFonts w:ascii="Arial" w:eastAsia="Times New Roman" w:hAnsi="Arial" w:cs="Arial"/>
          <w:sz w:val="28"/>
          <w:szCs w:val="28"/>
        </w:rPr>
        <w:t>in all likelihood</w:t>
      </w:r>
      <w:proofErr w:type="gramEnd"/>
      <w:r w:rsidR="006B66AE" w:rsidRPr="00ED38BB">
        <w:rPr>
          <w:rFonts w:ascii="Arial" w:eastAsia="Times New Roman" w:hAnsi="Arial" w:cs="Arial"/>
          <w:sz w:val="28"/>
          <w:szCs w:val="28"/>
        </w:rPr>
        <w:t xml:space="preserve">, students who have a guide dog will be in the final years of high school. </w:t>
      </w:r>
    </w:p>
    <w:p w14:paraId="1DF6EDCB" w14:textId="115DCC0C" w:rsidR="006B66AE" w:rsidRPr="00ED38BB" w:rsidRDefault="006B66AE" w:rsidP="00ED38BB">
      <w:pPr>
        <w:pStyle w:val="ListParagraph"/>
        <w:numPr>
          <w:ilvl w:val="0"/>
          <w:numId w:val="2"/>
        </w:numPr>
        <w:spacing w:after="0"/>
        <w:contextualSpacing w:val="0"/>
        <w:rPr>
          <w:rFonts w:ascii="Arial" w:eastAsia="Times New Roman" w:hAnsi="Arial" w:cs="Arial"/>
          <w:sz w:val="28"/>
          <w:szCs w:val="28"/>
        </w:rPr>
      </w:pPr>
      <w:r w:rsidRPr="00ED38BB">
        <w:rPr>
          <w:rFonts w:ascii="Arial" w:eastAsia="Times New Roman" w:hAnsi="Arial" w:cs="Arial"/>
          <w:sz w:val="28"/>
          <w:szCs w:val="28"/>
        </w:rPr>
        <w:t xml:space="preserve">Guide Dogs differ from other service animals in this respect, because service animals </w:t>
      </w:r>
      <w:r w:rsidR="00031A80" w:rsidRPr="00ED38BB">
        <w:rPr>
          <w:rFonts w:ascii="Arial" w:eastAsia="Times New Roman" w:hAnsi="Arial" w:cs="Arial"/>
          <w:sz w:val="28"/>
          <w:szCs w:val="28"/>
        </w:rPr>
        <w:t xml:space="preserve">are often handled by a third-party, such as in the case of a young child with autism </w:t>
      </w:r>
      <w:r w:rsidRPr="00ED38BB">
        <w:rPr>
          <w:rFonts w:ascii="Arial" w:eastAsia="Times New Roman" w:hAnsi="Arial" w:cs="Arial"/>
          <w:sz w:val="28"/>
          <w:szCs w:val="28"/>
        </w:rPr>
        <w:t xml:space="preserve">support person. A student with a </w:t>
      </w:r>
      <w:r w:rsidRPr="00ED38BB">
        <w:rPr>
          <w:rFonts w:ascii="Arial" w:eastAsia="Times New Roman" w:hAnsi="Arial" w:cs="Arial"/>
          <w:sz w:val="28"/>
          <w:szCs w:val="28"/>
        </w:rPr>
        <w:lastRenderedPageBreak/>
        <w:t xml:space="preserve">guide dog is responsible for their dog and </w:t>
      </w:r>
      <w:proofErr w:type="gramStart"/>
      <w:r w:rsidRPr="00ED38BB">
        <w:rPr>
          <w:rFonts w:ascii="Arial" w:eastAsia="Times New Roman" w:hAnsi="Arial" w:cs="Arial"/>
          <w:sz w:val="28"/>
          <w:szCs w:val="28"/>
        </w:rPr>
        <w:t>will require the dog to be with them at all times</w:t>
      </w:r>
      <w:proofErr w:type="gramEnd"/>
      <w:r w:rsidRPr="00ED38BB">
        <w:rPr>
          <w:rFonts w:ascii="Arial" w:eastAsia="Times New Roman" w:hAnsi="Arial" w:cs="Arial"/>
          <w:sz w:val="28"/>
          <w:szCs w:val="28"/>
        </w:rPr>
        <w:t xml:space="preserve">, unless otherwise directed by the student. </w:t>
      </w:r>
    </w:p>
    <w:p w14:paraId="250D48B5" w14:textId="77777777" w:rsidR="006B66AE" w:rsidRPr="00ED38BB" w:rsidRDefault="004B718D" w:rsidP="00ED38BB">
      <w:pPr>
        <w:pStyle w:val="ListParagraph"/>
        <w:numPr>
          <w:ilvl w:val="0"/>
          <w:numId w:val="2"/>
        </w:numPr>
        <w:spacing w:after="0"/>
        <w:contextualSpacing w:val="0"/>
        <w:rPr>
          <w:rFonts w:ascii="Arial" w:eastAsia="Times New Roman" w:hAnsi="Arial" w:cs="Arial"/>
          <w:sz w:val="28"/>
          <w:szCs w:val="28"/>
        </w:rPr>
      </w:pPr>
      <w:r w:rsidRPr="00ED38BB">
        <w:rPr>
          <w:rFonts w:ascii="Arial" w:eastAsia="Times New Roman" w:hAnsi="Arial" w:cs="Arial"/>
          <w:sz w:val="28"/>
          <w:szCs w:val="28"/>
        </w:rPr>
        <w:t>Unlike other service animals, g</w:t>
      </w:r>
      <w:r w:rsidR="006B66AE" w:rsidRPr="00ED38BB">
        <w:rPr>
          <w:rFonts w:ascii="Arial" w:eastAsia="Times New Roman" w:hAnsi="Arial" w:cs="Arial"/>
          <w:sz w:val="28"/>
          <w:szCs w:val="28"/>
        </w:rPr>
        <w:t xml:space="preserve">uide </w:t>
      </w:r>
      <w:r w:rsidRPr="00ED38BB">
        <w:rPr>
          <w:rFonts w:ascii="Arial" w:eastAsia="Times New Roman" w:hAnsi="Arial" w:cs="Arial"/>
          <w:sz w:val="28"/>
          <w:szCs w:val="28"/>
        </w:rPr>
        <w:t>d</w:t>
      </w:r>
      <w:r w:rsidR="006B66AE" w:rsidRPr="00ED38BB">
        <w:rPr>
          <w:rFonts w:ascii="Arial" w:eastAsia="Times New Roman" w:hAnsi="Arial" w:cs="Arial"/>
          <w:sz w:val="28"/>
          <w:szCs w:val="28"/>
        </w:rPr>
        <w:t>ogs are already covered legally by the Blind Persons’ Rights Act, with their own accreditation rules separate to service animals which are defined under AODA.</w:t>
      </w:r>
      <w:r w:rsidR="007400DE" w:rsidRPr="00ED38BB">
        <w:rPr>
          <w:rFonts w:ascii="Arial" w:eastAsia="Times New Roman" w:hAnsi="Arial" w:cs="Arial"/>
          <w:sz w:val="28"/>
          <w:szCs w:val="28"/>
        </w:rPr>
        <w:t xml:space="preserve"> Many guide dogs in Canada are from the United States </w:t>
      </w:r>
      <w:proofErr w:type="gramStart"/>
      <w:r w:rsidR="007400DE" w:rsidRPr="00ED38BB">
        <w:rPr>
          <w:rFonts w:ascii="Arial" w:eastAsia="Times New Roman" w:hAnsi="Arial" w:cs="Arial"/>
          <w:sz w:val="28"/>
          <w:szCs w:val="28"/>
        </w:rPr>
        <w:t xml:space="preserve">and </w:t>
      </w:r>
      <w:r w:rsidR="007400DE" w:rsidRPr="00ED38BB">
        <w:rPr>
          <w:rFonts w:ascii="Arial" w:hAnsi="Arial" w:cs="Arial"/>
          <w:sz w:val="28"/>
          <w:szCs w:val="28"/>
        </w:rPr>
        <w:t>also</w:t>
      </w:r>
      <w:proofErr w:type="gramEnd"/>
      <w:r w:rsidR="007400DE" w:rsidRPr="00ED38BB">
        <w:rPr>
          <w:rFonts w:ascii="Arial" w:hAnsi="Arial" w:cs="Arial"/>
          <w:sz w:val="28"/>
          <w:szCs w:val="28"/>
        </w:rPr>
        <w:t xml:space="preserve"> fall under the International Guide Dog Federation guidelines. Standards for </w:t>
      </w:r>
      <w:r w:rsidR="006C633F" w:rsidRPr="00ED38BB">
        <w:rPr>
          <w:rFonts w:ascii="Arial" w:hAnsi="Arial" w:cs="Arial"/>
          <w:sz w:val="28"/>
          <w:szCs w:val="28"/>
        </w:rPr>
        <w:t>g</w:t>
      </w:r>
      <w:r w:rsidR="007400DE" w:rsidRPr="00ED38BB">
        <w:rPr>
          <w:rFonts w:ascii="Arial" w:hAnsi="Arial" w:cs="Arial"/>
          <w:sz w:val="28"/>
          <w:szCs w:val="28"/>
        </w:rPr>
        <w:t xml:space="preserve">uide </w:t>
      </w:r>
      <w:r w:rsidR="006C633F" w:rsidRPr="00ED38BB">
        <w:rPr>
          <w:rFonts w:ascii="Arial" w:hAnsi="Arial" w:cs="Arial"/>
          <w:sz w:val="28"/>
          <w:szCs w:val="28"/>
        </w:rPr>
        <w:t>d</w:t>
      </w:r>
      <w:r w:rsidR="007400DE" w:rsidRPr="00ED38BB">
        <w:rPr>
          <w:rFonts w:ascii="Arial" w:hAnsi="Arial" w:cs="Arial"/>
          <w:sz w:val="28"/>
          <w:szCs w:val="28"/>
        </w:rPr>
        <w:t xml:space="preserve">ogs are already firm and consistent across the board, while Service Animal regulations are in their infancy. </w:t>
      </w:r>
    </w:p>
    <w:p w14:paraId="09AB17EE" w14:textId="77777777" w:rsidR="006759C4" w:rsidRPr="00ED38BB" w:rsidRDefault="006759C4" w:rsidP="00ED38BB">
      <w:pPr>
        <w:autoSpaceDE w:val="0"/>
        <w:autoSpaceDN w:val="0"/>
        <w:spacing w:after="0"/>
        <w:rPr>
          <w:rFonts w:ascii="Arial" w:hAnsi="Arial" w:cs="Arial"/>
          <w:sz w:val="28"/>
          <w:szCs w:val="28"/>
        </w:rPr>
      </w:pPr>
    </w:p>
    <w:p w14:paraId="03C1C694" w14:textId="77777777" w:rsidR="00FA3751" w:rsidRPr="00ED38BB" w:rsidRDefault="006759C4" w:rsidP="00ED38BB">
      <w:pPr>
        <w:autoSpaceDE w:val="0"/>
        <w:autoSpaceDN w:val="0"/>
        <w:spacing w:after="0"/>
        <w:rPr>
          <w:rFonts w:ascii="Arial" w:hAnsi="Arial" w:cs="Arial"/>
          <w:b/>
          <w:sz w:val="28"/>
          <w:szCs w:val="28"/>
        </w:rPr>
      </w:pPr>
      <w:r w:rsidRPr="00ED38BB">
        <w:rPr>
          <w:rFonts w:ascii="Arial" w:hAnsi="Arial" w:cs="Arial"/>
          <w:b/>
          <w:sz w:val="28"/>
          <w:szCs w:val="28"/>
        </w:rPr>
        <w:t xml:space="preserve">Recommended Outcomes </w:t>
      </w:r>
    </w:p>
    <w:p w14:paraId="3BEBC953" w14:textId="77777777" w:rsidR="00920FE7" w:rsidRPr="00ED38BB" w:rsidRDefault="00706895" w:rsidP="00ED38BB">
      <w:pPr>
        <w:pStyle w:val="ListParagraph"/>
        <w:numPr>
          <w:ilvl w:val="0"/>
          <w:numId w:val="6"/>
        </w:numPr>
        <w:spacing w:after="0"/>
        <w:rPr>
          <w:rFonts w:ascii="Arial" w:eastAsia="Times New Roman" w:hAnsi="Arial" w:cs="Arial"/>
          <w:b/>
          <w:sz w:val="28"/>
          <w:szCs w:val="28"/>
        </w:rPr>
      </w:pPr>
      <w:r w:rsidRPr="00ED38BB">
        <w:rPr>
          <w:rFonts w:ascii="Arial" w:eastAsia="Times New Roman" w:hAnsi="Arial" w:cs="Arial"/>
          <w:sz w:val="28"/>
          <w:szCs w:val="28"/>
        </w:rPr>
        <w:t>A separate set of guidelines must be created to distinguish between guide dogs and service animals, and consideration must be given on how these new laws interact with the Blind Persons’ Right Act, which permits guide dog handlers to enter any places where the general public is customarily admitted.</w:t>
      </w:r>
    </w:p>
    <w:p w14:paraId="5F973969" w14:textId="08A7DEAD" w:rsidR="000F437C" w:rsidRPr="00ED38BB" w:rsidRDefault="000F437C" w:rsidP="00ED38BB">
      <w:pPr>
        <w:pStyle w:val="ListParagraph"/>
        <w:numPr>
          <w:ilvl w:val="0"/>
          <w:numId w:val="2"/>
        </w:numPr>
        <w:spacing w:after="0"/>
        <w:contextualSpacing w:val="0"/>
        <w:rPr>
          <w:rFonts w:ascii="Arial" w:eastAsia="Times New Roman" w:hAnsi="Arial" w:cs="Arial"/>
          <w:sz w:val="28"/>
          <w:szCs w:val="28"/>
        </w:rPr>
      </w:pPr>
      <w:r w:rsidRPr="00ED38BB">
        <w:rPr>
          <w:rFonts w:ascii="Arial" w:eastAsia="Times New Roman" w:hAnsi="Arial" w:cs="Arial"/>
          <w:sz w:val="28"/>
          <w:szCs w:val="28"/>
        </w:rPr>
        <w:t>The policies should not only address</w:t>
      </w:r>
      <w:r w:rsidR="004B718D" w:rsidRPr="00ED38BB">
        <w:rPr>
          <w:rFonts w:ascii="Arial" w:eastAsia="Times New Roman" w:hAnsi="Arial" w:cs="Arial"/>
          <w:sz w:val="28"/>
          <w:szCs w:val="28"/>
        </w:rPr>
        <w:t xml:space="preserve"> the needs of</w:t>
      </w:r>
      <w:r w:rsidRPr="00ED38BB">
        <w:rPr>
          <w:rFonts w:ascii="Arial" w:eastAsia="Times New Roman" w:hAnsi="Arial" w:cs="Arial"/>
          <w:sz w:val="28"/>
          <w:szCs w:val="28"/>
        </w:rPr>
        <w:t xml:space="preserve"> students with guide dogs and service animals, but also</w:t>
      </w:r>
      <w:r w:rsidR="004B718D" w:rsidRPr="00ED38BB">
        <w:rPr>
          <w:rFonts w:ascii="Arial" w:eastAsia="Times New Roman" w:hAnsi="Arial" w:cs="Arial"/>
          <w:sz w:val="28"/>
          <w:szCs w:val="28"/>
        </w:rPr>
        <w:t xml:space="preserve"> guide dog handlers who are</w:t>
      </w:r>
      <w:r w:rsidRPr="00ED38BB">
        <w:rPr>
          <w:rFonts w:ascii="Arial" w:eastAsia="Times New Roman" w:hAnsi="Arial" w:cs="Arial"/>
          <w:sz w:val="28"/>
          <w:szCs w:val="28"/>
        </w:rPr>
        <w:t xml:space="preserve"> teachers, co-op students and other external guests to the school.</w:t>
      </w:r>
      <w:r w:rsidR="004B718D" w:rsidRPr="00ED38BB">
        <w:rPr>
          <w:rFonts w:ascii="Arial" w:eastAsia="Times New Roman" w:hAnsi="Arial" w:cs="Arial"/>
          <w:sz w:val="28"/>
          <w:szCs w:val="28"/>
        </w:rPr>
        <w:t xml:space="preserve"> For example,</w:t>
      </w:r>
      <w:r w:rsidRPr="00ED38BB">
        <w:rPr>
          <w:rFonts w:ascii="Arial" w:eastAsia="Times New Roman" w:hAnsi="Arial" w:cs="Arial"/>
          <w:sz w:val="28"/>
          <w:szCs w:val="28"/>
        </w:rPr>
        <w:t xml:space="preserve"> CNIB has </w:t>
      </w:r>
      <w:r w:rsidR="004B718D" w:rsidRPr="00ED38BB">
        <w:rPr>
          <w:rFonts w:ascii="Arial" w:eastAsia="Times New Roman" w:hAnsi="Arial" w:cs="Arial"/>
          <w:sz w:val="28"/>
          <w:szCs w:val="28"/>
        </w:rPr>
        <w:t>experienced</w:t>
      </w:r>
      <w:r w:rsidRPr="00ED38BB">
        <w:rPr>
          <w:rFonts w:ascii="Arial" w:eastAsia="Times New Roman" w:hAnsi="Arial" w:cs="Arial"/>
          <w:sz w:val="28"/>
          <w:szCs w:val="28"/>
        </w:rPr>
        <w:t xml:space="preserve"> situations where schools have asked that we do not send an Ambassador with a guide dog as a speaker at a public outreach event, as </w:t>
      </w:r>
      <w:r w:rsidR="0035460F" w:rsidRPr="00ED38BB">
        <w:rPr>
          <w:rFonts w:ascii="Arial" w:eastAsia="Times New Roman" w:hAnsi="Arial" w:cs="Arial"/>
          <w:sz w:val="28"/>
          <w:szCs w:val="28"/>
        </w:rPr>
        <w:t>the school is</w:t>
      </w:r>
      <w:r w:rsidRPr="00ED38BB">
        <w:rPr>
          <w:rFonts w:ascii="Arial" w:eastAsia="Times New Roman" w:hAnsi="Arial" w:cs="Arial"/>
          <w:sz w:val="28"/>
          <w:szCs w:val="28"/>
        </w:rPr>
        <w:t xml:space="preserve"> not clear on what the rules are</w:t>
      </w:r>
      <w:r w:rsidR="006C633F" w:rsidRPr="00ED38BB">
        <w:rPr>
          <w:rFonts w:ascii="Arial" w:eastAsia="Times New Roman" w:hAnsi="Arial" w:cs="Arial"/>
          <w:sz w:val="28"/>
          <w:szCs w:val="28"/>
        </w:rPr>
        <w:t>.</w:t>
      </w:r>
    </w:p>
    <w:p w14:paraId="47825D31" w14:textId="77777777" w:rsidR="00557734" w:rsidRPr="00ED38BB" w:rsidRDefault="00557734" w:rsidP="00ED38BB">
      <w:pPr>
        <w:pStyle w:val="ListParagraph"/>
        <w:numPr>
          <w:ilvl w:val="0"/>
          <w:numId w:val="2"/>
        </w:numPr>
        <w:spacing w:after="0"/>
        <w:contextualSpacing w:val="0"/>
        <w:rPr>
          <w:rFonts w:ascii="Arial" w:eastAsia="Times New Roman" w:hAnsi="Arial" w:cs="Arial"/>
          <w:sz w:val="28"/>
          <w:szCs w:val="28"/>
        </w:rPr>
      </w:pPr>
      <w:r w:rsidRPr="00ED38BB">
        <w:rPr>
          <w:rFonts w:ascii="Arial" w:eastAsia="Times New Roman" w:hAnsi="Arial" w:cs="Arial"/>
          <w:sz w:val="28"/>
          <w:szCs w:val="28"/>
        </w:rPr>
        <w:t xml:space="preserve">CNIB and GDUC have also worked with school boards previously on service animal and guide dog policies, and we would be happy to share further details around best practices to be included in school board policies. </w:t>
      </w:r>
    </w:p>
    <w:p w14:paraId="6F3DF7CA" w14:textId="77777777" w:rsidR="005E662B" w:rsidRPr="00ED38BB" w:rsidRDefault="005E662B" w:rsidP="00ED38BB">
      <w:pPr>
        <w:rPr>
          <w:rFonts w:ascii="Arial" w:hAnsi="Arial" w:cs="Arial"/>
          <w:sz w:val="28"/>
          <w:szCs w:val="28"/>
        </w:rPr>
      </w:pPr>
    </w:p>
    <w:p w14:paraId="3757FC2A" w14:textId="77777777" w:rsidR="00557734" w:rsidRPr="00ED38BB" w:rsidRDefault="00557734" w:rsidP="00ED38BB">
      <w:pPr>
        <w:spacing w:after="0"/>
        <w:rPr>
          <w:rFonts w:ascii="Arial" w:eastAsia="Times New Roman" w:hAnsi="Arial" w:cs="Arial"/>
          <w:b/>
          <w:sz w:val="28"/>
          <w:szCs w:val="28"/>
        </w:rPr>
      </w:pPr>
      <w:r w:rsidRPr="00ED38BB">
        <w:rPr>
          <w:rFonts w:ascii="Arial" w:eastAsia="Times New Roman" w:hAnsi="Arial" w:cs="Arial"/>
          <w:b/>
          <w:sz w:val="28"/>
          <w:szCs w:val="28"/>
        </w:rPr>
        <w:t>Background</w:t>
      </w:r>
    </w:p>
    <w:p w14:paraId="4571B3CB" w14:textId="77777777" w:rsidR="00557734" w:rsidRPr="00ED38BB" w:rsidRDefault="00557734" w:rsidP="00ED38BB">
      <w:pPr>
        <w:rPr>
          <w:rFonts w:ascii="Arial" w:hAnsi="Arial" w:cs="Arial"/>
          <w:sz w:val="28"/>
          <w:szCs w:val="28"/>
        </w:rPr>
      </w:pPr>
      <w:r w:rsidRPr="00ED38BB">
        <w:rPr>
          <w:rFonts w:ascii="Arial" w:hAnsi="Arial" w:cs="Arial"/>
          <w:sz w:val="28"/>
          <w:szCs w:val="28"/>
        </w:rPr>
        <w:t xml:space="preserve">In April 2017, CNIB began its 100th year with the launch of the CNIB Guide Dog Program to raise and train guide dogs – exclusively for people with sight loss. CNIB Guide Dogs delivers a best-in-class guide dog program that is not only designed to meet the specific needs and preferences of the blind community and managed to the most rigorous of quality standards, but include ongoing efforts to ensure the built environment and social </w:t>
      </w:r>
      <w:r w:rsidRPr="00ED38BB">
        <w:rPr>
          <w:rFonts w:ascii="Arial" w:hAnsi="Arial" w:cs="Arial"/>
          <w:sz w:val="28"/>
          <w:szCs w:val="28"/>
        </w:rPr>
        <w:lastRenderedPageBreak/>
        <w:t>attitudes change to a universal acceptance, recognition and understanding of guide dogs.  </w:t>
      </w:r>
    </w:p>
    <w:p w14:paraId="1873D7CA" w14:textId="77777777" w:rsidR="00CC1201" w:rsidRPr="00ED38BB" w:rsidRDefault="00CC1201" w:rsidP="00ED38BB">
      <w:pPr>
        <w:rPr>
          <w:rFonts w:ascii="Arial" w:hAnsi="Arial" w:cs="Arial"/>
          <w:sz w:val="28"/>
          <w:szCs w:val="28"/>
        </w:rPr>
      </w:pPr>
      <w:r w:rsidRPr="00ED38BB">
        <w:rPr>
          <w:rFonts w:ascii="Arial" w:hAnsi="Arial" w:cs="Arial"/>
          <w:sz w:val="28"/>
          <w:szCs w:val="28"/>
        </w:rPr>
        <w:t xml:space="preserve">Guide Dog Users of Canada provides a forum for those wishing to give or receive </w:t>
      </w:r>
      <w:hyperlink r:id="rId10" w:history="1">
        <w:r w:rsidRPr="00ED38BB">
          <w:rPr>
            <w:rStyle w:val="Hyperlink"/>
            <w:rFonts w:ascii="Arial" w:hAnsi="Arial" w:cs="Arial"/>
            <w:color w:val="auto"/>
            <w:sz w:val="28"/>
            <w:szCs w:val="28"/>
            <w:u w:val="none"/>
          </w:rPr>
          <w:t>Peer Support</w:t>
        </w:r>
      </w:hyperlink>
      <w:r w:rsidRPr="00ED38BB">
        <w:rPr>
          <w:rFonts w:ascii="Arial" w:hAnsi="Arial" w:cs="Arial"/>
          <w:sz w:val="28"/>
          <w:szCs w:val="28"/>
        </w:rPr>
        <w:t xml:space="preserve">; educates the public about the abilities of </w:t>
      </w:r>
      <w:hyperlink r:id="rId11" w:history="1">
        <w:r w:rsidRPr="00ED38BB">
          <w:rPr>
            <w:rStyle w:val="Hyperlink"/>
            <w:rFonts w:ascii="Arial" w:hAnsi="Arial" w:cs="Arial"/>
            <w:color w:val="auto"/>
            <w:sz w:val="28"/>
            <w:szCs w:val="28"/>
            <w:u w:val="none"/>
          </w:rPr>
          <w:t>Guide Dogs</w:t>
        </w:r>
      </w:hyperlink>
      <w:r w:rsidRPr="00ED38BB">
        <w:rPr>
          <w:rFonts w:ascii="Arial" w:hAnsi="Arial" w:cs="Arial"/>
          <w:sz w:val="28"/>
          <w:szCs w:val="28"/>
        </w:rPr>
        <w:t xml:space="preserve">, and the rights of those partnered with guide dogs; promotes the high standards and integrity of guide dog training; and assists with individual or systemic </w:t>
      </w:r>
      <w:hyperlink r:id="rId12" w:history="1">
        <w:r w:rsidRPr="00ED38BB">
          <w:rPr>
            <w:rStyle w:val="Hyperlink"/>
            <w:rFonts w:ascii="Arial" w:hAnsi="Arial" w:cs="Arial"/>
            <w:color w:val="auto"/>
            <w:sz w:val="28"/>
            <w:szCs w:val="28"/>
            <w:u w:val="none"/>
          </w:rPr>
          <w:t>Advocacy</w:t>
        </w:r>
      </w:hyperlink>
      <w:r w:rsidRPr="00ED38BB">
        <w:rPr>
          <w:rFonts w:ascii="Arial" w:hAnsi="Arial" w:cs="Arial"/>
          <w:sz w:val="28"/>
          <w:szCs w:val="28"/>
        </w:rPr>
        <w:t xml:space="preserve"> whenever necessary. Additionally, Guide Dog Users of Canada maintains a </w:t>
      </w:r>
      <w:hyperlink r:id="rId13" w:history="1">
        <w:r w:rsidRPr="00ED38BB">
          <w:rPr>
            <w:rStyle w:val="Hyperlink"/>
            <w:rFonts w:ascii="Arial" w:hAnsi="Arial" w:cs="Arial"/>
            <w:color w:val="auto"/>
            <w:sz w:val="28"/>
            <w:szCs w:val="28"/>
            <w:u w:val="none"/>
          </w:rPr>
          <w:t>Wellness Fund</w:t>
        </w:r>
      </w:hyperlink>
      <w:r w:rsidRPr="00ED38BB">
        <w:rPr>
          <w:rFonts w:ascii="Arial" w:hAnsi="Arial" w:cs="Arial"/>
          <w:sz w:val="28"/>
          <w:szCs w:val="28"/>
        </w:rPr>
        <w:t xml:space="preserve"> in order to assist those individuals in financial need, partnered with guide dogs, with veterinary expenses that are not routine. Applicants must meet specified requirements at the time of application.</w:t>
      </w:r>
    </w:p>
    <w:p w14:paraId="374DECB7" w14:textId="77777777" w:rsidR="0035460F" w:rsidRPr="00ED38BB" w:rsidRDefault="0035460F" w:rsidP="00ED38BB">
      <w:pPr>
        <w:rPr>
          <w:rFonts w:ascii="Arial" w:hAnsi="Arial" w:cs="Arial"/>
          <w:b/>
          <w:sz w:val="28"/>
          <w:szCs w:val="28"/>
        </w:rPr>
      </w:pPr>
    </w:p>
    <w:p w14:paraId="360B5919" w14:textId="7B02D90E" w:rsidR="00557734" w:rsidRPr="00ED38BB" w:rsidRDefault="00557734" w:rsidP="00ED38BB">
      <w:pPr>
        <w:rPr>
          <w:rFonts w:ascii="Arial" w:hAnsi="Arial" w:cs="Arial"/>
          <w:b/>
          <w:sz w:val="28"/>
          <w:szCs w:val="28"/>
        </w:rPr>
      </w:pPr>
      <w:r w:rsidRPr="00ED38BB">
        <w:rPr>
          <w:rFonts w:ascii="Arial" w:hAnsi="Arial" w:cs="Arial"/>
          <w:b/>
          <w:sz w:val="28"/>
          <w:szCs w:val="28"/>
        </w:rPr>
        <w:t xml:space="preserve">Contact: </w:t>
      </w:r>
    </w:p>
    <w:p w14:paraId="6C65F290" w14:textId="77777777" w:rsidR="004B718D" w:rsidRPr="00ED38BB" w:rsidRDefault="00557734" w:rsidP="00ED38BB">
      <w:pPr>
        <w:contextualSpacing/>
        <w:rPr>
          <w:rFonts w:ascii="Arial" w:hAnsi="Arial" w:cs="Arial"/>
          <w:sz w:val="28"/>
          <w:szCs w:val="28"/>
        </w:rPr>
      </w:pPr>
      <w:r w:rsidRPr="00ED38BB">
        <w:rPr>
          <w:rFonts w:ascii="Arial" w:hAnsi="Arial" w:cs="Arial"/>
          <w:sz w:val="28"/>
          <w:szCs w:val="28"/>
        </w:rPr>
        <w:t>Victoria Nolan</w:t>
      </w:r>
    </w:p>
    <w:p w14:paraId="1E178064" w14:textId="77777777" w:rsidR="006C633F" w:rsidRPr="00ED38BB" w:rsidRDefault="006C633F" w:rsidP="00ED38BB">
      <w:pPr>
        <w:contextualSpacing/>
        <w:rPr>
          <w:rFonts w:ascii="Arial" w:hAnsi="Arial" w:cs="Arial"/>
          <w:sz w:val="28"/>
          <w:szCs w:val="28"/>
        </w:rPr>
      </w:pPr>
      <w:r w:rsidRPr="00ED38BB">
        <w:rPr>
          <w:rFonts w:ascii="Arial" w:hAnsi="Arial" w:cs="Arial"/>
          <w:sz w:val="28"/>
          <w:szCs w:val="28"/>
        </w:rPr>
        <w:t xml:space="preserve">Head, Stakeholder Relations and Community Engagement </w:t>
      </w:r>
    </w:p>
    <w:p w14:paraId="0C0AADC9" w14:textId="576ABA9A" w:rsidR="004B718D" w:rsidRPr="00ED38BB" w:rsidRDefault="006C633F" w:rsidP="00ED38BB">
      <w:pPr>
        <w:contextualSpacing/>
        <w:rPr>
          <w:rFonts w:ascii="Arial" w:hAnsi="Arial" w:cs="Arial"/>
          <w:sz w:val="28"/>
          <w:szCs w:val="28"/>
        </w:rPr>
      </w:pPr>
      <w:r w:rsidRPr="00ED38BB">
        <w:rPr>
          <w:rFonts w:ascii="Arial" w:hAnsi="Arial" w:cs="Arial"/>
          <w:sz w:val="28"/>
          <w:szCs w:val="28"/>
        </w:rPr>
        <w:t xml:space="preserve">E: </w:t>
      </w:r>
      <w:hyperlink r:id="rId14" w:history="1">
        <w:r w:rsidRPr="00ED38BB">
          <w:rPr>
            <w:rStyle w:val="Hyperlink"/>
            <w:rFonts w:ascii="Arial" w:hAnsi="Arial" w:cs="Arial"/>
            <w:sz w:val="28"/>
            <w:szCs w:val="28"/>
          </w:rPr>
          <w:t>Victoria.Nolan@cnib.ca</w:t>
        </w:r>
      </w:hyperlink>
      <w:r w:rsidRPr="00ED38BB">
        <w:rPr>
          <w:rFonts w:ascii="Arial" w:hAnsi="Arial" w:cs="Arial"/>
          <w:sz w:val="28"/>
          <w:szCs w:val="28"/>
        </w:rPr>
        <w:t xml:space="preserve"> T: </w:t>
      </w:r>
      <w:r w:rsidR="00CC1201" w:rsidRPr="00ED38BB">
        <w:rPr>
          <w:rFonts w:ascii="Arial" w:eastAsia="Times New Roman" w:hAnsi="Arial" w:cs="Arial"/>
          <w:sz w:val="28"/>
          <w:szCs w:val="28"/>
        </w:rPr>
        <w:t>416-357-1571</w:t>
      </w:r>
      <w:r w:rsidR="004B718D" w:rsidRPr="00ED38BB">
        <w:rPr>
          <w:rFonts w:ascii="Arial" w:hAnsi="Arial" w:cs="Arial"/>
          <w:noProof/>
          <w:sz w:val="28"/>
          <w:szCs w:val="28"/>
        </w:rPr>
        <w:drawing>
          <wp:inline distT="0" distB="0" distL="0" distR="0" wp14:anchorId="09D87305" wp14:editId="1A82CFE8">
            <wp:extent cx="2615957" cy="942975"/>
            <wp:effectExtent l="0" t="0" r="0" b="0"/>
            <wp:docPr id="2" name="Picture 2" descr="CNIB Guide Dogs logo. on a yellow banner. An illustration of a dog wearing a harness. Text &quot;CNIB Guide Do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nibtoday/Brand/CNIBFoundation/GD%20Brand%20Assets/CNIB%20Foundation_Guide%20Dogs_Logo_Yellow_E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9351" cy="955013"/>
                    </a:xfrm>
                    <a:prstGeom prst="rect">
                      <a:avLst/>
                    </a:prstGeom>
                    <a:noFill/>
                    <a:ln>
                      <a:noFill/>
                    </a:ln>
                  </pic:spPr>
                </pic:pic>
              </a:graphicData>
            </a:graphic>
          </wp:inline>
        </w:drawing>
      </w:r>
    </w:p>
    <w:p w14:paraId="3D9EBCB0" w14:textId="77777777" w:rsidR="006C633F" w:rsidRPr="00ED38BB" w:rsidRDefault="006C633F" w:rsidP="00ED38BB">
      <w:pPr>
        <w:contextualSpacing/>
        <w:rPr>
          <w:rFonts w:ascii="Arial" w:hAnsi="Arial" w:cs="Arial"/>
          <w:sz w:val="28"/>
          <w:szCs w:val="28"/>
        </w:rPr>
      </w:pPr>
    </w:p>
    <w:p w14:paraId="01DB4CF0" w14:textId="77777777" w:rsidR="00031A80" w:rsidRPr="00ED38BB" w:rsidRDefault="00A35F6E" w:rsidP="00ED38BB">
      <w:pPr>
        <w:contextualSpacing/>
        <w:rPr>
          <w:rFonts w:ascii="Arial" w:hAnsi="Arial" w:cs="Arial"/>
          <w:sz w:val="28"/>
          <w:szCs w:val="28"/>
        </w:rPr>
      </w:pPr>
      <w:r w:rsidRPr="00ED38BB">
        <w:rPr>
          <w:rFonts w:ascii="Arial" w:hAnsi="Arial" w:cs="Arial"/>
          <w:sz w:val="28"/>
          <w:szCs w:val="28"/>
        </w:rPr>
        <w:t>Pat</w:t>
      </w:r>
      <w:r w:rsidR="00031A80" w:rsidRPr="00ED38BB">
        <w:rPr>
          <w:rFonts w:ascii="Arial" w:hAnsi="Arial" w:cs="Arial"/>
          <w:sz w:val="28"/>
          <w:szCs w:val="28"/>
        </w:rPr>
        <w:t xml:space="preserve">ricia Ellis </w:t>
      </w:r>
    </w:p>
    <w:p w14:paraId="4C702D50" w14:textId="27BD9867" w:rsidR="00A35F6E" w:rsidRPr="00ED38BB" w:rsidRDefault="00007C14" w:rsidP="00ED38BB">
      <w:pPr>
        <w:contextualSpacing/>
        <w:rPr>
          <w:rFonts w:ascii="Arial" w:hAnsi="Arial" w:cs="Arial"/>
          <w:sz w:val="28"/>
          <w:szCs w:val="28"/>
        </w:rPr>
      </w:pPr>
      <w:r w:rsidRPr="00ED38BB">
        <w:rPr>
          <w:rFonts w:ascii="Arial" w:hAnsi="Arial" w:cs="Arial"/>
          <w:sz w:val="28"/>
          <w:szCs w:val="28"/>
        </w:rPr>
        <w:t xml:space="preserve">Director, Guide Dog Users of Canada </w:t>
      </w:r>
    </w:p>
    <w:p w14:paraId="06872664" w14:textId="77777777" w:rsidR="00557734" w:rsidRPr="00ED38BB" w:rsidRDefault="006C633F" w:rsidP="00ED38BB">
      <w:pPr>
        <w:rPr>
          <w:rFonts w:ascii="Arial" w:hAnsi="Arial" w:cs="Arial"/>
          <w:sz w:val="28"/>
          <w:szCs w:val="28"/>
        </w:rPr>
      </w:pPr>
      <w:r w:rsidRPr="00ED38BB">
        <w:rPr>
          <w:rFonts w:ascii="Arial" w:hAnsi="Arial" w:cs="Arial"/>
          <w:noProof/>
          <w:sz w:val="28"/>
          <w:szCs w:val="28"/>
          <w:lang w:val="en"/>
        </w:rPr>
        <w:drawing>
          <wp:anchor distT="0" distB="0" distL="114300" distR="114300" simplePos="0" relativeHeight="251657728" behindDoc="1" locked="0" layoutInCell="1" allowOverlap="1" wp14:anchorId="40C6D95C" wp14:editId="3231BE01">
            <wp:simplePos x="0" y="0"/>
            <wp:positionH relativeFrom="column">
              <wp:posOffset>-635</wp:posOffset>
            </wp:positionH>
            <wp:positionV relativeFrom="paragraph">
              <wp:posOffset>147320</wp:posOffset>
            </wp:positionV>
            <wp:extent cx="1800225" cy="1382395"/>
            <wp:effectExtent l="0" t="0" r="9525" b="8255"/>
            <wp:wrapTight wrapText="bothSides">
              <wp:wrapPolygon edited="0">
                <wp:start x="0" y="0"/>
                <wp:lineTo x="0" y="21431"/>
                <wp:lineTo x="21486" y="21431"/>
                <wp:lineTo x="21486" y="0"/>
                <wp:lineTo x="0" y="0"/>
              </wp:wrapPolygon>
            </wp:wrapTight>
            <wp:docPr id="1" name="Picture 1" descr="Guide Dog Users of Canada logo. An illustration of a blue map of Canada with Guide Dogs in Harness. Text: &quot;GDU/U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Dog Users of Canad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734" w:rsidRPr="00ED38BB">
        <w:rPr>
          <w:rFonts w:ascii="Arial" w:hAnsi="Arial" w:cs="Arial"/>
          <w:sz w:val="28"/>
          <w:szCs w:val="28"/>
        </w:rPr>
        <w:t xml:space="preserve"> </w:t>
      </w:r>
    </w:p>
    <w:sectPr w:rsidR="00557734" w:rsidRPr="00ED38BB" w:rsidSect="009438DF">
      <w:headerReference w:type="default" r:id="rId17"/>
      <w:headerReference w:type="first" r:id="rId18"/>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E8754" w14:textId="77777777" w:rsidR="00FD17F2" w:rsidRDefault="00FD17F2" w:rsidP="005D260D">
      <w:pPr>
        <w:spacing w:after="0" w:line="240" w:lineRule="auto"/>
      </w:pPr>
      <w:r>
        <w:separator/>
      </w:r>
    </w:p>
  </w:endnote>
  <w:endnote w:type="continuationSeparator" w:id="0">
    <w:p w14:paraId="678075E5" w14:textId="77777777" w:rsidR="00FD17F2" w:rsidRDefault="00FD17F2"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1E2C6" w14:textId="77777777" w:rsidR="00FD17F2" w:rsidRDefault="00FD17F2" w:rsidP="005D260D">
      <w:pPr>
        <w:spacing w:after="0" w:line="240" w:lineRule="auto"/>
      </w:pPr>
      <w:r>
        <w:separator/>
      </w:r>
    </w:p>
  </w:footnote>
  <w:footnote w:type="continuationSeparator" w:id="0">
    <w:p w14:paraId="34872CEB" w14:textId="77777777" w:rsidR="00FD17F2" w:rsidRDefault="00FD17F2" w:rsidP="005D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26F8B" w14:textId="77777777" w:rsidR="005D260D" w:rsidRPr="0086350B" w:rsidRDefault="0086350B" w:rsidP="009438DF">
    <w:pPr>
      <w:pStyle w:val="Header"/>
      <w:ind w:left="-1170"/>
      <w:jc w:val="center"/>
    </w:pPr>
    <w:r>
      <w:rPr>
        <w:noProof/>
      </w:rPr>
      <w:drawing>
        <wp:inline distT="0" distB="0" distL="0" distR="0" wp14:anchorId="2A35E146" wp14:editId="700FFE03">
          <wp:extent cx="7448550" cy="64897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C5A57" w14:textId="77777777" w:rsidR="00AB28EE" w:rsidRDefault="0086350B" w:rsidP="009438DF">
    <w:pPr>
      <w:pStyle w:val="Header"/>
      <w:ind w:left="-1170"/>
      <w:jc w:val="center"/>
    </w:pPr>
    <w:r>
      <w:rPr>
        <w:noProof/>
      </w:rPr>
      <w:drawing>
        <wp:inline distT="0" distB="0" distL="0" distR="0" wp14:anchorId="3090B326" wp14:editId="3A358E99">
          <wp:extent cx="7434072" cy="1291822"/>
          <wp:effectExtent l="0" t="0" r="0" b="3810"/>
          <wp:docPr id="40" name="Picture 40" descr="CNIB Guide Dogs dog in harness logo&#10;&#10;1929 Bayview Avenue&#10;Toronto, ON M4G 3E8&#10;416.480.7700&#10;1.800.563.2642&#10;cnibguidedog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Letterhead_Guide Dogs.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8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F4545A"/>
    <w:multiLevelType w:val="hybridMultilevel"/>
    <w:tmpl w:val="87BEF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5EB18A8"/>
    <w:multiLevelType w:val="hybridMultilevel"/>
    <w:tmpl w:val="15D020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59BB2E7B"/>
    <w:multiLevelType w:val="hybridMultilevel"/>
    <w:tmpl w:val="CC2C28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4625442"/>
    <w:multiLevelType w:val="hybridMultilevel"/>
    <w:tmpl w:val="6630C1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yMDEytDA0MLM0NjdQ0lEKTi0uzszPAykwrAUAj2or5SwAAAA="/>
  </w:docVars>
  <w:rsids>
    <w:rsidRoot w:val="005D260D"/>
    <w:rsid w:val="00007C14"/>
    <w:rsid w:val="00010A00"/>
    <w:rsid w:val="000279A5"/>
    <w:rsid w:val="00031A80"/>
    <w:rsid w:val="000528B8"/>
    <w:rsid w:val="00053010"/>
    <w:rsid w:val="000822B9"/>
    <w:rsid w:val="000D6AF4"/>
    <w:rsid w:val="000F437C"/>
    <w:rsid w:val="0011046F"/>
    <w:rsid w:val="00182EAF"/>
    <w:rsid w:val="001B1F99"/>
    <w:rsid w:val="00237F81"/>
    <w:rsid w:val="00292A67"/>
    <w:rsid w:val="002E4A60"/>
    <w:rsid w:val="003062EB"/>
    <w:rsid w:val="003477DE"/>
    <w:rsid w:val="0035460F"/>
    <w:rsid w:val="003672B8"/>
    <w:rsid w:val="0039656F"/>
    <w:rsid w:val="00426234"/>
    <w:rsid w:val="004B5C91"/>
    <w:rsid w:val="004B718D"/>
    <w:rsid w:val="00557734"/>
    <w:rsid w:val="00566B61"/>
    <w:rsid w:val="00586DE9"/>
    <w:rsid w:val="005D260D"/>
    <w:rsid w:val="005E662B"/>
    <w:rsid w:val="0060461F"/>
    <w:rsid w:val="006049C1"/>
    <w:rsid w:val="006759C4"/>
    <w:rsid w:val="006B66AE"/>
    <w:rsid w:val="006C29CC"/>
    <w:rsid w:val="006C633F"/>
    <w:rsid w:val="00706895"/>
    <w:rsid w:val="007400DE"/>
    <w:rsid w:val="007F5E70"/>
    <w:rsid w:val="0080561B"/>
    <w:rsid w:val="0086350B"/>
    <w:rsid w:val="00864147"/>
    <w:rsid w:val="00877683"/>
    <w:rsid w:val="00920FE7"/>
    <w:rsid w:val="0092139B"/>
    <w:rsid w:val="009438DF"/>
    <w:rsid w:val="00957526"/>
    <w:rsid w:val="009A6634"/>
    <w:rsid w:val="009B0F2D"/>
    <w:rsid w:val="00A35F6E"/>
    <w:rsid w:val="00A45EB8"/>
    <w:rsid w:val="00A834FD"/>
    <w:rsid w:val="00AB28EE"/>
    <w:rsid w:val="00B21E05"/>
    <w:rsid w:val="00B27254"/>
    <w:rsid w:val="00B65D5B"/>
    <w:rsid w:val="00C16A8A"/>
    <w:rsid w:val="00C26715"/>
    <w:rsid w:val="00CC1201"/>
    <w:rsid w:val="00D678C8"/>
    <w:rsid w:val="00D7483D"/>
    <w:rsid w:val="00D913D7"/>
    <w:rsid w:val="00DB1C1C"/>
    <w:rsid w:val="00DC492A"/>
    <w:rsid w:val="00DD2518"/>
    <w:rsid w:val="00DF1738"/>
    <w:rsid w:val="00ED38BB"/>
    <w:rsid w:val="00EE25FF"/>
    <w:rsid w:val="00EE76DD"/>
    <w:rsid w:val="00EF73C4"/>
    <w:rsid w:val="00F2554F"/>
    <w:rsid w:val="00F543EA"/>
    <w:rsid w:val="00F6729B"/>
    <w:rsid w:val="00F719E2"/>
    <w:rsid w:val="00FA3751"/>
    <w:rsid w:val="00FD17F2"/>
    <w:rsid w:val="00FE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92B53"/>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86350B"/>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6C633F"/>
    <w:rPr>
      <w:color w:val="0000FF" w:themeColor="hyperlink"/>
      <w:u w:val="single"/>
    </w:rPr>
  </w:style>
  <w:style w:type="character" w:styleId="UnresolvedMention">
    <w:name w:val="Unresolved Mention"/>
    <w:basedOn w:val="DefaultParagraphFont"/>
    <w:uiPriority w:val="99"/>
    <w:semiHidden/>
    <w:unhideWhenUsed/>
    <w:rsid w:val="006C6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261202">
      <w:bodyDiv w:val="1"/>
      <w:marLeft w:val="0"/>
      <w:marRight w:val="0"/>
      <w:marTop w:val="0"/>
      <w:marBottom w:val="0"/>
      <w:divBdr>
        <w:top w:val="none" w:sz="0" w:space="0" w:color="auto"/>
        <w:left w:val="none" w:sz="0" w:space="0" w:color="auto"/>
        <w:bottom w:val="none" w:sz="0" w:space="0" w:color="auto"/>
        <w:right w:val="none" w:sz="0" w:space="0" w:color="auto"/>
      </w:divBdr>
    </w:div>
    <w:div w:id="1647010310">
      <w:bodyDiv w:val="1"/>
      <w:marLeft w:val="0"/>
      <w:marRight w:val="0"/>
      <w:marTop w:val="0"/>
      <w:marBottom w:val="0"/>
      <w:divBdr>
        <w:top w:val="none" w:sz="0" w:space="0" w:color="auto"/>
        <w:left w:val="none" w:sz="0" w:space="0" w:color="auto"/>
        <w:bottom w:val="none" w:sz="0" w:space="0" w:color="auto"/>
        <w:right w:val="none" w:sz="0" w:space="0" w:color="auto"/>
      </w:divBdr>
    </w:div>
    <w:div w:id="189746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duc.ca/gduc/member/articleList.asp?articleType=6"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duc.ca/gduc/member/articleList.asp?articleType=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duc.ca/gduc/member/articleList.asp?articleType=3" TargetMode="External"/><Relationship Id="rId5" Type="http://schemas.openxmlformats.org/officeDocument/2006/relationships/styles" Target="styles.xml"/><Relationship Id="rId15" Type="http://schemas.openxmlformats.org/officeDocument/2006/relationships/image" Target="media/image1.jpeg"/><Relationship Id="rId10" Type="http://schemas.openxmlformats.org/officeDocument/2006/relationships/hyperlink" Target="https://gduc.ca/gduc/member/articleList.asp?articleType=2"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ictoria.Nolan@cnib.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gion xmlns="3e9fc1b5-b80e-4a9b-9555-4213f383a1aa">National</Region>
    <File_x0020_Type0 xmlns="ed2dfaec-e654-4cdd-9d68-65723f7bc708">DOC</File_x0020_Type0>
    <Asset_x0020_Type xmlns="3e9fc1b5-b80e-4a9b-9555-4213f383a1aa">Templates</Asse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3CCB03C3E3E644BE524FE467F7C9D0" ma:contentTypeVersion="3" ma:contentTypeDescription="Create a new document." ma:contentTypeScope="" ma:versionID="f3c23da6b4dbe5f21343b5fb0dd37456">
  <xsd:schema xmlns:xsd="http://www.w3.org/2001/XMLSchema" xmlns:xs="http://www.w3.org/2001/XMLSchema" xmlns:p="http://schemas.microsoft.com/office/2006/metadata/properties" xmlns:ns2="3e9fc1b5-b80e-4a9b-9555-4213f383a1aa" xmlns:ns3="ed2dfaec-e654-4cdd-9d68-65723f7bc708" targetNamespace="http://schemas.microsoft.com/office/2006/metadata/properties" ma:root="true" ma:fieldsID="b9547f4db512e6dc1325302538954875" ns2:_="" ns3:_="">
    <xsd:import namespace="3e9fc1b5-b80e-4a9b-9555-4213f383a1aa"/>
    <xsd:import namespace="ed2dfaec-e654-4cdd-9d68-65723f7bc708"/>
    <xsd:element name="properties">
      <xsd:complexType>
        <xsd:sequence>
          <xsd:element name="documentManagement">
            <xsd:complexType>
              <xsd:all>
                <xsd:element ref="ns2:Region" minOccurs="0"/>
                <xsd:element ref="ns2:Asset_x0020_Type" minOccurs="0"/>
                <xsd:element ref="ns3:File_x0020_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fc1b5-b80e-4a9b-9555-4213f383a1aa"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xsd:simpleType>
        <xsd:restriction base="dms:Choice">
          <xsd:enumeration value="National"/>
          <xsd:enumeration value="BC &amp; Yukon"/>
          <xsd:enumeration value="Alberta &amp; Northwest Territories"/>
          <xsd:enumeration value="Saskatchewan"/>
          <xsd:enumeration value="Manitoba"/>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9" nillable="true" ma:displayName="Asset Type" ma:format="Dropdown" ma:internalName="Asset_x0020_Typ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ed2dfaec-e654-4cdd-9d68-65723f7bc708" elementFormDefault="qualified">
    <xsd:import namespace="http://schemas.microsoft.com/office/2006/documentManagement/types"/>
    <xsd:import namespace="http://schemas.microsoft.com/office/infopath/2007/PartnerControls"/>
    <xsd:element name="File_x0020_Type0" ma:index="10" nillable="true" ma:displayName="File Type" ma:default="EPS" ma:format="Dropdown" ma:internalName="File_x0020_Type0">
      <xsd:simpleType>
        <xsd:restriction base="dms:Choice">
          <xsd:enumeration value="EPS"/>
          <xsd:enumeration value="AI"/>
          <xsd:enumeration value="PDF"/>
          <xsd:enumeration value="PNG"/>
          <xsd:enumeration value="JPG"/>
          <xsd:enumeration value="PPTX"/>
          <xsd:enumeration value="DOC"/>
          <xsd:enumeration value="MP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5B189D-33FB-46E4-9D7F-A68E9B08D6B8}">
  <ds:schemaRefs>
    <ds:schemaRef ds:uri="http://schemas.microsoft.com/office/2006/metadata/properties"/>
    <ds:schemaRef ds:uri="http://schemas.microsoft.com/office/infopath/2007/PartnerControls"/>
    <ds:schemaRef ds:uri="3e9fc1b5-b80e-4a9b-9555-4213f383a1aa"/>
    <ds:schemaRef ds:uri="ed2dfaec-e654-4cdd-9d68-65723f7bc708"/>
  </ds:schemaRefs>
</ds:datastoreItem>
</file>

<file path=customXml/itemProps2.xml><?xml version="1.0" encoding="utf-8"?>
<ds:datastoreItem xmlns:ds="http://schemas.openxmlformats.org/officeDocument/2006/customXml" ds:itemID="{5592ADF6-33E5-42C9-BA0D-EA955657E2A3}">
  <ds:schemaRefs>
    <ds:schemaRef ds:uri="http://schemas.microsoft.com/sharepoint/v3/contenttype/forms"/>
  </ds:schemaRefs>
</ds:datastoreItem>
</file>

<file path=customXml/itemProps3.xml><?xml version="1.0" encoding="utf-8"?>
<ds:datastoreItem xmlns:ds="http://schemas.openxmlformats.org/officeDocument/2006/customXml" ds:itemID="{222287C4-5482-48D0-A3C5-71439DB05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fc1b5-b80e-4a9b-9555-4213f383a1aa"/>
    <ds:schemaRef ds:uri="ed2dfaec-e654-4cdd-9d68-65723f7bc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4102</Characters>
  <Application>Microsoft Office Word</Application>
  <DocSecurity>8</DocSecurity>
  <Lines>83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2</cp:revision>
  <dcterms:created xsi:type="dcterms:W3CDTF">2019-05-01T17:28:00Z</dcterms:created>
  <dcterms:modified xsi:type="dcterms:W3CDTF">2019-05-01T17:28:00Z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0x010100713CCB03C3E3E644BE524FE467F7C9D0</vt:lpwstr>
  </property>
</Properties>
</file>